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F0E54" w14:textId="77777777" w:rsidR="00794AFF" w:rsidRDefault="00247B41" w:rsidP="00FA7157">
      <w:pPr>
        <w:tabs>
          <w:tab w:val="right" w:pos="9638"/>
        </w:tabs>
      </w:pPr>
      <w:r>
        <w:rPr>
          <w:noProof/>
        </w:rPr>
        <w:drawing>
          <wp:inline distT="0" distB="0" distL="0" distR="0" wp14:anchorId="50400112" wp14:editId="4275DD77">
            <wp:extent cx="2239200" cy="475560"/>
            <wp:effectExtent l="0" t="0" r="0" b="1270"/>
            <wp:docPr id="1" name="Picture 1" descr="Australian Government - Digital Transformation Agen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ustralian Government - Digital Transformation Agency"/>
                    <pic:cNvPicPr/>
                  </pic:nvPicPr>
                  <pic:blipFill>
                    <a:blip r:embed="rId13"/>
                    <a:stretch>
                      <a:fillRect/>
                    </a:stretch>
                  </pic:blipFill>
                  <pic:spPr>
                    <a:xfrm>
                      <a:off x="0" y="0"/>
                      <a:ext cx="2239200" cy="475560"/>
                    </a:xfrm>
                    <a:prstGeom prst="rect">
                      <a:avLst/>
                    </a:prstGeom>
                  </pic:spPr>
                </pic:pic>
              </a:graphicData>
            </a:graphic>
          </wp:inline>
        </w:drawing>
      </w:r>
      <w:r>
        <w:tab/>
      </w:r>
      <w:r>
        <w:rPr>
          <w:noProof/>
        </w:rPr>
        <w:drawing>
          <wp:inline distT="0" distB="0" distL="0" distR="0" wp14:anchorId="3EBDF479" wp14:editId="1858A26C">
            <wp:extent cx="806353" cy="390733"/>
            <wp:effectExtent l="0" t="0" r="0" b="0"/>
            <wp:docPr id="2" name="Picture 2" descr="Digital Transformation Agenc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gital Transformation Agency logo"/>
                    <pic:cNvPicPr/>
                  </pic:nvPicPr>
                  <pic:blipFill>
                    <a:blip r:embed="rId14"/>
                    <a:stretch>
                      <a:fillRect/>
                    </a:stretch>
                  </pic:blipFill>
                  <pic:spPr>
                    <a:xfrm>
                      <a:off x="0" y="0"/>
                      <a:ext cx="806353" cy="390733"/>
                    </a:xfrm>
                    <a:prstGeom prst="rect">
                      <a:avLst/>
                    </a:prstGeom>
                  </pic:spPr>
                </pic:pic>
              </a:graphicData>
            </a:graphic>
          </wp:inline>
        </w:drawing>
      </w:r>
    </w:p>
    <w:p w14:paraId="6B154BAF" w14:textId="77777777" w:rsidR="00FE73ED" w:rsidRDefault="00FE73ED">
      <w:pPr>
        <w:sectPr w:rsidR="00FE73ED" w:rsidSect="00024661">
          <w:headerReference w:type="even" r:id="rId15"/>
          <w:headerReference w:type="default" r:id="rId16"/>
          <w:footerReference w:type="even" r:id="rId17"/>
          <w:footerReference w:type="default" r:id="rId18"/>
          <w:headerReference w:type="first" r:id="rId19"/>
          <w:footerReference w:type="first" r:id="rId20"/>
          <w:pgSz w:w="11906" w:h="16838" w:code="9"/>
          <w:pgMar w:top="1418" w:right="1418" w:bottom="1418" w:left="1418" w:header="680" w:footer="680" w:gutter="0"/>
          <w:cols w:space="708"/>
          <w:docGrid w:linePitch="360"/>
          <w15:footnoteColumns w:val="1"/>
        </w:sectPr>
      </w:pPr>
    </w:p>
    <w:p w14:paraId="4215F913" w14:textId="77777777" w:rsidR="001C3DC3" w:rsidRDefault="001C3DC3" w:rsidP="00FE73ED">
      <w:pPr>
        <w:pStyle w:val="Subtitle"/>
        <w:rPr>
          <w:rFonts w:asciiTheme="majorHAnsi" w:eastAsiaTheme="majorEastAsia" w:hAnsiTheme="majorHAnsi" w:cstheme="majorBidi"/>
          <w:color w:val="278265" w:themeColor="accent1"/>
          <w:spacing w:val="-10"/>
          <w:kern w:val="28"/>
          <w:sz w:val="80"/>
          <w:szCs w:val="56"/>
        </w:rPr>
      </w:pPr>
    </w:p>
    <w:p w14:paraId="04ED3086" w14:textId="16AE91A4" w:rsidR="00AE07B4" w:rsidRDefault="007337D0" w:rsidP="00FE73ED">
      <w:pPr>
        <w:pStyle w:val="Subtitle"/>
        <w:rPr>
          <w:rFonts w:asciiTheme="majorHAnsi" w:eastAsiaTheme="majorEastAsia" w:hAnsiTheme="majorHAnsi" w:cstheme="majorBidi"/>
          <w:color w:val="278265" w:themeColor="accent1"/>
          <w:spacing w:val="-10"/>
          <w:kern w:val="28"/>
          <w:sz w:val="80"/>
          <w:szCs w:val="56"/>
        </w:rPr>
      </w:pPr>
      <w:r>
        <w:rPr>
          <w:rFonts w:asciiTheme="majorHAnsi" w:eastAsiaTheme="majorEastAsia" w:hAnsiTheme="majorHAnsi" w:cstheme="majorBidi"/>
          <w:color w:val="278265" w:themeColor="accent1"/>
          <w:spacing w:val="-10"/>
          <w:kern w:val="28"/>
          <w:sz w:val="80"/>
          <w:szCs w:val="56"/>
        </w:rPr>
        <w:t>Artificial Intelligence (</w:t>
      </w:r>
      <w:proofErr w:type="gramStart"/>
      <w:r>
        <w:rPr>
          <w:rFonts w:asciiTheme="majorHAnsi" w:eastAsiaTheme="majorEastAsia" w:hAnsiTheme="majorHAnsi" w:cstheme="majorBidi"/>
          <w:color w:val="278265" w:themeColor="accent1"/>
          <w:spacing w:val="-10"/>
          <w:kern w:val="28"/>
          <w:sz w:val="80"/>
          <w:szCs w:val="56"/>
        </w:rPr>
        <w:t>AI)  Model</w:t>
      </w:r>
      <w:proofErr w:type="gramEnd"/>
      <w:r>
        <w:rPr>
          <w:rFonts w:asciiTheme="majorHAnsi" w:eastAsiaTheme="majorEastAsia" w:hAnsiTheme="majorHAnsi" w:cstheme="majorBidi"/>
          <w:color w:val="278265" w:themeColor="accent1"/>
          <w:spacing w:val="-10"/>
          <w:kern w:val="28"/>
          <w:sz w:val="80"/>
          <w:szCs w:val="56"/>
        </w:rPr>
        <w:t xml:space="preserve"> Clauses</w:t>
      </w:r>
    </w:p>
    <w:p w14:paraId="0973648D" w14:textId="1F3A46C0" w:rsidR="00126351" w:rsidRDefault="00AE07B4" w:rsidP="00FE73ED">
      <w:pPr>
        <w:pStyle w:val="Subtitle"/>
      </w:pPr>
      <w:r>
        <w:t>Digital Transformation Agency</w:t>
      </w:r>
    </w:p>
    <w:p w14:paraId="2AE53091" w14:textId="050B3187" w:rsidR="00851797" w:rsidRPr="00851797" w:rsidRDefault="00851797" w:rsidP="00851797">
      <w:r>
        <w:t xml:space="preserve">Version </w:t>
      </w:r>
      <w:r w:rsidR="00AE07B4">
        <w:t>2.0</w:t>
      </w:r>
    </w:p>
    <w:p w14:paraId="27A9BABE" w14:textId="77777777" w:rsidR="00E406A7" w:rsidRDefault="00E406A7" w:rsidP="002E1B16"/>
    <w:p w14:paraId="356DCDC9" w14:textId="77777777" w:rsidR="00EA69F6" w:rsidRDefault="00EA69F6" w:rsidP="002E1B16"/>
    <w:p w14:paraId="507C6BCA" w14:textId="77777777" w:rsidR="00EA69F6" w:rsidRDefault="00EA69F6" w:rsidP="002E1B16"/>
    <w:p w14:paraId="122D9D8E" w14:textId="77777777" w:rsidR="00AE07B4" w:rsidRDefault="00AE07B4" w:rsidP="002E1B16"/>
    <w:p w14:paraId="06F799D0" w14:textId="77777777" w:rsidR="00AE07B4" w:rsidRDefault="00AE07B4" w:rsidP="002E1B16"/>
    <w:p w14:paraId="0CD9671A" w14:textId="77777777" w:rsidR="00AE07B4" w:rsidRDefault="00AE07B4" w:rsidP="002E1B16"/>
    <w:p w14:paraId="2B046F88" w14:textId="77777777" w:rsidR="00AE07B4" w:rsidRDefault="00AE07B4" w:rsidP="002E1B16"/>
    <w:p w14:paraId="7D67B4D7" w14:textId="77777777" w:rsidR="00AE07B4" w:rsidRDefault="00AE07B4" w:rsidP="002E1B16"/>
    <w:p w14:paraId="2718D041" w14:textId="77777777" w:rsidR="00AE07B4" w:rsidRDefault="00AE07B4" w:rsidP="002E1B16"/>
    <w:p w14:paraId="667F345F" w14:textId="77777777" w:rsidR="00AE07B4" w:rsidRDefault="00AE07B4" w:rsidP="002E1B16"/>
    <w:p w14:paraId="41695358" w14:textId="77777777" w:rsidR="00AE07B4" w:rsidRDefault="00AE07B4" w:rsidP="002E1B16"/>
    <w:p w14:paraId="465DB74B" w14:textId="77777777" w:rsidR="00AE07B4" w:rsidRDefault="00AE07B4" w:rsidP="002E1B16"/>
    <w:p w14:paraId="1DCB27DC" w14:textId="77777777" w:rsidR="00AE07B4" w:rsidRDefault="00AE07B4" w:rsidP="002E1B16"/>
    <w:p w14:paraId="4FB488D2" w14:textId="77777777" w:rsidR="00B942E6" w:rsidRDefault="00B942E6" w:rsidP="002E1B16"/>
    <w:p w14:paraId="616483CC" w14:textId="77777777" w:rsidR="00B942E6" w:rsidRDefault="00B942E6" w:rsidP="002E1B16"/>
    <w:p w14:paraId="6D681074" w14:textId="77777777" w:rsidR="00B942E6" w:rsidRPr="007306CB" w:rsidRDefault="00B942E6" w:rsidP="00B942E6">
      <w:pPr>
        <w:rPr>
          <w:b/>
          <w:bCs/>
          <w:lang w:val="en-GB"/>
        </w:rPr>
      </w:pPr>
      <w:r w:rsidRPr="007306CB">
        <w:rPr>
          <w:b/>
          <w:bCs/>
          <w:lang w:val="en-GB"/>
        </w:rPr>
        <w:t>Digital Transformation Agency</w:t>
      </w:r>
    </w:p>
    <w:p w14:paraId="4C4C2BAD" w14:textId="77777777" w:rsidR="00B942E6" w:rsidRPr="007306CB" w:rsidRDefault="00B942E6" w:rsidP="00B942E6">
      <w:pPr>
        <w:rPr>
          <w:lang w:val="en-GB"/>
        </w:rPr>
      </w:pPr>
      <w:r w:rsidRPr="007306CB">
        <w:rPr>
          <w:noProof/>
          <w:lang w:val="en-US"/>
        </w:rPr>
        <w:drawing>
          <wp:inline distT="0" distB="0" distL="0" distR="0" wp14:anchorId="04BF94CD" wp14:editId="44BC3FFC">
            <wp:extent cx="1003300" cy="368300"/>
            <wp:effectExtent l="0" t="0" r="12700" b="12700"/>
            <wp:docPr id="7" name="Picture 2" descr="Creative Commons Logo. Attribution 4.0 International (CC BY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ative Commons Logo. Attribution 4.0 International (CC BY 4.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03300" cy="368300"/>
                    </a:xfrm>
                    <a:prstGeom prst="rect">
                      <a:avLst/>
                    </a:prstGeom>
                    <a:noFill/>
                    <a:ln>
                      <a:noFill/>
                    </a:ln>
                  </pic:spPr>
                </pic:pic>
              </a:graphicData>
            </a:graphic>
          </wp:inline>
        </w:drawing>
      </w:r>
    </w:p>
    <w:p w14:paraId="2134574D" w14:textId="77777777" w:rsidR="00B942E6" w:rsidRPr="007306CB" w:rsidRDefault="00B942E6" w:rsidP="00B942E6">
      <w:pPr>
        <w:rPr>
          <w:lang w:val="en-GB"/>
        </w:rPr>
      </w:pPr>
      <w:r w:rsidRPr="007306CB">
        <w:rPr>
          <w:lang w:val="en-GB"/>
        </w:rPr>
        <w:t>© Commonwealth of Australia (Digital Transformation Agency) 2019</w:t>
      </w:r>
    </w:p>
    <w:p w14:paraId="7005FB70" w14:textId="77777777" w:rsidR="00B942E6" w:rsidRPr="007306CB" w:rsidRDefault="00B942E6" w:rsidP="00B942E6">
      <w:pPr>
        <w:rPr>
          <w:lang w:val="en-GB"/>
        </w:rPr>
      </w:pPr>
      <w:proofErr w:type="gramStart"/>
      <w:r w:rsidRPr="007306CB">
        <w:rPr>
          <w:lang w:val="en-GB"/>
        </w:rPr>
        <w:t>With the exception of</w:t>
      </w:r>
      <w:proofErr w:type="gramEnd"/>
      <w:r w:rsidRPr="007306CB">
        <w:rPr>
          <w:lang w:val="en-GB"/>
        </w:rPr>
        <w:t xml:space="preserve"> the Commonwealth Coat of Arms and where otherwise noted, this product is provided under a Creative Commons Attribution 4.0 International Licence. (</w:t>
      </w:r>
      <w:hyperlink r:id="rId22" w:tooltip="Creative Commons website" w:history="1">
        <w:r w:rsidRPr="007306CB">
          <w:rPr>
            <w:rStyle w:val="Hyperlink"/>
            <w:lang w:val="en-GB"/>
          </w:rPr>
          <w:t>http://creativecommons.org/licenses/by/4.0/legalcode</w:t>
        </w:r>
      </w:hyperlink>
      <w:r w:rsidRPr="007306CB">
        <w:rPr>
          <w:lang w:val="en-GB"/>
        </w:rPr>
        <w:t>)</w:t>
      </w:r>
    </w:p>
    <w:p w14:paraId="308BE90E" w14:textId="77777777" w:rsidR="00B942E6" w:rsidRPr="007306CB" w:rsidRDefault="00B942E6" w:rsidP="00B942E6">
      <w:pPr>
        <w:rPr>
          <w:lang w:val="en-GB"/>
        </w:rPr>
      </w:pPr>
      <w:r w:rsidRPr="007306CB">
        <w:rPr>
          <w:lang w:val="en-GB"/>
        </w:rPr>
        <w:t>The Digital Transformation Agency has tried to make the information in this product as accurate as possible. However, it does not guarantee that the information is totally accurate or complete. Therefore, you should not solely rely on this information when making a commercial decision.</w:t>
      </w:r>
    </w:p>
    <w:p w14:paraId="0278912F" w14:textId="77777777" w:rsidR="00B942E6" w:rsidRPr="007306CB" w:rsidRDefault="00B942E6" w:rsidP="00B942E6">
      <w:pPr>
        <w:rPr>
          <w:lang w:val="en-GB"/>
        </w:rPr>
      </w:pPr>
      <w:r w:rsidRPr="007306CB">
        <w:rPr>
          <w:lang w:val="en-GB"/>
        </w:rPr>
        <w:t xml:space="preserve">Digital Transformation Agency is committed to providing web accessible content wherever possible. If you are having difficulties with accessing this document, please email </w:t>
      </w:r>
      <w:hyperlink r:id="rId23" w:tooltip="Email the Digital Transformation Agency" w:history="1">
        <w:r w:rsidRPr="007306CB">
          <w:rPr>
            <w:rStyle w:val="Hyperlink"/>
            <w:lang w:val="en-GB"/>
          </w:rPr>
          <w:t>communications@dta.gov.au</w:t>
        </w:r>
      </w:hyperlink>
      <w:r w:rsidRPr="007306CB">
        <w:rPr>
          <w:lang w:val="en-GB"/>
        </w:rPr>
        <w:t>.</w:t>
      </w:r>
    </w:p>
    <w:p w14:paraId="66667C68" w14:textId="77777777" w:rsidR="00B942E6" w:rsidRDefault="00B942E6" w:rsidP="00B942E6">
      <w:pPr>
        <w:rPr>
          <w:lang w:val="en-GB"/>
        </w:rPr>
      </w:pPr>
      <w:r w:rsidRPr="007306CB">
        <w:rPr>
          <w:lang w:val="en-GB"/>
        </w:rPr>
        <w:t>Version: 1801</w:t>
      </w:r>
    </w:p>
    <w:p w14:paraId="3A9EF679" w14:textId="77777777" w:rsidR="00B942E6" w:rsidRDefault="00B942E6" w:rsidP="002E1B16"/>
    <w:p w14:paraId="137CC2D6" w14:textId="77777777" w:rsidR="00B942E6" w:rsidRDefault="00B942E6" w:rsidP="002E1B16"/>
    <w:p w14:paraId="47BF0241" w14:textId="77777777" w:rsidR="00B942E6" w:rsidRDefault="00B942E6" w:rsidP="002E1B16"/>
    <w:p w14:paraId="24A85B62" w14:textId="77777777" w:rsidR="00B942E6" w:rsidRDefault="00B942E6" w:rsidP="002E1B16"/>
    <w:p w14:paraId="7FD09B61" w14:textId="77777777" w:rsidR="00B942E6" w:rsidRDefault="00B942E6" w:rsidP="002E1B16"/>
    <w:p w14:paraId="0B65878B" w14:textId="77777777" w:rsidR="00B942E6" w:rsidRDefault="00B942E6" w:rsidP="002E1B16"/>
    <w:p w14:paraId="13307C16" w14:textId="77777777" w:rsidR="00B942E6" w:rsidRDefault="00B942E6" w:rsidP="002E1B16"/>
    <w:p w14:paraId="33374BCE" w14:textId="77777777" w:rsidR="00B942E6" w:rsidRDefault="00B942E6" w:rsidP="002E1B16"/>
    <w:p w14:paraId="7546D7D6" w14:textId="77777777" w:rsidR="00B942E6" w:rsidRDefault="00B942E6" w:rsidP="002E1B16"/>
    <w:p w14:paraId="731A2C8F" w14:textId="77777777" w:rsidR="00B942E6" w:rsidRDefault="00B942E6" w:rsidP="002E1B16"/>
    <w:p w14:paraId="16256C32" w14:textId="77777777" w:rsidR="00B942E6" w:rsidRDefault="00B942E6" w:rsidP="002E1B16"/>
    <w:p w14:paraId="097197A8" w14:textId="77777777" w:rsidR="00B942E6" w:rsidRDefault="00B942E6" w:rsidP="002E1B16"/>
    <w:p w14:paraId="56236F2C" w14:textId="77777777" w:rsidR="00AE07B4" w:rsidRDefault="00AE07B4" w:rsidP="002E1B16"/>
    <w:p w14:paraId="53567D7D" w14:textId="77777777" w:rsidR="002B3950" w:rsidRDefault="002B3950" w:rsidP="002E1B16"/>
    <w:p w14:paraId="0E8D47D6" w14:textId="77777777" w:rsidR="002B3950" w:rsidRPr="00606497" w:rsidRDefault="002B3950" w:rsidP="002B3950">
      <w:pPr>
        <w:pStyle w:val="ContentsHeading"/>
        <w:ind w:left="0"/>
      </w:pPr>
      <w:r>
        <w:t>Contents</w:t>
      </w:r>
    </w:p>
    <w:p w14:paraId="5D098F51" w14:textId="77777777" w:rsidR="002B3950" w:rsidRDefault="002B3950" w:rsidP="002B3950">
      <w:pPr>
        <w:pStyle w:val="TOC1"/>
        <w:rPr>
          <w:rFonts w:eastAsiaTheme="minorEastAsia"/>
          <w:b w:val="0"/>
          <w:noProof/>
        </w:rPr>
      </w:pPr>
      <w:r>
        <w:rPr>
          <w:b w:val="0"/>
          <w:sz w:val="20"/>
          <w:szCs w:val="20"/>
        </w:rPr>
        <w:fldChar w:fldCharType="begin"/>
      </w:r>
      <w:r>
        <w:rPr>
          <w:b w:val="0"/>
        </w:rPr>
        <w:instrText xml:space="preserve"> TOC \z \t "C1, 1,C2, 2"" \* MERGEFORMAT </w:instrText>
      </w:r>
      <w:r>
        <w:rPr>
          <w:b w:val="0"/>
          <w:sz w:val="20"/>
          <w:szCs w:val="20"/>
        </w:rPr>
        <w:fldChar w:fldCharType="separate"/>
      </w:r>
      <w:r>
        <w:rPr>
          <w:noProof/>
        </w:rPr>
        <w:t>1.</w:t>
      </w:r>
      <w:r>
        <w:rPr>
          <w:rFonts w:eastAsiaTheme="minorEastAsia"/>
          <w:b w:val="0"/>
          <w:noProof/>
        </w:rPr>
        <w:tab/>
      </w:r>
      <w:r>
        <w:rPr>
          <w:noProof/>
        </w:rPr>
        <w:t>Artificial Intelligence (AI)</w:t>
      </w:r>
      <w:r>
        <w:rPr>
          <w:noProof/>
          <w:webHidden/>
        </w:rPr>
        <w:tab/>
      </w:r>
      <w:r>
        <w:rPr>
          <w:noProof/>
          <w:webHidden/>
        </w:rPr>
        <w:fldChar w:fldCharType="begin"/>
      </w:r>
      <w:r>
        <w:rPr>
          <w:noProof/>
          <w:webHidden/>
        </w:rPr>
        <w:instrText xml:space="preserve"> PAGEREF _Toc191984194 \h </w:instrText>
      </w:r>
      <w:r>
        <w:rPr>
          <w:noProof/>
          <w:webHidden/>
        </w:rPr>
      </w:r>
      <w:r>
        <w:rPr>
          <w:noProof/>
          <w:webHidden/>
        </w:rPr>
        <w:fldChar w:fldCharType="separate"/>
      </w:r>
      <w:r>
        <w:rPr>
          <w:noProof/>
          <w:webHidden/>
        </w:rPr>
        <w:t>5</w:t>
      </w:r>
      <w:r>
        <w:rPr>
          <w:noProof/>
          <w:webHidden/>
        </w:rPr>
        <w:fldChar w:fldCharType="end"/>
      </w:r>
    </w:p>
    <w:p w14:paraId="52CC0791" w14:textId="77777777" w:rsidR="002B3950" w:rsidRDefault="002B3950" w:rsidP="002B3950">
      <w:pPr>
        <w:pStyle w:val="TOC2"/>
        <w:tabs>
          <w:tab w:val="left" w:pos="1701"/>
        </w:tabs>
        <w:rPr>
          <w:rFonts w:eastAsiaTheme="minorEastAsia"/>
          <w:noProof/>
        </w:rPr>
      </w:pPr>
      <w:r>
        <w:rPr>
          <w:noProof/>
        </w:rPr>
        <w:t>1.1.</w:t>
      </w:r>
      <w:r>
        <w:rPr>
          <w:rFonts w:eastAsiaTheme="minorEastAsia"/>
          <w:noProof/>
        </w:rPr>
        <w:tab/>
      </w:r>
      <w:r>
        <w:rPr>
          <w:noProof/>
        </w:rPr>
        <w:t>Seller use of AI must be approved by Buyer</w:t>
      </w:r>
      <w:r>
        <w:rPr>
          <w:noProof/>
          <w:webHidden/>
        </w:rPr>
        <w:tab/>
      </w:r>
      <w:r>
        <w:rPr>
          <w:noProof/>
          <w:webHidden/>
        </w:rPr>
        <w:fldChar w:fldCharType="begin"/>
      </w:r>
      <w:r>
        <w:rPr>
          <w:noProof/>
          <w:webHidden/>
        </w:rPr>
        <w:instrText xml:space="preserve"> PAGEREF _Toc191984195 \h </w:instrText>
      </w:r>
      <w:r>
        <w:rPr>
          <w:noProof/>
          <w:webHidden/>
        </w:rPr>
      </w:r>
      <w:r>
        <w:rPr>
          <w:noProof/>
          <w:webHidden/>
        </w:rPr>
        <w:fldChar w:fldCharType="separate"/>
      </w:r>
      <w:r>
        <w:rPr>
          <w:noProof/>
          <w:webHidden/>
        </w:rPr>
        <w:t>5</w:t>
      </w:r>
      <w:r>
        <w:rPr>
          <w:noProof/>
          <w:webHidden/>
        </w:rPr>
        <w:fldChar w:fldCharType="end"/>
      </w:r>
    </w:p>
    <w:p w14:paraId="784B2A27" w14:textId="77777777" w:rsidR="002B3950" w:rsidRDefault="002B3950" w:rsidP="002B3950">
      <w:pPr>
        <w:pStyle w:val="TOC2"/>
        <w:tabs>
          <w:tab w:val="left" w:pos="1701"/>
        </w:tabs>
        <w:rPr>
          <w:rFonts w:eastAsiaTheme="minorEastAsia"/>
          <w:noProof/>
        </w:rPr>
      </w:pPr>
      <w:r>
        <w:rPr>
          <w:noProof/>
        </w:rPr>
        <w:t>1.2.</w:t>
      </w:r>
      <w:r>
        <w:rPr>
          <w:rFonts w:eastAsiaTheme="minorEastAsia"/>
          <w:noProof/>
        </w:rPr>
        <w:tab/>
      </w:r>
      <w:r>
        <w:rPr>
          <w:noProof/>
        </w:rPr>
        <w:t>Seller to confirm accuracy</w:t>
      </w:r>
      <w:r>
        <w:rPr>
          <w:noProof/>
          <w:webHidden/>
        </w:rPr>
        <w:tab/>
      </w:r>
      <w:r>
        <w:rPr>
          <w:noProof/>
          <w:webHidden/>
        </w:rPr>
        <w:fldChar w:fldCharType="begin"/>
      </w:r>
      <w:r>
        <w:rPr>
          <w:noProof/>
          <w:webHidden/>
        </w:rPr>
        <w:instrText xml:space="preserve"> PAGEREF _Toc191984196 \h </w:instrText>
      </w:r>
      <w:r>
        <w:rPr>
          <w:noProof/>
          <w:webHidden/>
        </w:rPr>
      </w:r>
      <w:r>
        <w:rPr>
          <w:noProof/>
          <w:webHidden/>
        </w:rPr>
        <w:fldChar w:fldCharType="separate"/>
      </w:r>
      <w:r>
        <w:rPr>
          <w:noProof/>
          <w:webHidden/>
        </w:rPr>
        <w:t>5</w:t>
      </w:r>
      <w:r>
        <w:rPr>
          <w:noProof/>
          <w:webHidden/>
        </w:rPr>
        <w:fldChar w:fldCharType="end"/>
      </w:r>
    </w:p>
    <w:p w14:paraId="769D0A42" w14:textId="77777777" w:rsidR="002B3950" w:rsidRDefault="002B3950" w:rsidP="002B3950">
      <w:pPr>
        <w:pStyle w:val="TOC2"/>
        <w:tabs>
          <w:tab w:val="left" w:pos="1701"/>
        </w:tabs>
        <w:rPr>
          <w:rFonts w:eastAsiaTheme="minorEastAsia"/>
          <w:noProof/>
        </w:rPr>
      </w:pPr>
      <w:r>
        <w:rPr>
          <w:noProof/>
        </w:rPr>
        <w:t>1.3.</w:t>
      </w:r>
      <w:r>
        <w:rPr>
          <w:rFonts w:eastAsiaTheme="minorEastAsia"/>
          <w:noProof/>
        </w:rPr>
        <w:tab/>
      </w:r>
      <w:r>
        <w:rPr>
          <w:noProof/>
        </w:rPr>
        <w:t>Seller to keep records</w:t>
      </w:r>
      <w:r>
        <w:rPr>
          <w:noProof/>
          <w:webHidden/>
        </w:rPr>
        <w:tab/>
      </w:r>
      <w:r>
        <w:rPr>
          <w:noProof/>
          <w:webHidden/>
        </w:rPr>
        <w:fldChar w:fldCharType="begin"/>
      </w:r>
      <w:r>
        <w:rPr>
          <w:noProof/>
          <w:webHidden/>
        </w:rPr>
        <w:instrText xml:space="preserve"> PAGEREF _Toc191984197 \h </w:instrText>
      </w:r>
      <w:r>
        <w:rPr>
          <w:noProof/>
          <w:webHidden/>
        </w:rPr>
      </w:r>
      <w:r>
        <w:rPr>
          <w:noProof/>
          <w:webHidden/>
        </w:rPr>
        <w:fldChar w:fldCharType="separate"/>
      </w:r>
      <w:r>
        <w:rPr>
          <w:noProof/>
          <w:webHidden/>
        </w:rPr>
        <w:t>5</w:t>
      </w:r>
      <w:r>
        <w:rPr>
          <w:noProof/>
          <w:webHidden/>
        </w:rPr>
        <w:fldChar w:fldCharType="end"/>
      </w:r>
    </w:p>
    <w:p w14:paraId="019F7BFE" w14:textId="77777777" w:rsidR="002B3950" w:rsidRDefault="002B3950" w:rsidP="002B3950">
      <w:pPr>
        <w:pStyle w:val="TOC2"/>
        <w:tabs>
          <w:tab w:val="left" w:pos="1701"/>
        </w:tabs>
        <w:rPr>
          <w:rFonts w:eastAsiaTheme="minorEastAsia"/>
          <w:noProof/>
        </w:rPr>
      </w:pPr>
      <w:r>
        <w:rPr>
          <w:noProof/>
        </w:rPr>
        <w:t>1.4.</w:t>
      </w:r>
      <w:r>
        <w:rPr>
          <w:rFonts w:eastAsiaTheme="minorEastAsia"/>
          <w:noProof/>
        </w:rPr>
        <w:tab/>
      </w:r>
      <w:r>
        <w:rPr>
          <w:noProof/>
        </w:rPr>
        <w:t>Seller not to use Banned AI Systems</w:t>
      </w:r>
      <w:r>
        <w:rPr>
          <w:noProof/>
          <w:webHidden/>
        </w:rPr>
        <w:tab/>
      </w:r>
      <w:r>
        <w:rPr>
          <w:noProof/>
          <w:webHidden/>
        </w:rPr>
        <w:fldChar w:fldCharType="begin"/>
      </w:r>
      <w:r>
        <w:rPr>
          <w:noProof/>
          <w:webHidden/>
        </w:rPr>
        <w:instrText xml:space="preserve"> PAGEREF _Toc191984198 \h </w:instrText>
      </w:r>
      <w:r>
        <w:rPr>
          <w:noProof/>
          <w:webHidden/>
        </w:rPr>
      </w:r>
      <w:r>
        <w:rPr>
          <w:noProof/>
          <w:webHidden/>
        </w:rPr>
        <w:fldChar w:fldCharType="separate"/>
      </w:r>
      <w:r>
        <w:rPr>
          <w:noProof/>
          <w:webHidden/>
        </w:rPr>
        <w:t>6</w:t>
      </w:r>
      <w:r>
        <w:rPr>
          <w:noProof/>
          <w:webHidden/>
        </w:rPr>
        <w:fldChar w:fldCharType="end"/>
      </w:r>
    </w:p>
    <w:p w14:paraId="5E64760B" w14:textId="77777777" w:rsidR="002B3950" w:rsidRDefault="002B3950" w:rsidP="002B3950">
      <w:pPr>
        <w:pStyle w:val="TOC1"/>
        <w:rPr>
          <w:rFonts w:eastAsiaTheme="minorEastAsia"/>
          <w:b w:val="0"/>
          <w:noProof/>
        </w:rPr>
      </w:pPr>
      <w:r>
        <w:rPr>
          <w:noProof/>
        </w:rPr>
        <w:t>2.</w:t>
      </w:r>
      <w:r>
        <w:rPr>
          <w:rFonts w:eastAsiaTheme="minorEastAsia"/>
          <w:b w:val="0"/>
          <w:noProof/>
        </w:rPr>
        <w:tab/>
      </w:r>
      <w:r>
        <w:rPr>
          <w:noProof/>
        </w:rPr>
        <w:t>Provision of an AI System</w:t>
      </w:r>
      <w:r>
        <w:rPr>
          <w:noProof/>
          <w:webHidden/>
        </w:rPr>
        <w:tab/>
      </w:r>
      <w:r>
        <w:rPr>
          <w:noProof/>
          <w:webHidden/>
        </w:rPr>
        <w:fldChar w:fldCharType="begin"/>
      </w:r>
      <w:r>
        <w:rPr>
          <w:noProof/>
          <w:webHidden/>
        </w:rPr>
        <w:instrText xml:space="preserve"> PAGEREF _Toc191984199 \h </w:instrText>
      </w:r>
      <w:r>
        <w:rPr>
          <w:noProof/>
          <w:webHidden/>
        </w:rPr>
      </w:r>
      <w:r>
        <w:rPr>
          <w:noProof/>
          <w:webHidden/>
        </w:rPr>
        <w:fldChar w:fldCharType="separate"/>
      </w:r>
      <w:r>
        <w:rPr>
          <w:noProof/>
          <w:webHidden/>
        </w:rPr>
        <w:t>7</w:t>
      </w:r>
      <w:r>
        <w:rPr>
          <w:noProof/>
          <w:webHidden/>
        </w:rPr>
        <w:fldChar w:fldCharType="end"/>
      </w:r>
    </w:p>
    <w:p w14:paraId="4F117BBB" w14:textId="77777777" w:rsidR="002B3950" w:rsidRDefault="002B3950" w:rsidP="002B3950">
      <w:pPr>
        <w:pStyle w:val="TOC2"/>
        <w:tabs>
          <w:tab w:val="left" w:pos="1701"/>
        </w:tabs>
        <w:rPr>
          <w:rFonts w:eastAsiaTheme="minorEastAsia"/>
          <w:noProof/>
        </w:rPr>
      </w:pPr>
      <w:r>
        <w:rPr>
          <w:noProof/>
        </w:rPr>
        <w:t>2.1.</w:t>
      </w:r>
      <w:r>
        <w:rPr>
          <w:rFonts w:eastAsiaTheme="minorEastAsia"/>
          <w:noProof/>
        </w:rPr>
        <w:tab/>
      </w:r>
      <w:r>
        <w:rPr>
          <w:noProof/>
        </w:rPr>
        <w:t>Supply of AI System</w:t>
      </w:r>
      <w:r>
        <w:rPr>
          <w:noProof/>
          <w:webHidden/>
        </w:rPr>
        <w:tab/>
      </w:r>
      <w:r>
        <w:rPr>
          <w:noProof/>
          <w:webHidden/>
        </w:rPr>
        <w:fldChar w:fldCharType="begin"/>
      </w:r>
      <w:r>
        <w:rPr>
          <w:noProof/>
          <w:webHidden/>
        </w:rPr>
        <w:instrText xml:space="preserve"> PAGEREF _Toc191984200 \h </w:instrText>
      </w:r>
      <w:r>
        <w:rPr>
          <w:noProof/>
          <w:webHidden/>
        </w:rPr>
      </w:r>
      <w:r>
        <w:rPr>
          <w:noProof/>
          <w:webHidden/>
        </w:rPr>
        <w:fldChar w:fldCharType="separate"/>
      </w:r>
      <w:r>
        <w:rPr>
          <w:noProof/>
          <w:webHidden/>
        </w:rPr>
        <w:t>7</w:t>
      </w:r>
      <w:r>
        <w:rPr>
          <w:noProof/>
          <w:webHidden/>
        </w:rPr>
        <w:fldChar w:fldCharType="end"/>
      </w:r>
    </w:p>
    <w:p w14:paraId="6CC4A446" w14:textId="77777777" w:rsidR="002B3950" w:rsidRDefault="002B3950" w:rsidP="002B3950">
      <w:pPr>
        <w:pStyle w:val="TOC2"/>
        <w:tabs>
          <w:tab w:val="left" w:pos="1701"/>
        </w:tabs>
        <w:rPr>
          <w:rFonts w:eastAsiaTheme="minorEastAsia"/>
          <w:noProof/>
        </w:rPr>
      </w:pPr>
      <w:r>
        <w:rPr>
          <w:noProof/>
        </w:rPr>
        <w:t>2.2.</w:t>
      </w:r>
      <w:r>
        <w:rPr>
          <w:rFonts w:eastAsiaTheme="minorEastAsia"/>
          <w:noProof/>
        </w:rPr>
        <w:tab/>
      </w:r>
      <w:r>
        <w:rPr>
          <w:noProof/>
        </w:rPr>
        <w:t>Intended use of the AI System</w:t>
      </w:r>
      <w:r>
        <w:rPr>
          <w:noProof/>
          <w:webHidden/>
        </w:rPr>
        <w:tab/>
      </w:r>
      <w:r>
        <w:rPr>
          <w:noProof/>
          <w:webHidden/>
        </w:rPr>
        <w:fldChar w:fldCharType="begin"/>
      </w:r>
      <w:r>
        <w:rPr>
          <w:noProof/>
          <w:webHidden/>
        </w:rPr>
        <w:instrText xml:space="preserve"> PAGEREF _Toc191984201 \h </w:instrText>
      </w:r>
      <w:r>
        <w:rPr>
          <w:noProof/>
          <w:webHidden/>
        </w:rPr>
      </w:r>
      <w:r>
        <w:rPr>
          <w:noProof/>
          <w:webHidden/>
        </w:rPr>
        <w:fldChar w:fldCharType="separate"/>
      </w:r>
      <w:r>
        <w:rPr>
          <w:noProof/>
          <w:webHidden/>
        </w:rPr>
        <w:t>8</w:t>
      </w:r>
      <w:r>
        <w:rPr>
          <w:noProof/>
          <w:webHidden/>
        </w:rPr>
        <w:fldChar w:fldCharType="end"/>
      </w:r>
    </w:p>
    <w:p w14:paraId="4EDF0E7C" w14:textId="77777777" w:rsidR="002B3950" w:rsidRDefault="002B3950" w:rsidP="002B3950">
      <w:pPr>
        <w:pStyle w:val="TOC2"/>
        <w:tabs>
          <w:tab w:val="left" w:pos="1701"/>
        </w:tabs>
        <w:rPr>
          <w:rFonts w:eastAsiaTheme="minorEastAsia"/>
          <w:noProof/>
        </w:rPr>
      </w:pPr>
      <w:r>
        <w:rPr>
          <w:noProof/>
        </w:rPr>
        <w:t>2.3.</w:t>
      </w:r>
      <w:r>
        <w:rPr>
          <w:rFonts w:eastAsiaTheme="minorEastAsia"/>
          <w:noProof/>
        </w:rPr>
        <w:tab/>
      </w:r>
      <w:r>
        <w:rPr>
          <w:noProof/>
        </w:rPr>
        <w:t>Underlying AI model transparency</w:t>
      </w:r>
      <w:r>
        <w:rPr>
          <w:noProof/>
          <w:webHidden/>
        </w:rPr>
        <w:tab/>
      </w:r>
      <w:r>
        <w:rPr>
          <w:noProof/>
          <w:webHidden/>
        </w:rPr>
        <w:fldChar w:fldCharType="begin"/>
      </w:r>
      <w:r>
        <w:rPr>
          <w:noProof/>
          <w:webHidden/>
        </w:rPr>
        <w:instrText xml:space="preserve"> PAGEREF _Toc191984202 \h </w:instrText>
      </w:r>
      <w:r>
        <w:rPr>
          <w:noProof/>
          <w:webHidden/>
        </w:rPr>
      </w:r>
      <w:r>
        <w:rPr>
          <w:noProof/>
          <w:webHidden/>
        </w:rPr>
        <w:fldChar w:fldCharType="separate"/>
      </w:r>
      <w:r>
        <w:rPr>
          <w:noProof/>
          <w:webHidden/>
        </w:rPr>
        <w:t>8</w:t>
      </w:r>
      <w:r>
        <w:rPr>
          <w:noProof/>
          <w:webHidden/>
        </w:rPr>
        <w:fldChar w:fldCharType="end"/>
      </w:r>
    </w:p>
    <w:p w14:paraId="5E3B8B07" w14:textId="77777777" w:rsidR="002B3950" w:rsidRDefault="002B3950" w:rsidP="002B3950">
      <w:pPr>
        <w:pStyle w:val="TOC2"/>
        <w:tabs>
          <w:tab w:val="left" w:pos="1701"/>
        </w:tabs>
        <w:rPr>
          <w:rFonts w:eastAsiaTheme="minorEastAsia"/>
          <w:noProof/>
        </w:rPr>
      </w:pPr>
      <w:r>
        <w:rPr>
          <w:noProof/>
        </w:rPr>
        <w:t>2.4.</w:t>
      </w:r>
      <w:r>
        <w:rPr>
          <w:rFonts w:eastAsiaTheme="minorEastAsia"/>
          <w:noProof/>
        </w:rPr>
        <w:tab/>
      </w:r>
      <w:r>
        <w:rPr>
          <w:noProof/>
        </w:rPr>
        <w:t>Notification of incidents</w:t>
      </w:r>
      <w:r>
        <w:rPr>
          <w:noProof/>
          <w:webHidden/>
        </w:rPr>
        <w:tab/>
      </w:r>
      <w:r>
        <w:rPr>
          <w:noProof/>
          <w:webHidden/>
        </w:rPr>
        <w:fldChar w:fldCharType="begin"/>
      </w:r>
      <w:r>
        <w:rPr>
          <w:noProof/>
          <w:webHidden/>
        </w:rPr>
        <w:instrText xml:space="preserve"> PAGEREF _Toc191984203 \h </w:instrText>
      </w:r>
      <w:r>
        <w:rPr>
          <w:noProof/>
          <w:webHidden/>
        </w:rPr>
      </w:r>
      <w:r>
        <w:rPr>
          <w:noProof/>
          <w:webHidden/>
        </w:rPr>
        <w:fldChar w:fldCharType="separate"/>
      </w:r>
      <w:r>
        <w:rPr>
          <w:noProof/>
          <w:webHidden/>
        </w:rPr>
        <w:t>9</w:t>
      </w:r>
      <w:r>
        <w:rPr>
          <w:noProof/>
          <w:webHidden/>
        </w:rPr>
        <w:fldChar w:fldCharType="end"/>
      </w:r>
    </w:p>
    <w:p w14:paraId="2D517F89" w14:textId="77777777" w:rsidR="002B3950" w:rsidRDefault="002B3950" w:rsidP="002B3950">
      <w:pPr>
        <w:pStyle w:val="TOC2"/>
        <w:tabs>
          <w:tab w:val="left" w:pos="1701"/>
        </w:tabs>
        <w:rPr>
          <w:rFonts w:eastAsiaTheme="minorEastAsia"/>
          <w:noProof/>
        </w:rPr>
      </w:pPr>
      <w:r>
        <w:rPr>
          <w:noProof/>
        </w:rPr>
        <w:t>2.5.</w:t>
      </w:r>
      <w:r>
        <w:rPr>
          <w:rFonts w:eastAsiaTheme="minorEastAsia"/>
          <w:noProof/>
        </w:rPr>
        <w:tab/>
      </w:r>
      <w:r>
        <w:rPr>
          <w:noProof/>
        </w:rPr>
        <w:t>Circuit breaker – intervene or disengage the AI System</w:t>
      </w:r>
      <w:r>
        <w:rPr>
          <w:noProof/>
          <w:webHidden/>
        </w:rPr>
        <w:tab/>
      </w:r>
      <w:r>
        <w:rPr>
          <w:noProof/>
          <w:webHidden/>
        </w:rPr>
        <w:fldChar w:fldCharType="begin"/>
      </w:r>
      <w:r>
        <w:rPr>
          <w:noProof/>
          <w:webHidden/>
        </w:rPr>
        <w:instrText xml:space="preserve"> PAGEREF _Toc191984204 \h </w:instrText>
      </w:r>
      <w:r>
        <w:rPr>
          <w:noProof/>
          <w:webHidden/>
        </w:rPr>
      </w:r>
      <w:r>
        <w:rPr>
          <w:noProof/>
          <w:webHidden/>
        </w:rPr>
        <w:fldChar w:fldCharType="separate"/>
      </w:r>
      <w:r>
        <w:rPr>
          <w:noProof/>
          <w:webHidden/>
        </w:rPr>
        <w:t>9</w:t>
      </w:r>
      <w:r>
        <w:rPr>
          <w:noProof/>
          <w:webHidden/>
        </w:rPr>
        <w:fldChar w:fldCharType="end"/>
      </w:r>
    </w:p>
    <w:p w14:paraId="2A966524" w14:textId="77777777" w:rsidR="002B3950" w:rsidRDefault="002B3950" w:rsidP="002B3950">
      <w:pPr>
        <w:pStyle w:val="TOC2"/>
        <w:tabs>
          <w:tab w:val="left" w:pos="1701"/>
        </w:tabs>
        <w:rPr>
          <w:rFonts w:eastAsiaTheme="minorEastAsia"/>
          <w:noProof/>
        </w:rPr>
      </w:pPr>
      <w:r>
        <w:rPr>
          <w:noProof/>
        </w:rPr>
        <w:t>2.6.</w:t>
      </w:r>
      <w:r>
        <w:rPr>
          <w:rFonts w:eastAsiaTheme="minorEastAsia"/>
          <w:noProof/>
        </w:rPr>
        <w:tab/>
      </w:r>
      <w:r>
        <w:rPr>
          <w:noProof/>
        </w:rPr>
        <w:t>Fairness</w:t>
      </w:r>
      <w:r>
        <w:rPr>
          <w:noProof/>
          <w:webHidden/>
        </w:rPr>
        <w:tab/>
      </w:r>
      <w:r>
        <w:rPr>
          <w:noProof/>
          <w:webHidden/>
        </w:rPr>
        <w:fldChar w:fldCharType="begin"/>
      </w:r>
      <w:r>
        <w:rPr>
          <w:noProof/>
          <w:webHidden/>
        </w:rPr>
        <w:instrText xml:space="preserve"> PAGEREF _Toc191984205 \h </w:instrText>
      </w:r>
      <w:r>
        <w:rPr>
          <w:noProof/>
          <w:webHidden/>
        </w:rPr>
      </w:r>
      <w:r>
        <w:rPr>
          <w:noProof/>
          <w:webHidden/>
        </w:rPr>
        <w:fldChar w:fldCharType="separate"/>
      </w:r>
      <w:r>
        <w:rPr>
          <w:noProof/>
          <w:webHidden/>
        </w:rPr>
        <w:t>10</w:t>
      </w:r>
      <w:r>
        <w:rPr>
          <w:noProof/>
          <w:webHidden/>
        </w:rPr>
        <w:fldChar w:fldCharType="end"/>
      </w:r>
    </w:p>
    <w:p w14:paraId="66B2DCA9" w14:textId="77777777" w:rsidR="002B3950" w:rsidRDefault="002B3950" w:rsidP="002B3950">
      <w:pPr>
        <w:pStyle w:val="TOC2"/>
        <w:tabs>
          <w:tab w:val="left" w:pos="1701"/>
        </w:tabs>
        <w:rPr>
          <w:rFonts w:eastAsiaTheme="minorEastAsia"/>
          <w:noProof/>
        </w:rPr>
      </w:pPr>
      <w:r>
        <w:rPr>
          <w:noProof/>
        </w:rPr>
        <w:t>2.7.</w:t>
      </w:r>
      <w:r>
        <w:rPr>
          <w:rFonts w:eastAsiaTheme="minorEastAsia"/>
          <w:noProof/>
        </w:rPr>
        <w:tab/>
      </w:r>
      <w:r>
        <w:rPr>
          <w:noProof/>
        </w:rPr>
        <w:t>Warranties</w:t>
      </w:r>
      <w:r>
        <w:rPr>
          <w:noProof/>
          <w:webHidden/>
        </w:rPr>
        <w:tab/>
      </w:r>
      <w:r>
        <w:rPr>
          <w:noProof/>
          <w:webHidden/>
        </w:rPr>
        <w:fldChar w:fldCharType="begin"/>
      </w:r>
      <w:r>
        <w:rPr>
          <w:noProof/>
          <w:webHidden/>
        </w:rPr>
        <w:instrText xml:space="preserve"> PAGEREF _Toc191984206 \h </w:instrText>
      </w:r>
      <w:r>
        <w:rPr>
          <w:noProof/>
          <w:webHidden/>
        </w:rPr>
      </w:r>
      <w:r>
        <w:rPr>
          <w:noProof/>
          <w:webHidden/>
        </w:rPr>
        <w:fldChar w:fldCharType="separate"/>
      </w:r>
      <w:r>
        <w:rPr>
          <w:noProof/>
          <w:webHidden/>
        </w:rPr>
        <w:t>11</w:t>
      </w:r>
      <w:r>
        <w:rPr>
          <w:noProof/>
          <w:webHidden/>
        </w:rPr>
        <w:fldChar w:fldCharType="end"/>
      </w:r>
    </w:p>
    <w:p w14:paraId="76C81D47" w14:textId="77777777" w:rsidR="002B3950" w:rsidRDefault="002B3950" w:rsidP="002B3950">
      <w:pPr>
        <w:pStyle w:val="TOC1"/>
        <w:rPr>
          <w:rFonts w:eastAsiaTheme="minorEastAsia"/>
          <w:b w:val="0"/>
          <w:noProof/>
        </w:rPr>
      </w:pPr>
      <w:r>
        <w:rPr>
          <w:noProof/>
        </w:rPr>
        <w:t>3.</w:t>
      </w:r>
      <w:r>
        <w:rPr>
          <w:rFonts w:eastAsiaTheme="minorEastAsia"/>
          <w:b w:val="0"/>
          <w:noProof/>
        </w:rPr>
        <w:tab/>
      </w:r>
      <w:r>
        <w:rPr>
          <w:noProof/>
        </w:rPr>
        <w:t>Compliance with laws and policies</w:t>
      </w:r>
      <w:r>
        <w:rPr>
          <w:noProof/>
          <w:webHidden/>
        </w:rPr>
        <w:tab/>
      </w:r>
      <w:r>
        <w:rPr>
          <w:noProof/>
          <w:webHidden/>
        </w:rPr>
        <w:fldChar w:fldCharType="begin"/>
      </w:r>
      <w:r>
        <w:rPr>
          <w:noProof/>
          <w:webHidden/>
        </w:rPr>
        <w:instrText xml:space="preserve"> PAGEREF _Toc191984207 \h </w:instrText>
      </w:r>
      <w:r>
        <w:rPr>
          <w:noProof/>
          <w:webHidden/>
        </w:rPr>
      </w:r>
      <w:r>
        <w:rPr>
          <w:noProof/>
          <w:webHidden/>
        </w:rPr>
        <w:fldChar w:fldCharType="separate"/>
      </w:r>
      <w:r>
        <w:rPr>
          <w:noProof/>
          <w:webHidden/>
        </w:rPr>
        <w:t>11</w:t>
      </w:r>
      <w:r>
        <w:rPr>
          <w:noProof/>
          <w:webHidden/>
        </w:rPr>
        <w:fldChar w:fldCharType="end"/>
      </w:r>
    </w:p>
    <w:p w14:paraId="76181D7B" w14:textId="77777777" w:rsidR="002B3950" w:rsidRDefault="002B3950" w:rsidP="002B3950">
      <w:pPr>
        <w:pStyle w:val="TOC2"/>
        <w:tabs>
          <w:tab w:val="left" w:pos="1701"/>
        </w:tabs>
        <w:rPr>
          <w:rFonts w:eastAsiaTheme="minorEastAsia"/>
          <w:noProof/>
        </w:rPr>
      </w:pPr>
      <w:r>
        <w:rPr>
          <w:noProof/>
        </w:rPr>
        <w:t>3.2.</w:t>
      </w:r>
      <w:r>
        <w:rPr>
          <w:rFonts w:eastAsiaTheme="minorEastAsia"/>
          <w:noProof/>
        </w:rPr>
        <w:tab/>
      </w:r>
      <w:r>
        <w:rPr>
          <w:noProof/>
        </w:rPr>
        <w:t>Updates to laws and policies</w:t>
      </w:r>
      <w:r>
        <w:rPr>
          <w:noProof/>
          <w:webHidden/>
        </w:rPr>
        <w:tab/>
      </w:r>
      <w:r>
        <w:rPr>
          <w:noProof/>
          <w:webHidden/>
        </w:rPr>
        <w:fldChar w:fldCharType="begin"/>
      </w:r>
      <w:r>
        <w:rPr>
          <w:noProof/>
          <w:webHidden/>
        </w:rPr>
        <w:instrText xml:space="preserve"> PAGEREF _Toc191984208 \h </w:instrText>
      </w:r>
      <w:r>
        <w:rPr>
          <w:noProof/>
          <w:webHidden/>
        </w:rPr>
      </w:r>
      <w:r>
        <w:rPr>
          <w:noProof/>
          <w:webHidden/>
        </w:rPr>
        <w:fldChar w:fldCharType="separate"/>
      </w:r>
      <w:r>
        <w:rPr>
          <w:noProof/>
          <w:webHidden/>
        </w:rPr>
        <w:t>12</w:t>
      </w:r>
      <w:r>
        <w:rPr>
          <w:noProof/>
          <w:webHidden/>
        </w:rPr>
        <w:fldChar w:fldCharType="end"/>
      </w:r>
    </w:p>
    <w:p w14:paraId="162FFF15" w14:textId="77777777" w:rsidR="002B3950" w:rsidRDefault="002B3950" w:rsidP="002B3950">
      <w:pPr>
        <w:pStyle w:val="TOC1"/>
        <w:rPr>
          <w:rFonts w:eastAsiaTheme="minorEastAsia"/>
          <w:b w:val="0"/>
          <w:noProof/>
        </w:rPr>
      </w:pPr>
      <w:r>
        <w:rPr>
          <w:noProof/>
        </w:rPr>
        <w:t>4.</w:t>
      </w:r>
      <w:r>
        <w:rPr>
          <w:rFonts w:eastAsiaTheme="minorEastAsia"/>
          <w:b w:val="0"/>
          <w:noProof/>
        </w:rPr>
        <w:tab/>
      </w:r>
      <w:r>
        <w:rPr>
          <w:noProof/>
        </w:rPr>
        <w:t>Privacy</w:t>
      </w:r>
      <w:r>
        <w:rPr>
          <w:noProof/>
          <w:webHidden/>
        </w:rPr>
        <w:tab/>
      </w:r>
      <w:r>
        <w:rPr>
          <w:noProof/>
          <w:webHidden/>
        </w:rPr>
        <w:fldChar w:fldCharType="begin"/>
      </w:r>
      <w:r>
        <w:rPr>
          <w:noProof/>
          <w:webHidden/>
        </w:rPr>
        <w:instrText xml:space="preserve"> PAGEREF _Toc191984209 \h </w:instrText>
      </w:r>
      <w:r>
        <w:rPr>
          <w:noProof/>
          <w:webHidden/>
        </w:rPr>
      </w:r>
      <w:r>
        <w:rPr>
          <w:noProof/>
          <w:webHidden/>
        </w:rPr>
        <w:fldChar w:fldCharType="separate"/>
      </w:r>
      <w:r>
        <w:rPr>
          <w:noProof/>
          <w:webHidden/>
        </w:rPr>
        <w:t>12</w:t>
      </w:r>
      <w:r>
        <w:rPr>
          <w:noProof/>
          <w:webHidden/>
        </w:rPr>
        <w:fldChar w:fldCharType="end"/>
      </w:r>
    </w:p>
    <w:p w14:paraId="4A5984CC" w14:textId="77777777" w:rsidR="002B3950" w:rsidRDefault="002B3950" w:rsidP="002B3950">
      <w:pPr>
        <w:pStyle w:val="TOC2"/>
        <w:tabs>
          <w:tab w:val="left" w:pos="1701"/>
        </w:tabs>
        <w:rPr>
          <w:rFonts w:eastAsiaTheme="minorEastAsia"/>
          <w:noProof/>
        </w:rPr>
      </w:pPr>
      <w:r>
        <w:rPr>
          <w:noProof/>
        </w:rPr>
        <w:t>4.1.</w:t>
      </w:r>
      <w:r>
        <w:rPr>
          <w:rFonts w:eastAsiaTheme="minorEastAsia"/>
          <w:noProof/>
        </w:rPr>
        <w:tab/>
      </w:r>
      <w:r>
        <w:rPr>
          <w:noProof/>
        </w:rPr>
        <w:t>Seller’s Privacy Act obligations</w:t>
      </w:r>
      <w:r>
        <w:rPr>
          <w:noProof/>
          <w:webHidden/>
        </w:rPr>
        <w:tab/>
      </w:r>
      <w:r>
        <w:rPr>
          <w:noProof/>
          <w:webHidden/>
        </w:rPr>
        <w:fldChar w:fldCharType="begin"/>
      </w:r>
      <w:r>
        <w:rPr>
          <w:noProof/>
          <w:webHidden/>
        </w:rPr>
        <w:instrText xml:space="preserve"> PAGEREF _Toc191984210 \h </w:instrText>
      </w:r>
      <w:r>
        <w:rPr>
          <w:noProof/>
          <w:webHidden/>
        </w:rPr>
      </w:r>
      <w:r>
        <w:rPr>
          <w:noProof/>
          <w:webHidden/>
        </w:rPr>
        <w:fldChar w:fldCharType="separate"/>
      </w:r>
      <w:r>
        <w:rPr>
          <w:noProof/>
          <w:webHidden/>
        </w:rPr>
        <w:t>12</w:t>
      </w:r>
      <w:r>
        <w:rPr>
          <w:noProof/>
          <w:webHidden/>
        </w:rPr>
        <w:fldChar w:fldCharType="end"/>
      </w:r>
    </w:p>
    <w:p w14:paraId="67485A7A" w14:textId="77777777" w:rsidR="002B3950" w:rsidRDefault="002B3950" w:rsidP="002B3950">
      <w:pPr>
        <w:pStyle w:val="TOC2"/>
        <w:tabs>
          <w:tab w:val="left" w:pos="1701"/>
        </w:tabs>
        <w:rPr>
          <w:rFonts w:eastAsiaTheme="minorEastAsia"/>
          <w:noProof/>
        </w:rPr>
      </w:pPr>
      <w:r>
        <w:rPr>
          <w:noProof/>
        </w:rPr>
        <w:t>4.2.</w:t>
      </w:r>
      <w:r>
        <w:rPr>
          <w:rFonts w:eastAsiaTheme="minorEastAsia"/>
          <w:noProof/>
        </w:rPr>
        <w:tab/>
      </w:r>
      <w:r>
        <w:rPr>
          <w:noProof/>
        </w:rPr>
        <w:t>Seller to act on Eligible Data Breaches</w:t>
      </w:r>
      <w:r>
        <w:rPr>
          <w:noProof/>
          <w:webHidden/>
        </w:rPr>
        <w:tab/>
      </w:r>
      <w:r>
        <w:rPr>
          <w:noProof/>
          <w:webHidden/>
        </w:rPr>
        <w:fldChar w:fldCharType="begin"/>
      </w:r>
      <w:r>
        <w:rPr>
          <w:noProof/>
          <w:webHidden/>
        </w:rPr>
        <w:instrText xml:space="preserve"> PAGEREF _Toc191984211 \h </w:instrText>
      </w:r>
      <w:r>
        <w:rPr>
          <w:noProof/>
          <w:webHidden/>
        </w:rPr>
      </w:r>
      <w:r>
        <w:rPr>
          <w:noProof/>
          <w:webHidden/>
        </w:rPr>
        <w:fldChar w:fldCharType="separate"/>
      </w:r>
      <w:r>
        <w:rPr>
          <w:noProof/>
          <w:webHidden/>
        </w:rPr>
        <w:t>13</w:t>
      </w:r>
      <w:r>
        <w:rPr>
          <w:noProof/>
          <w:webHidden/>
        </w:rPr>
        <w:fldChar w:fldCharType="end"/>
      </w:r>
    </w:p>
    <w:p w14:paraId="5DC3E863" w14:textId="77777777" w:rsidR="002B3950" w:rsidRDefault="002B3950" w:rsidP="002B3950">
      <w:pPr>
        <w:pStyle w:val="TOC2"/>
        <w:tabs>
          <w:tab w:val="left" w:pos="1701"/>
        </w:tabs>
        <w:rPr>
          <w:rFonts w:eastAsiaTheme="minorEastAsia"/>
          <w:noProof/>
        </w:rPr>
      </w:pPr>
      <w:r>
        <w:rPr>
          <w:noProof/>
        </w:rPr>
        <w:t>4.3.</w:t>
      </w:r>
      <w:r>
        <w:rPr>
          <w:rFonts w:eastAsiaTheme="minorEastAsia"/>
          <w:noProof/>
        </w:rPr>
        <w:tab/>
      </w:r>
      <w:r>
        <w:rPr>
          <w:noProof/>
        </w:rPr>
        <w:t>Supply Chain</w:t>
      </w:r>
      <w:r>
        <w:rPr>
          <w:noProof/>
          <w:webHidden/>
        </w:rPr>
        <w:tab/>
      </w:r>
      <w:r>
        <w:rPr>
          <w:noProof/>
          <w:webHidden/>
        </w:rPr>
        <w:fldChar w:fldCharType="begin"/>
      </w:r>
      <w:r>
        <w:rPr>
          <w:noProof/>
          <w:webHidden/>
        </w:rPr>
        <w:instrText xml:space="preserve"> PAGEREF _Toc191984212 \h </w:instrText>
      </w:r>
      <w:r>
        <w:rPr>
          <w:noProof/>
          <w:webHidden/>
        </w:rPr>
      </w:r>
      <w:r>
        <w:rPr>
          <w:noProof/>
          <w:webHidden/>
        </w:rPr>
        <w:fldChar w:fldCharType="separate"/>
      </w:r>
      <w:r>
        <w:rPr>
          <w:noProof/>
          <w:webHidden/>
        </w:rPr>
        <w:t>13</w:t>
      </w:r>
      <w:r>
        <w:rPr>
          <w:noProof/>
          <w:webHidden/>
        </w:rPr>
        <w:fldChar w:fldCharType="end"/>
      </w:r>
    </w:p>
    <w:p w14:paraId="3FB717A6" w14:textId="77777777" w:rsidR="002B3950" w:rsidRDefault="002B3950" w:rsidP="002B3950">
      <w:pPr>
        <w:pStyle w:val="TOC1"/>
        <w:rPr>
          <w:rFonts w:eastAsiaTheme="minorEastAsia"/>
          <w:b w:val="0"/>
          <w:noProof/>
        </w:rPr>
      </w:pPr>
      <w:r>
        <w:rPr>
          <w:noProof/>
        </w:rPr>
        <w:t>5.</w:t>
      </w:r>
      <w:r>
        <w:rPr>
          <w:rFonts w:eastAsiaTheme="minorEastAsia"/>
          <w:b w:val="0"/>
          <w:noProof/>
        </w:rPr>
        <w:tab/>
      </w:r>
      <w:r>
        <w:rPr>
          <w:noProof/>
        </w:rPr>
        <w:t>Oversight, explainability and transparency</w:t>
      </w:r>
      <w:r>
        <w:rPr>
          <w:noProof/>
          <w:webHidden/>
        </w:rPr>
        <w:tab/>
      </w:r>
      <w:r>
        <w:rPr>
          <w:noProof/>
          <w:webHidden/>
        </w:rPr>
        <w:fldChar w:fldCharType="begin"/>
      </w:r>
      <w:r>
        <w:rPr>
          <w:noProof/>
          <w:webHidden/>
        </w:rPr>
        <w:instrText xml:space="preserve"> PAGEREF _Toc191984213 \h </w:instrText>
      </w:r>
      <w:r>
        <w:rPr>
          <w:noProof/>
          <w:webHidden/>
        </w:rPr>
      </w:r>
      <w:r>
        <w:rPr>
          <w:noProof/>
          <w:webHidden/>
        </w:rPr>
        <w:fldChar w:fldCharType="separate"/>
      </w:r>
      <w:r>
        <w:rPr>
          <w:noProof/>
          <w:webHidden/>
        </w:rPr>
        <w:t>14</w:t>
      </w:r>
      <w:r>
        <w:rPr>
          <w:noProof/>
          <w:webHidden/>
        </w:rPr>
        <w:fldChar w:fldCharType="end"/>
      </w:r>
    </w:p>
    <w:p w14:paraId="6E13148B" w14:textId="77777777" w:rsidR="002B3950" w:rsidRDefault="002B3950" w:rsidP="002B3950">
      <w:pPr>
        <w:pStyle w:val="TOC2"/>
        <w:tabs>
          <w:tab w:val="left" w:pos="1701"/>
        </w:tabs>
        <w:rPr>
          <w:rFonts w:eastAsiaTheme="minorEastAsia"/>
          <w:noProof/>
        </w:rPr>
      </w:pPr>
      <w:r>
        <w:rPr>
          <w:noProof/>
        </w:rPr>
        <w:t>5.1.</w:t>
      </w:r>
      <w:r>
        <w:rPr>
          <w:rFonts w:eastAsiaTheme="minorEastAsia"/>
          <w:noProof/>
        </w:rPr>
        <w:tab/>
      </w:r>
      <w:r>
        <w:rPr>
          <w:noProof/>
        </w:rPr>
        <w:t>Human oversight</w:t>
      </w:r>
      <w:r>
        <w:rPr>
          <w:noProof/>
          <w:webHidden/>
        </w:rPr>
        <w:tab/>
      </w:r>
      <w:r>
        <w:rPr>
          <w:noProof/>
          <w:webHidden/>
        </w:rPr>
        <w:fldChar w:fldCharType="begin"/>
      </w:r>
      <w:r>
        <w:rPr>
          <w:noProof/>
          <w:webHidden/>
        </w:rPr>
        <w:instrText xml:space="preserve"> PAGEREF _Toc191984214 \h </w:instrText>
      </w:r>
      <w:r>
        <w:rPr>
          <w:noProof/>
          <w:webHidden/>
        </w:rPr>
      </w:r>
      <w:r>
        <w:rPr>
          <w:noProof/>
          <w:webHidden/>
        </w:rPr>
        <w:fldChar w:fldCharType="separate"/>
      </w:r>
      <w:r>
        <w:rPr>
          <w:noProof/>
          <w:webHidden/>
        </w:rPr>
        <w:t>14</w:t>
      </w:r>
      <w:r>
        <w:rPr>
          <w:noProof/>
          <w:webHidden/>
        </w:rPr>
        <w:fldChar w:fldCharType="end"/>
      </w:r>
    </w:p>
    <w:p w14:paraId="6D07FF25" w14:textId="77777777" w:rsidR="002B3950" w:rsidRDefault="002B3950" w:rsidP="002B3950">
      <w:pPr>
        <w:pStyle w:val="TOC2"/>
        <w:tabs>
          <w:tab w:val="left" w:pos="1701"/>
        </w:tabs>
        <w:rPr>
          <w:rFonts w:eastAsiaTheme="minorEastAsia"/>
          <w:noProof/>
        </w:rPr>
      </w:pPr>
      <w:r>
        <w:rPr>
          <w:noProof/>
        </w:rPr>
        <w:t>5.2.</w:t>
      </w:r>
      <w:r>
        <w:rPr>
          <w:rFonts w:eastAsiaTheme="minorEastAsia"/>
          <w:noProof/>
        </w:rPr>
        <w:tab/>
      </w:r>
      <w:r>
        <w:rPr>
          <w:noProof/>
        </w:rPr>
        <w:t>Competence and expertise</w:t>
      </w:r>
      <w:r>
        <w:rPr>
          <w:noProof/>
          <w:webHidden/>
        </w:rPr>
        <w:tab/>
      </w:r>
      <w:r>
        <w:rPr>
          <w:noProof/>
          <w:webHidden/>
        </w:rPr>
        <w:fldChar w:fldCharType="begin"/>
      </w:r>
      <w:r>
        <w:rPr>
          <w:noProof/>
          <w:webHidden/>
        </w:rPr>
        <w:instrText xml:space="preserve"> PAGEREF _Toc191984215 \h </w:instrText>
      </w:r>
      <w:r>
        <w:rPr>
          <w:noProof/>
          <w:webHidden/>
        </w:rPr>
      </w:r>
      <w:r>
        <w:rPr>
          <w:noProof/>
          <w:webHidden/>
        </w:rPr>
        <w:fldChar w:fldCharType="separate"/>
      </w:r>
      <w:r>
        <w:rPr>
          <w:noProof/>
          <w:webHidden/>
        </w:rPr>
        <w:t>15</w:t>
      </w:r>
      <w:r>
        <w:rPr>
          <w:noProof/>
          <w:webHidden/>
        </w:rPr>
        <w:fldChar w:fldCharType="end"/>
      </w:r>
    </w:p>
    <w:p w14:paraId="66D428F2" w14:textId="77777777" w:rsidR="002B3950" w:rsidRDefault="002B3950" w:rsidP="002B3950">
      <w:pPr>
        <w:pStyle w:val="TOC2"/>
        <w:tabs>
          <w:tab w:val="left" w:pos="1701"/>
        </w:tabs>
        <w:rPr>
          <w:rFonts w:eastAsiaTheme="minorEastAsia"/>
          <w:noProof/>
        </w:rPr>
      </w:pPr>
      <w:r>
        <w:rPr>
          <w:noProof/>
        </w:rPr>
        <w:t>5.3.</w:t>
      </w:r>
      <w:r>
        <w:rPr>
          <w:rFonts w:eastAsiaTheme="minorEastAsia"/>
          <w:noProof/>
        </w:rPr>
        <w:tab/>
      </w:r>
      <w:r>
        <w:rPr>
          <w:noProof/>
        </w:rPr>
        <w:t>Transparency and explainability</w:t>
      </w:r>
      <w:r>
        <w:rPr>
          <w:noProof/>
          <w:webHidden/>
        </w:rPr>
        <w:tab/>
      </w:r>
      <w:r>
        <w:rPr>
          <w:noProof/>
          <w:webHidden/>
        </w:rPr>
        <w:fldChar w:fldCharType="begin"/>
      </w:r>
      <w:r>
        <w:rPr>
          <w:noProof/>
          <w:webHidden/>
        </w:rPr>
        <w:instrText xml:space="preserve"> PAGEREF _Toc191984216 \h </w:instrText>
      </w:r>
      <w:r>
        <w:rPr>
          <w:noProof/>
          <w:webHidden/>
        </w:rPr>
      </w:r>
      <w:r>
        <w:rPr>
          <w:noProof/>
          <w:webHidden/>
        </w:rPr>
        <w:fldChar w:fldCharType="separate"/>
      </w:r>
      <w:r>
        <w:rPr>
          <w:noProof/>
          <w:webHidden/>
        </w:rPr>
        <w:t>16</w:t>
      </w:r>
      <w:r>
        <w:rPr>
          <w:noProof/>
          <w:webHidden/>
        </w:rPr>
        <w:fldChar w:fldCharType="end"/>
      </w:r>
    </w:p>
    <w:p w14:paraId="7433CB84" w14:textId="77777777" w:rsidR="002B3950" w:rsidRDefault="002B3950" w:rsidP="002B3950">
      <w:pPr>
        <w:pStyle w:val="TOC1"/>
        <w:rPr>
          <w:rFonts w:eastAsiaTheme="minorEastAsia"/>
          <w:b w:val="0"/>
          <w:noProof/>
        </w:rPr>
      </w:pPr>
      <w:r>
        <w:rPr>
          <w:noProof/>
        </w:rPr>
        <w:t>6.</w:t>
      </w:r>
      <w:r>
        <w:rPr>
          <w:rFonts w:eastAsiaTheme="minorEastAsia"/>
          <w:b w:val="0"/>
          <w:noProof/>
        </w:rPr>
        <w:tab/>
      </w:r>
      <w:r>
        <w:rPr>
          <w:noProof/>
        </w:rPr>
        <w:t>Training, testing and monitoring</w:t>
      </w:r>
      <w:r>
        <w:rPr>
          <w:noProof/>
          <w:webHidden/>
        </w:rPr>
        <w:tab/>
      </w:r>
      <w:r>
        <w:rPr>
          <w:noProof/>
          <w:webHidden/>
        </w:rPr>
        <w:fldChar w:fldCharType="begin"/>
      </w:r>
      <w:r>
        <w:rPr>
          <w:noProof/>
          <w:webHidden/>
        </w:rPr>
        <w:instrText xml:space="preserve"> PAGEREF _Toc191984217 \h </w:instrText>
      </w:r>
      <w:r>
        <w:rPr>
          <w:noProof/>
          <w:webHidden/>
        </w:rPr>
      </w:r>
      <w:r>
        <w:rPr>
          <w:noProof/>
          <w:webHidden/>
        </w:rPr>
        <w:fldChar w:fldCharType="separate"/>
      </w:r>
      <w:r>
        <w:rPr>
          <w:noProof/>
          <w:webHidden/>
        </w:rPr>
        <w:t>18</w:t>
      </w:r>
      <w:r>
        <w:rPr>
          <w:noProof/>
          <w:webHidden/>
        </w:rPr>
        <w:fldChar w:fldCharType="end"/>
      </w:r>
    </w:p>
    <w:p w14:paraId="02136D9C" w14:textId="77777777" w:rsidR="002B3950" w:rsidRDefault="002B3950" w:rsidP="002B3950">
      <w:pPr>
        <w:pStyle w:val="TOC2"/>
        <w:tabs>
          <w:tab w:val="left" w:pos="1701"/>
        </w:tabs>
        <w:rPr>
          <w:rFonts w:eastAsiaTheme="minorEastAsia"/>
          <w:noProof/>
        </w:rPr>
      </w:pPr>
      <w:r>
        <w:rPr>
          <w:noProof/>
        </w:rPr>
        <w:t>6.1.</w:t>
      </w:r>
      <w:r>
        <w:rPr>
          <w:rFonts w:eastAsiaTheme="minorEastAsia"/>
          <w:noProof/>
        </w:rPr>
        <w:tab/>
      </w:r>
      <w:r>
        <w:rPr>
          <w:noProof/>
        </w:rPr>
        <w:t>Training Data</w:t>
      </w:r>
      <w:r>
        <w:rPr>
          <w:noProof/>
          <w:webHidden/>
        </w:rPr>
        <w:tab/>
      </w:r>
      <w:r>
        <w:rPr>
          <w:noProof/>
          <w:webHidden/>
        </w:rPr>
        <w:fldChar w:fldCharType="begin"/>
      </w:r>
      <w:r>
        <w:rPr>
          <w:noProof/>
          <w:webHidden/>
        </w:rPr>
        <w:instrText xml:space="preserve"> PAGEREF _Toc191984218 \h </w:instrText>
      </w:r>
      <w:r>
        <w:rPr>
          <w:noProof/>
          <w:webHidden/>
        </w:rPr>
      </w:r>
      <w:r>
        <w:rPr>
          <w:noProof/>
          <w:webHidden/>
        </w:rPr>
        <w:fldChar w:fldCharType="separate"/>
      </w:r>
      <w:r>
        <w:rPr>
          <w:noProof/>
          <w:webHidden/>
        </w:rPr>
        <w:t>18</w:t>
      </w:r>
      <w:r>
        <w:rPr>
          <w:noProof/>
          <w:webHidden/>
        </w:rPr>
        <w:fldChar w:fldCharType="end"/>
      </w:r>
    </w:p>
    <w:p w14:paraId="3E60A774" w14:textId="77777777" w:rsidR="002B3950" w:rsidRDefault="002B3950" w:rsidP="002B3950">
      <w:pPr>
        <w:pStyle w:val="TOC2"/>
        <w:tabs>
          <w:tab w:val="left" w:pos="1701"/>
        </w:tabs>
        <w:rPr>
          <w:rFonts w:eastAsiaTheme="minorEastAsia"/>
          <w:noProof/>
        </w:rPr>
      </w:pPr>
      <w:r>
        <w:rPr>
          <w:noProof/>
        </w:rPr>
        <w:t>6.2.</w:t>
      </w:r>
      <w:r>
        <w:rPr>
          <w:rFonts w:eastAsiaTheme="minorEastAsia"/>
          <w:noProof/>
        </w:rPr>
        <w:tab/>
      </w:r>
      <w:r>
        <w:rPr>
          <w:noProof/>
        </w:rPr>
        <w:t>Training, testing and monitoring of the AI System</w:t>
      </w:r>
      <w:r>
        <w:rPr>
          <w:noProof/>
          <w:webHidden/>
        </w:rPr>
        <w:tab/>
      </w:r>
      <w:r>
        <w:rPr>
          <w:noProof/>
          <w:webHidden/>
        </w:rPr>
        <w:fldChar w:fldCharType="begin"/>
      </w:r>
      <w:r>
        <w:rPr>
          <w:noProof/>
          <w:webHidden/>
        </w:rPr>
        <w:instrText xml:space="preserve"> PAGEREF _Toc191984219 \h </w:instrText>
      </w:r>
      <w:r>
        <w:rPr>
          <w:noProof/>
          <w:webHidden/>
        </w:rPr>
      </w:r>
      <w:r>
        <w:rPr>
          <w:noProof/>
          <w:webHidden/>
        </w:rPr>
        <w:fldChar w:fldCharType="separate"/>
      </w:r>
      <w:r>
        <w:rPr>
          <w:noProof/>
          <w:webHidden/>
        </w:rPr>
        <w:t>19</w:t>
      </w:r>
      <w:r>
        <w:rPr>
          <w:noProof/>
          <w:webHidden/>
        </w:rPr>
        <w:fldChar w:fldCharType="end"/>
      </w:r>
    </w:p>
    <w:p w14:paraId="1D04E64F" w14:textId="77777777" w:rsidR="002B3950" w:rsidRDefault="002B3950" w:rsidP="002B3950">
      <w:pPr>
        <w:pStyle w:val="TOC2"/>
        <w:tabs>
          <w:tab w:val="left" w:pos="1701"/>
        </w:tabs>
        <w:rPr>
          <w:rFonts w:eastAsiaTheme="minorEastAsia"/>
          <w:noProof/>
        </w:rPr>
      </w:pPr>
      <w:r>
        <w:rPr>
          <w:noProof/>
        </w:rPr>
        <w:t>6.3.</w:t>
      </w:r>
      <w:r>
        <w:rPr>
          <w:rFonts w:eastAsiaTheme="minorEastAsia"/>
          <w:noProof/>
        </w:rPr>
        <w:tab/>
      </w:r>
      <w:r>
        <w:rPr>
          <w:noProof/>
        </w:rPr>
        <w:t>Acceptance Testing ^</w:t>
      </w:r>
      <w:r w:rsidRPr="003D1F58">
        <w:rPr>
          <w:noProof/>
          <w:color w:val="FF0000"/>
        </w:rPr>
        <w:t>Optional</w:t>
      </w:r>
      <w:r>
        <w:rPr>
          <w:noProof/>
        </w:rPr>
        <w:t>^</w:t>
      </w:r>
      <w:r>
        <w:rPr>
          <w:noProof/>
          <w:webHidden/>
        </w:rPr>
        <w:tab/>
      </w:r>
      <w:r>
        <w:rPr>
          <w:noProof/>
          <w:webHidden/>
        </w:rPr>
        <w:fldChar w:fldCharType="begin"/>
      </w:r>
      <w:r>
        <w:rPr>
          <w:noProof/>
          <w:webHidden/>
        </w:rPr>
        <w:instrText xml:space="preserve"> PAGEREF _Toc191984220 \h </w:instrText>
      </w:r>
      <w:r>
        <w:rPr>
          <w:noProof/>
          <w:webHidden/>
        </w:rPr>
      </w:r>
      <w:r>
        <w:rPr>
          <w:noProof/>
          <w:webHidden/>
        </w:rPr>
        <w:fldChar w:fldCharType="separate"/>
      </w:r>
      <w:r>
        <w:rPr>
          <w:noProof/>
          <w:webHidden/>
        </w:rPr>
        <w:t>20</w:t>
      </w:r>
      <w:r>
        <w:rPr>
          <w:noProof/>
          <w:webHidden/>
        </w:rPr>
        <w:fldChar w:fldCharType="end"/>
      </w:r>
    </w:p>
    <w:p w14:paraId="60043505" w14:textId="77777777" w:rsidR="002B3950" w:rsidRDefault="002B3950" w:rsidP="002B3950">
      <w:pPr>
        <w:pStyle w:val="TOC2"/>
        <w:tabs>
          <w:tab w:val="left" w:pos="1701"/>
        </w:tabs>
        <w:rPr>
          <w:rFonts w:eastAsiaTheme="minorEastAsia"/>
          <w:noProof/>
        </w:rPr>
      </w:pPr>
      <w:r>
        <w:rPr>
          <w:noProof/>
        </w:rPr>
        <w:t>6.4.</w:t>
      </w:r>
      <w:r>
        <w:rPr>
          <w:rFonts w:eastAsiaTheme="minorEastAsia"/>
          <w:noProof/>
        </w:rPr>
        <w:tab/>
      </w:r>
      <w:r>
        <w:rPr>
          <w:noProof/>
        </w:rPr>
        <w:t>Pilot Testing ^</w:t>
      </w:r>
      <w:r w:rsidRPr="003D1F58">
        <w:rPr>
          <w:noProof/>
          <w:color w:val="FF0000"/>
        </w:rPr>
        <w:t>Optional</w:t>
      </w:r>
      <w:r>
        <w:rPr>
          <w:noProof/>
        </w:rPr>
        <w:t>^</w:t>
      </w:r>
      <w:r>
        <w:rPr>
          <w:noProof/>
          <w:webHidden/>
        </w:rPr>
        <w:tab/>
      </w:r>
      <w:r>
        <w:rPr>
          <w:noProof/>
          <w:webHidden/>
        </w:rPr>
        <w:fldChar w:fldCharType="begin"/>
      </w:r>
      <w:r>
        <w:rPr>
          <w:noProof/>
          <w:webHidden/>
        </w:rPr>
        <w:instrText xml:space="preserve"> PAGEREF _Toc191984221 \h </w:instrText>
      </w:r>
      <w:r>
        <w:rPr>
          <w:noProof/>
          <w:webHidden/>
        </w:rPr>
      </w:r>
      <w:r>
        <w:rPr>
          <w:noProof/>
          <w:webHidden/>
        </w:rPr>
        <w:fldChar w:fldCharType="separate"/>
      </w:r>
      <w:r>
        <w:rPr>
          <w:noProof/>
          <w:webHidden/>
        </w:rPr>
        <w:t>22</w:t>
      </w:r>
      <w:r>
        <w:rPr>
          <w:noProof/>
          <w:webHidden/>
        </w:rPr>
        <w:fldChar w:fldCharType="end"/>
      </w:r>
    </w:p>
    <w:p w14:paraId="1C72F63B" w14:textId="77777777" w:rsidR="002B3950" w:rsidRDefault="002B3950" w:rsidP="002B3950">
      <w:pPr>
        <w:pStyle w:val="TOC2"/>
        <w:tabs>
          <w:tab w:val="left" w:pos="1701"/>
        </w:tabs>
        <w:rPr>
          <w:rFonts w:eastAsiaTheme="minorEastAsia"/>
          <w:noProof/>
        </w:rPr>
      </w:pPr>
      <w:r>
        <w:rPr>
          <w:noProof/>
        </w:rPr>
        <w:t>6.5.</w:t>
      </w:r>
      <w:r>
        <w:rPr>
          <w:rFonts w:eastAsiaTheme="minorEastAsia"/>
          <w:noProof/>
        </w:rPr>
        <w:tab/>
      </w:r>
      <w:r>
        <w:rPr>
          <w:noProof/>
        </w:rPr>
        <w:t>User Manual ^</w:t>
      </w:r>
      <w:r w:rsidRPr="003D1F58">
        <w:rPr>
          <w:noProof/>
          <w:color w:val="FF0000"/>
        </w:rPr>
        <w:t>Optional</w:t>
      </w:r>
      <w:r>
        <w:rPr>
          <w:noProof/>
        </w:rPr>
        <w:t>^</w:t>
      </w:r>
      <w:r>
        <w:rPr>
          <w:noProof/>
          <w:webHidden/>
        </w:rPr>
        <w:tab/>
      </w:r>
      <w:r>
        <w:rPr>
          <w:noProof/>
          <w:webHidden/>
        </w:rPr>
        <w:fldChar w:fldCharType="begin"/>
      </w:r>
      <w:r>
        <w:rPr>
          <w:noProof/>
          <w:webHidden/>
        </w:rPr>
        <w:instrText xml:space="preserve"> PAGEREF _Toc191984222 \h </w:instrText>
      </w:r>
      <w:r>
        <w:rPr>
          <w:noProof/>
          <w:webHidden/>
        </w:rPr>
      </w:r>
      <w:r>
        <w:rPr>
          <w:noProof/>
          <w:webHidden/>
        </w:rPr>
        <w:fldChar w:fldCharType="separate"/>
      </w:r>
      <w:r>
        <w:rPr>
          <w:noProof/>
          <w:webHidden/>
        </w:rPr>
        <w:t>23</w:t>
      </w:r>
      <w:r>
        <w:rPr>
          <w:noProof/>
          <w:webHidden/>
        </w:rPr>
        <w:fldChar w:fldCharType="end"/>
      </w:r>
    </w:p>
    <w:p w14:paraId="015D011E" w14:textId="77777777" w:rsidR="002B3950" w:rsidRDefault="002B3950" w:rsidP="002B3950">
      <w:pPr>
        <w:pStyle w:val="TOC2"/>
        <w:tabs>
          <w:tab w:val="left" w:pos="1701"/>
        </w:tabs>
        <w:rPr>
          <w:rFonts w:eastAsiaTheme="minorEastAsia"/>
          <w:noProof/>
        </w:rPr>
      </w:pPr>
      <w:r>
        <w:rPr>
          <w:noProof/>
        </w:rPr>
        <w:t>6.6.</w:t>
      </w:r>
      <w:r>
        <w:rPr>
          <w:rFonts w:eastAsiaTheme="minorEastAsia"/>
          <w:noProof/>
        </w:rPr>
        <w:tab/>
      </w:r>
      <w:r>
        <w:rPr>
          <w:noProof/>
        </w:rPr>
        <w:t>User Training ^</w:t>
      </w:r>
      <w:r w:rsidRPr="003D1F58">
        <w:rPr>
          <w:noProof/>
          <w:color w:val="FF0000"/>
        </w:rPr>
        <w:t>Optional</w:t>
      </w:r>
      <w:r>
        <w:rPr>
          <w:noProof/>
        </w:rPr>
        <w:t>^</w:t>
      </w:r>
      <w:r>
        <w:rPr>
          <w:noProof/>
          <w:webHidden/>
        </w:rPr>
        <w:tab/>
      </w:r>
      <w:r>
        <w:rPr>
          <w:noProof/>
          <w:webHidden/>
        </w:rPr>
        <w:fldChar w:fldCharType="begin"/>
      </w:r>
      <w:r>
        <w:rPr>
          <w:noProof/>
          <w:webHidden/>
        </w:rPr>
        <w:instrText xml:space="preserve"> PAGEREF _Toc191984223 \h </w:instrText>
      </w:r>
      <w:r>
        <w:rPr>
          <w:noProof/>
          <w:webHidden/>
        </w:rPr>
      </w:r>
      <w:r>
        <w:rPr>
          <w:noProof/>
          <w:webHidden/>
        </w:rPr>
        <w:fldChar w:fldCharType="separate"/>
      </w:r>
      <w:r>
        <w:rPr>
          <w:noProof/>
          <w:webHidden/>
        </w:rPr>
        <w:t>24</w:t>
      </w:r>
      <w:r>
        <w:rPr>
          <w:noProof/>
          <w:webHidden/>
        </w:rPr>
        <w:fldChar w:fldCharType="end"/>
      </w:r>
    </w:p>
    <w:p w14:paraId="68007A8B" w14:textId="77777777" w:rsidR="002B3950" w:rsidRDefault="002B3950" w:rsidP="002B3950">
      <w:pPr>
        <w:pStyle w:val="TOC1"/>
        <w:rPr>
          <w:rFonts w:eastAsiaTheme="minorEastAsia"/>
          <w:b w:val="0"/>
          <w:noProof/>
        </w:rPr>
      </w:pPr>
      <w:r>
        <w:rPr>
          <w:noProof/>
        </w:rPr>
        <w:t>7.</w:t>
      </w:r>
      <w:r>
        <w:rPr>
          <w:rFonts w:eastAsiaTheme="minorEastAsia"/>
          <w:b w:val="0"/>
          <w:noProof/>
        </w:rPr>
        <w:tab/>
      </w:r>
      <w:r>
        <w:rPr>
          <w:noProof/>
        </w:rPr>
        <w:t>Iterations, updates and code</w:t>
      </w:r>
      <w:r>
        <w:rPr>
          <w:noProof/>
          <w:webHidden/>
        </w:rPr>
        <w:tab/>
      </w:r>
      <w:r>
        <w:rPr>
          <w:noProof/>
          <w:webHidden/>
        </w:rPr>
        <w:fldChar w:fldCharType="begin"/>
      </w:r>
      <w:r>
        <w:rPr>
          <w:noProof/>
          <w:webHidden/>
        </w:rPr>
        <w:instrText xml:space="preserve"> PAGEREF _Toc191984224 \h </w:instrText>
      </w:r>
      <w:r>
        <w:rPr>
          <w:noProof/>
          <w:webHidden/>
        </w:rPr>
      </w:r>
      <w:r>
        <w:rPr>
          <w:noProof/>
          <w:webHidden/>
        </w:rPr>
        <w:fldChar w:fldCharType="separate"/>
      </w:r>
      <w:r>
        <w:rPr>
          <w:noProof/>
          <w:webHidden/>
        </w:rPr>
        <w:t>25</w:t>
      </w:r>
      <w:r>
        <w:rPr>
          <w:noProof/>
          <w:webHidden/>
        </w:rPr>
        <w:fldChar w:fldCharType="end"/>
      </w:r>
    </w:p>
    <w:p w14:paraId="756A0B7F" w14:textId="77777777" w:rsidR="002B3950" w:rsidRDefault="002B3950" w:rsidP="002B3950">
      <w:pPr>
        <w:pStyle w:val="TOC2"/>
        <w:tabs>
          <w:tab w:val="left" w:pos="1701"/>
        </w:tabs>
        <w:rPr>
          <w:rFonts w:eastAsiaTheme="minorEastAsia"/>
          <w:noProof/>
        </w:rPr>
      </w:pPr>
      <w:r>
        <w:rPr>
          <w:noProof/>
        </w:rPr>
        <w:t>7.1.</w:t>
      </w:r>
      <w:r>
        <w:rPr>
          <w:rFonts w:eastAsiaTheme="minorEastAsia"/>
          <w:noProof/>
        </w:rPr>
        <w:tab/>
      </w:r>
      <w:r>
        <w:rPr>
          <w:noProof/>
        </w:rPr>
        <w:t>Iterations ^</w:t>
      </w:r>
      <w:r w:rsidRPr="003D1F58">
        <w:rPr>
          <w:noProof/>
          <w:color w:val="FF0000"/>
        </w:rPr>
        <w:t>Optional</w:t>
      </w:r>
      <w:r>
        <w:rPr>
          <w:noProof/>
        </w:rPr>
        <w:t>^</w:t>
      </w:r>
      <w:r>
        <w:rPr>
          <w:noProof/>
          <w:webHidden/>
        </w:rPr>
        <w:tab/>
      </w:r>
      <w:r>
        <w:rPr>
          <w:noProof/>
          <w:webHidden/>
        </w:rPr>
        <w:fldChar w:fldCharType="begin"/>
      </w:r>
      <w:r>
        <w:rPr>
          <w:noProof/>
          <w:webHidden/>
        </w:rPr>
        <w:instrText xml:space="preserve"> PAGEREF _Toc191984225 \h </w:instrText>
      </w:r>
      <w:r>
        <w:rPr>
          <w:noProof/>
          <w:webHidden/>
        </w:rPr>
      </w:r>
      <w:r>
        <w:rPr>
          <w:noProof/>
          <w:webHidden/>
        </w:rPr>
        <w:fldChar w:fldCharType="separate"/>
      </w:r>
      <w:r>
        <w:rPr>
          <w:noProof/>
          <w:webHidden/>
        </w:rPr>
        <w:t>25</w:t>
      </w:r>
      <w:r>
        <w:rPr>
          <w:noProof/>
          <w:webHidden/>
        </w:rPr>
        <w:fldChar w:fldCharType="end"/>
      </w:r>
    </w:p>
    <w:p w14:paraId="00480D1D" w14:textId="77777777" w:rsidR="002B3950" w:rsidRDefault="002B3950" w:rsidP="002B3950">
      <w:pPr>
        <w:pStyle w:val="TOC2"/>
        <w:tabs>
          <w:tab w:val="left" w:pos="1701"/>
        </w:tabs>
        <w:rPr>
          <w:rFonts w:eastAsiaTheme="minorEastAsia"/>
          <w:noProof/>
        </w:rPr>
      </w:pPr>
      <w:r>
        <w:rPr>
          <w:noProof/>
        </w:rPr>
        <w:t>7.2.</w:t>
      </w:r>
      <w:r>
        <w:rPr>
          <w:rFonts w:eastAsiaTheme="minorEastAsia"/>
          <w:noProof/>
        </w:rPr>
        <w:tab/>
      </w:r>
      <w:r>
        <w:rPr>
          <w:noProof/>
        </w:rPr>
        <w:t>Source code ^</w:t>
      </w:r>
      <w:r w:rsidRPr="003D1F58">
        <w:rPr>
          <w:noProof/>
          <w:color w:val="FF0000"/>
        </w:rPr>
        <w:t>Optional</w:t>
      </w:r>
      <w:r>
        <w:rPr>
          <w:noProof/>
        </w:rPr>
        <w:t>^</w:t>
      </w:r>
      <w:r>
        <w:rPr>
          <w:noProof/>
          <w:webHidden/>
        </w:rPr>
        <w:tab/>
      </w:r>
      <w:r>
        <w:rPr>
          <w:noProof/>
          <w:webHidden/>
        </w:rPr>
        <w:fldChar w:fldCharType="begin"/>
      </w:r>
      <w:r>
        <w:rPr>
          <w:noProof/>
          <w:webHidden/>
        </w:rPr>
        <w:instrText xml:space="preserve"> PAGEREF _Toc191984226 \h </w:instrText>
      </w:r>
      <w:r>
        <w:rPr>
          <w:noProof/>
          <w:webHidden/>
        </w:rPr>
      </w:r>
      <w:r>
        <w:rPr>
          <w:noProof/>
          <w:webHidden/>
        </w:rPr>
        <w:fldChar w:fldCharType="separate"/>
      </w:r>
      <w:r>
        <w:rPr>
          <w:noProof/>
          <w:webHidden/>
        </w:rPr>
        <w:t>25</w:t>
      </w:r>
      <w:r>
        <w:rPr>
          <w:noProof/>
          <w:webHidden/>
        </w:rPr>
        <w:fldChar w:fldCharType="end"/>
      </w:r>
    </w:p>
    <w:p w14:paraId="672BBC51" w14:textId="77777777" w:rsidR="002B3950" w:rsidRDefault="002B3950" w:rsidP="002B3950">
      <w:pPr>
        <w:pStyle w:val="TOC2"/>
        <w:tabs>
          <w:tab w:val="left" w:pos="1701"/>
        </w:tabs>
        <w:rPr>
          <w:rFonts w:eastAsiaTheme="minorEastAsia"/>
          <w:noProof/>
        </w:rPr>
      </w:pPr>
      <w:r>
        <w:rPr>
          <w:noProof/>
        </w:rPr>
        <w:t>7.3.</w:t>
      </w:r>
      <w:r>
        <w:rPr>
          <w:rFonts w:eastAsiaTheme="minorEastAsia"/>
          <w:noProof/>
        </w:rPr>
        <w:tab/>
      </w:r>
      <w:r>
        <w:rPr>
          <w:noProof/>
        </w:rPr>
        <w:t>Upgrades and updates ^</w:t>
      </w:r>
      <w:r w:rsidRPr="003D1F58">
        <w:rPr>
          <w:noProof/>
          <w:color w:val="FF0000"/>
        </w:rPr>
        <w:t>Optional</w:t>
      </w:r>
      <w:r>
        <w:rPr>
          <w:noProof/>
        </w:rPr>
        <w:t>^</w:t>
      </w:r>
      <w:r>
        <w:rPr>
          <w:noProof/>
          <w:webHidden/>
        </w:rPr>
        <w:tab/>
      </w:r>
      <w:r>
        <w:rPr>
          <w:noProof/>
          <w:webHidden/>
        </w:rPr>
        <w:fldChar w:fldCharType="begin"/>
      </w:r>
      <w:r>
        <w:rPr>
          <w:noProof/>
          <w:webHidden/>
        </w:rPr>
        <w:instrText xml:space="preserve"> PAGEREF _Toc191984227 \h </w:instrText>
      </w:r>
      <w:r>
        <w:rPr>
          <w:noProof/>
          <w:webHidden/>
        </w:rPr>
      </w:r>
      <w:r>
        <w:rPr>
          <w:noProof/>
          <w:webHidden/>
        </w:rPr>
        <w:fldChar w:fldCharType="separate"/>
      </w:r>
      <w:r>
        <w:rPr>
          <w:noProof/>
          <w:webHidden/>
        </w:rPr>
        <w:t>25</w:t>
      </w:r>
      <w:r>
        <w:rPr>
          <w:noProof/>
          <w:webHidden/>
        </w:rPr>
        <w:fldChar w:fldCharType="end"/>
      </w:r>
    </w:p>
    <w:p w14:paraId="13E464C5" w14:textId="77777777" w:rsidR="002B3950" w:rsidRDefault="002B3950" w:rsidP="002B3950">
      <w:pPr>
        <w:pStyle w:val="TOC1"/>
        <w:rPr>
          <w:rFonts w:eastAsiaTheme="minorEastAsia"/>
          <w:b w:val="0"/>
          <w:noProof/>
        </w:rPr>
      </w:pPr>
      <w:r>
        <w:rPr>
          <w:noProof/>
        </w:rPr>
        <w:t>8.</w:t>
      </w:r>
      <w:r>
        <w:rPr>
          <w:rFonts w:eastAsiaTheme="minorEastAsia"/>
          <w:b w:val="0"/>
          <w:noProof/>
        </w:rPr>
        <w:tab/>
      </w:r>
      <w:r>
        <w:rPr>
          <w:noProof/>
        </w:rPr>
        <w:t>Security</w:t>
      </w:r>
      <w:r>
        <w:rPr>
          <w:noProof/>
          <w:webHidden/>
        </w:rPr>
        <w:tab/>
      </w:r>
      <w:r>
        <w:rPr>
          <w:noProof/>
          <w:webHidden/>
        </w:rPr>
        <w:fldChar w:fldCharType="begin"/>
      </w:r>
      <w:r>
        <w:rPr>
          <w:noProof/>
          <w:webHidden/>
        </w:rPr>
        <w:instrText xml:space="preserve"> PAGEREF _Toc191984228 \h </w:instrText>
      </w:r>
      <w:r>
        <w:rPr>
          <w:noProof/>
          <w:webHidden/>
        </w:rPr>
      </w:r>
      <w:r>
        <w:rPr>
          <w:noProof/>
          <w:webHidden/>
        </w:rPr>
        <w:fldChar w:fldCharType="separate"/>
      </w:r>
      <w:r>
        <w:rPr>
          <w:noProof/>
          <w:webHidden/>
        </w:rPr>
        <w:t>26</w:t>
      </w:r>
      <w:r>
        <w:rPr>
          <w:noProof/>
          <w:webHidden/>
        </w:rPr>
        <w:fldChar w:fldCharType="end"/>
      </w:r>
    </w:p>
    <w:p w14:paraId="3BFA864D" w14:textId="77777777" w:rsidR="002B3950" w:rsidRDefault="002B3950" w:rsidP="002B3950">
      <w:pPr>
        <w:pStyle w:val="TOC2"/>
        <w:tabs>
          <w:tab w:val="left" w:pos="1701"/>
        </w:tabs>
        <w:rPr>
          <w:rFonts w:eastAsiaTheme="minorEastAsia"/>
          <w:noProof/>
        </w:rPr>
      </w:pPr>
      <w:r>
        <w:rPr>
          <w:noProof/>
        </w:rPr>
        <w:lastRenderedPageBreak/>
        <w:t>8.1.</w:t>
      </w:r>
      <w:r>
        <w:rPr>
          <w:rFonts w:eastAsiaTheme="minorEastAsia"/>
          <w:noProof/>
        </w:rPr>
        <w:tab/>
      </w:r>
      <w:r>
        <w:rPr>
          <w:noProof/>
        </w:rPr>
        <w:t>Digital Security</w:t>
      </w:r>
      <w:r>
        <w:rPr>
          <w:noProof/>
          <w:webHidden/>
        </w:rPr>
        <w:tab/>
      </w:r>
      <w:r>
        <w:rPr>
          <w:noProof/>
          <w:webHidden/>
        </w:rPr>
        <w:fldChar w:fldCharType="begin"/>
      </w:r>
      <w:r>
        <w:rPr>
          <w:noProof/>
          <w:webHidden/>
        </w:rPr>
        <w:instrText xml:space="preserve"> PAGEREF _Toc191984229 \h </w:instrText>
      </w:r>
      <w:r>
        <w:rPr>
          <w:noProof/>
          <w:webHidden/>
        </w:rPr>
      </w:r>
      <w:r>
        <w:rPr>
          <w:noProof/>
          <w:webHidden/>
        </w:rPr>
        <w:fldChar w:fldCharType="separate"/>
      </w:r>
      <w:r>
        <w:rPr>
          <w:noProof/>
          <w:webHidden/>
        </w:rPr>
        <w:t>26</w:t>
      </w:r>
      <w:r>
        <w:rPr>
          <w:noProof/>
          <w:webHidden/>
        </w:rPr>
        <w:fldChar w:fldCharType="end"/>
      </w:r>
    </w:p>
    <w:p w14:paraId="14FEFC4F" w14:textId="77777777" w:rsidR="002B3950" w:rsidRDefault="002B3950" w:rsidP="002B3950">
      <w:pPr>
        <w:pStyle w:val="TOC1"/>
        <w:rPr>
          <w:rFonts w:eastAsiaTheme="minorEastAsia"/>
          <w:b w:val="0"/>
          <w:noProof/>
        </w:rPr>
      </w:pPr>
      <w:r>
        <w:rPr>
          <w:noProof/>
        </w:rPr>
        <w:t>9.</w:t>
      </w:r>
      <w:r>
        <w:rPr>
          <w:rFonts w:eastAsiaTheme="minorEastAsia"/>
          <w:b w:val="0"/>
          <w:noProof/>
        </w:rPr>
        <w:tab/>
      </w:r>
      <w:r>
        <w:rPr>
          <w:noProof/>
        </w:rPr>
        <w:t>Record Keeping</w:t>
      </w:r>
      <w:r>
        <w:rPr>
          <w:noProof/>
          <w:webHidden/>
        </w:rPr>
        <w:tab/>
      </w:r>
      <w:r>
        <w:rPr>
          <w:noProof/>
          <w:webHidden/>
        </w:rPr>
        <w:fldChar w:fldCharType="begin"/>
      </w:r>
      <w:r>
        <w:rPr>
          <w:noProof/>
          <w:webHidden/>
        </w:rPr>
        <w:instrText xml:space="preserve"> PAGEREF _Toc191984230 \h </w:instrText>
      </w:r>
      <w:r>
        <w:rPr>
          <w:noProof/>
          <w:webHidden/>
        </w:rPr>
      </w:r>
      <w:r>
        <w:rPr>
          <w:noProof/>
          <w:webHidden/>
        </w:rPr>
        <w:fldChar w:fldCharType="separate"/>
      </w:r>
      <w:r>
        <w:rPr>
          <w:noProof/>
          <w:webHidden/>
        </w:rPr>
        <w:t>26</w:t>
      </w:r>
      <w:r>
        <w:rPr>
          <w:noProof/>
          <w:webHidden/>
        </w:rPr>
        <w:fldChar w:fldCharType="end"/>
      </w:r>
    </w:p>
    <w:p w14:paraId="15222F5B" w14:textId="77777777" w:rsidR="002B3950" w:rsidRDefault="002B3950" w:rsidP="002B3950">
      <w:pPr>
        <w:pStyle w:val="TOC2"/>
        <w:tabs>
          <w:tab w:val="left" w:pos="1701"/>
        </w:tabs>
        <w:rPr>
          <w:rFonts w:eastAsiaTheme="minorEastAsia"/>
          <w:noProof/>
        </w:rPr>
      </w:pPr>
      <w:r>
        <w:rPr>
          <w:noProof/>
        </w:rPr>
        <w:t>9.1.</w:t>
      </w:r>
      <w:r>
        <w:rPr>
          <w:rFonts w:eastAsiaTheme="minorEastAsia"/>
          <w:noProof/>
        </w:rPr>
        <w:tab/>
      </w:r>
      <w:r>
        <w:rPr>
          <w:noProof/>
        </w:rPr>
        <w:t>Reporting</w:t>
      </w:r>
      <w:r>
        <w:rPr>
          <w:noProof/>
          <w:webHidden/>
        </w:rPr>
        <w:tab/>
      </w:r>
      <w:r>
        <w:rPr>
          <w:noProof/>
          <w:webHidden/>
        </w:rPr>
        <w:fldChar w:fldCharType="begin"/>
      </w:r>
      <w:r>
        <w:rPr>
          <w:noProof/>
          <w:webHidden/>
        </w:rPr>
        <w:instrText xml:space="preserve"> PAGEREF _Toc191984231 \h </w:instrText>
      </w:r>
      <w:r>
        <w:rPr>
          <w:noProof/>
          <w:webHidden/>
        </w:rPr>
      </w:r>
      <w:r>
        <w:rPr>
          <w:noProof/>
          <w:webHidden/>
        </w:rPr>
        <w:fldChar w:fldCharType="separate"/>
      </w:r>
      <w:r>
        <w:rPr>
          <w:noProof/>
          <w:webHidden/>
        </w:rPr>
        <w:t>26</w:t>
      </w:r>
      <w:r>
        <w:rPr>
          <w:noProof/>
          <w:webHidden/>
        </w:rPr>
        <w:fldChar w:fldCharType="end"/>
      </w:r>
    </w:p>
    <w:p w14:paraId="5B7F6291" w14:textId="77777777" w:rsidR="002B3950" w:rsidRDefault="002B3950" w:rsidP="002B3950">
      <w:pPr>
        <w:pStyle w:val="TOC2"/>
        <w:tabs>
          <w:tab w:val="left" w:pos="1701"/>
        </w:tabs>
        <w:rPr>
          <w:rFonts w:eastAsiaTheme="minorEastAsia"/>
          <w:noProof/>
        </w:rPr>
      </w:pPr>
      <w:r>
        <w:rPr>
          <w:noProof/>
        </w:rPr>
        <w:t>9.2.</w:t>
      </w:r>
      <w:r>
        <w:rPr>
          <w:rFonts w:eastAsiaTheme="minorEastAsia"/>
          <w:noProof/>
        </w:rPr>
        <w:tab/>
      </w:r>
      <w:r>
        <w:rPr>
          <w:noProof/>
        </w:rPr>
        <w:t>Document retention ^</w:t>
      </w:r>
      <w:r w:rsidRPr="003D1F58">
        <w:rPr>
          <w:noProof/>
          <w:color w:val="FF0000"/>
        </w:rPr>
        <w:t>Optional</w:t>
      </w:r>
      <w:r>
        <w:rPr>
          <w:noProof/>
        </w:rPr>
        <w:t>^</w:t>
      </w:r>
      <w:r>
        <w:rPr>
          <w:noProof/>
          <w:webHidden/>
        </w:rPr>
        <w:tab/>
      </w:r>
      <w:r>
        <w:rPr>
          <w:noProof/>
          <w:webHidden/>
        </w:rPr>
        <w:fldChar w:fldCharType="begin"/>
      </w:r>
      <w:r>
        <w:rPr>
          <w:noProof/>
          <w:webHidden/>
        </w:rPr>
        <w:instrText xml:space="preserve"> PAGEREF _Toc191984232 \h </w:instrText>
      </w:r>
      <w:r>
        <w:rPr>
          <w:noProof/>
          <w:webHidden/>
        </w:rPr>
      </w:r>
      <w:r>
        <w:rPr>
          <w:noProof/>
          <w:webHidden/>
        </w:rPr>
        <w:fldChar w:fldCharType="separate"/>
      </w:r>
      <w:r>
        <w:rPr>
          <w:noProof/>
          <w:webHidden/>
        </w:rPr>
        <w:t>28</w:t>
      </w:r>
      <w:r>
        <w:rPr>
          <w:noProof/>
          <w:webHidden/>
        </w:rPr>
        <w:fldChar w:fldCharType="end"/>
      </w:r>
    </w:p>
    <w:p w14:paraId="40F52A78" w14:textId="77777777" w:rsidR="002B3950" w:rsidRDefault="002B3950" w:rsidP="002B3950">
      <w:pPr>
        <w:pStyle w:val="TOC2"/>
        <w:tabs>
          <w:tab w:val="left" w:pos="1701"/>
        </w:tabs>
        <w:rPr>
          <w:rFonts w:eastAsiaTheme="minorEastAsia"/>
          <w:noProof/>
        </w:rPr>
      </w:pPr>
      <w:r>
        <w:rPr>
          <w:noProof/>
        </w:rPr>
        <w:t>9.3.</w:t>
      </w:r>
      <w:r>
        <w:rPr>
          <w:rFonts w:eastAsiaTheme="minorEastAsia"/>
          <w:noProof/>
        </w:rPr>
        <w:tab/>
      </w:r>
      <w:r>
        <w:rPr>
          <w:noProof/>
        </w:rPr>
        <w:t>Audit ^</w:t>
      </w:r>
      <w:r w:rsidRPr="003D1F58">
        <w:rPr>
          <w:noProof/>
          <w:color w:val="FF0000"/>
        </w:rPr>
        <w:t>Optional</w:t>
      </w:r>
      <w:r>
        <w:rPr>
          <w:noProof/>
        </w:rPr>
        <w:t>^</w:t>
      </w:r>
      <w:r>
        <w:rPr>
          <w:noProof/>
          <w:webHidden/>
        </w:rPr>
        <w:tab/>
      </w:r>
      <w:r>
        <w:rPr>
          <w:noProof/>
          <w:webHidden/>
        </w:rPr>
        <w:fldChar w:fldCharType="begin"/>
      </w:r>
      <w:r>
        <w:rPr>
          <w:noProof/>
          <w:webHidden/>
        </w:rPr>
        <w:instrText xml:space="preserve"> PAGEREF _Toc191984233 \h </w:instrText>
      </w:r>
      <w:r>
        <w:rPr>
          <w:noProof/>
          <w:webHidden/>
        </w:rPr>
      </w:r>
      <w:r>
        <w:rPr>
          <w:noProof/>
          <w:webHidden/>
        </w:rPr>
        <w:fldChar w:fldCharType="separate"/>
      </w:r>
      <w:r>
        <w:rPr>
          <w:noProof/>
          <w:webHidden/>
        </w:rPr>
        <w:t>29</w:t>
      </w:r>
      <w:r>
        <w:rPr>
          <w:noProof/>
          <w:webHidden/>
        </w:rPr>
        <w:fldChar w:fldCharType="end"/>
      </w:r>
    </w:p>
    <w:p w14:paraId="186B169C" w14:textId="77777777" w:rsidR="002B3950" w:rsidRDefault="002B3950" w:rsidP="002B3950">
      <w:pPr>
        <w:pStyle w:val="TOC2"/>
        <w:tabs>
          <w:tab w:val="left" w:pos="1701"/>
        </w:tabs>
        <w:rPr>
          <w:rFonts w:eastAsiaTheme="minorEastAsia"/>
          <w:noProof/>
        </w:rPr>
      </w:pPr>
      <w:r>
        <w:rPr>
          <w:noProof/>
        </w:rPr>
        <w:t>9.4.</w:t>
      </w:r>
      <w:r>
        <w:rPr>
          <w:rFonts w:eastAsiaTheme="minorEastAsia"/>
          <w:noProof/>
        </w:rPr>
        <w:tab/>
      </w:r>
      <w:r>
        <w:rPr>
          <w:noProof/>
        </w:rPr>
        <w:t>Logging capability</w:t>
      </w:r>
      <w:r>
        <w:rPr>
          <w:noProof/>
          <w:webHidden/>
        </w:rPr>
        <w:tab/>
      </w:r>
      <w:r>
        <w:rPr>
          <w:noProof/>
          <w:webHidden/>
        </w:rPr>
        <w:fldChar w:fldCharType="begin"/>
      </w:r>
      <w:r>
        <w:rPr>
          <w:noProof/>
          <w:webHidden/>
        </w:rPr>
        <w:instrText xml:space="preserve"> PAGEREF _Toc191984234 \h </w:instrText>
      </w:r>
      <w:r>
        <w:rPr>
          <w:noProof/>
          <w:webHidden/>
        </w:rPr>
      </w:r>
      <w:r>
        <w:rPr>
          <w:noProof/>
          <w:webHidden/>
        </w:rPr>
        <w:fldChar w:fldCharType="separate"/>
      </w:r>
      <w:r>
        <w:rPr>
          <w:noProof/>
          <w:webHidden/>
        </w:rPr>
        <w:t>29</w:t>
      </w:r>
      <w:r>
        <w:rPr>
          <w:noProof/>
          <w:webHidden/>
        </w:rPr>
        <w:fldChar w:fldCharType="end"/>
      </w:r>
    </w:p>
    <w:p w14:paraId="5F4F306B" w14:textId="77777777" w:rsidR="002B3950" w:rsidRDefault="002B3950" w:rsidP="002B3950">
      <w:pPr>
        <w:pStyle w:val="TOC1"/>
        <w:rPr>
          <w:rFonts w:eastAsiaTheme="minorEastAsia"/>
          <w:b w:val="0"/>
          <w:noProof/>
        </w:rPr>
      </w:pPr>
      <w:r>
        <w:rPr>
          <w:noProof/>
        </w:rPr>
        <w:t>10.</w:t>
      </w:r>
      <w:r>
        <w:rPr>
          <w:rFonts w:eastAsiaTheme="minorEastAsia"/>
          <w:b w:val="0"/>
          <w:noProof/>
        </w:rPr>
        <w:tab/>
      </w:r>
      <w:r>
        <w:rPr>
          <w:noProof/>
        </w:rPr>
        <w:t>Intellectual Property and AI Datasets</w:t>
      </w:r>
      <w:r>
        <w:rPr>
          <w:noProof/>
          <w:webHidden/>
        </w:rPr>
        <w:tab/>
      </w:r>
      <w:r>
        <w:rPr>
          <w:noProof/>
          <w:webHidden/>
        </w:rPr>
        <w:fldChar w:fldCharType="begin"/>
      </w:r>
      <w:r>
        <w:rPr>
          <w:noProof/>
          <w:webHidden/>
        </w:rPr>
        <w:instrText xml:space="preserve"> PAGEREF _Toc191984235 \h </w:instrText>
      </w:r>
      <w:r>
        <w:rPr>
          <w:noProof/>
          <w:webHidden/>
        </w:rPr>
      </w:r>
      <w:r>
        <w:rPr>
          <w:noProof/>
          <w:webHidden/>
        </w:rPr>
        <w:fldChar w:fldCharType="separate"/>
      </w:r>
      <w:r>
        <w:rPr>
          <w:noProof/>
          <w:webHidden/>
        </w:rPr>
        <w:t>29</w:t>
      </w:r>
      <w:r>
        <w:rPr>
          <w:noProof/>
          <w:webHidden/>
        </w:rPr>
        <w:fldChar w:fldCharType="end"/>
      </w:r>
    </w:p>
    <w:p w14:paraId="7C01593A" w14:textId="77777777" w:rsidR="002B3950" w:rsidRDefault="002B3950" w:rsidP="002B3950">
      <w:pPr>
        <w:pStyle w:val="TOC2"/>
        <w:tabs>
          <w:tab w:val="left" w:pos="2552"/>
        </w:tabs>
        <w:rPr>
          <w:rFonts w:eastAsiaTheme="minorEastAsia"/>
          <w:noProof/>
        </w:rPr>
      </w:pPr>
      <w:r>
        <w:rPr>
          <w:noProof/>
        </w:rPr>
        <w:t>10.1.</w:t>
      </w:r>
      <w:r>
        <w:rPr>
          <w:rFonts w:eastAsiaTheme="minorEastAsia"/>
          <w:noProof/>
        </w:rPr>
        <w:tab/>
      </w:r>
      <w:r>
        <w:rPr>
          <w:noProof/>
        </w:rPr>
        <w:t>Rights in Contract Material</w:t>
      </w:r>
      <w:r>
        <w:rPr>
          <w:noProof/>
          <w:webHidden/>
        </w:rPr>
        <w:tab/>
      </w:r>
      <w:r>
        <w:rPr>
          <w:noProof/>
          <w:webHidden/>
        </w:rPr>
        <w:fldChar w:fldCharType="begin"/>
      </w:r>
      <w:r>
        <w:rPr>
          <w:noProof/>
          <w:webHidden/>
        </w:rPr>
        <w:instrText xml:space="preserve"> PAGEREF _Toc191984236 \h </w:instrText>
      </w:r>
      <w:r>
        <w:rPr>
          <w:noProof/>
          <w:webHidden/>
        </w:rPr>
      </w:r>
      <w:r>
        <w:rPr>
          <w:noProof/>
          <w:webHidden/>
        </w:rPr>
        <w:fldChar w:fldCharType="separate"/>
      </w:r>
      <w:r>
        <w:rPr>
          <w:noProof/>
          <w:webHidden/>
        </w:rPr>
        <w:t>30</w:t>
      </w:r>
      <w:r>
        <w:rPr>
          <w:noProof/>
          <w:webHidden/>
        </w:rPr>
        <w:fldChar w:fldCharType="end"/>
      </w:r>
    </w:p>
    <w:p w14:paraId="5AC8F689" w14:textId="77777777" w:rsidR="002B3950" w:rsidRDefault="002B3950" w:rsidP="002B3950">
      <w:pPr>
        <w:pStyle w:val="TOC2"/>
        <w:tabs>
          <w:tab w:val="left" w:pos="2552"/>
        </w:tabs>
        <w:rPr>
          <w:rFonts w:eastAsiaTheme="minorEastAsia"/>
          <w:noProof/>
        </w:rPr>
      </w:pPr>
      <w:r>
        <w:rPr>
          <w:noProof/>
        </w:rPr>
        <w:t>10.2.</w:t>
      </w:r>
      <w:r>
        <w:rPr>
          <w:rFonts w:eastAsiaTheme="minorEastAsia"/>
          <w:noProof/>
        </w:rPr>
        <w:tab/>
      </w:r>
      <w:r>
        <w:rPr>
          <w:noProof/>
        </w:rPr>
        <w:t>Incorporated IP</w:t>
      </w:r>
      <w:r>
        <w:rPr>
          <w:noProof/>
          <w:webHidden/>
        </w:rPr>
        <w:tab/>
      </w:r>
      <w:r>
        <w:rPr>
          <w:noProof/>
          <w:webHidden/>
        </w:rPr>
        <w:fldChar w:fldCharType="begin"/>
      </w:r>
      <w:r>
        <w:rPr>
          <w:noProof/>
          <w:webHidden/>
        </w:rPr>
        <w:instrText xml:space="preserve"> PAGEREF _Toc191984237 \h </w:instrText>
      </w:r>
      <w:r>
        <w:rPr>
          <w:noProof/>
          <w:webHidden/>
        </w:rPr>
      </w:r>
      <w:r>
        <w:rPr>
          <w:noProof/>
          <w:webHidden/>
        </w:rPr>
        <w:fldChar w:fldCharType="separate"/>
      </w:r>
      <w:r>
        <w:rPr>
          <w:noProof/>
          <w:webHidden/>
        </w:rPr>
        <w:t>31</w:t>
      </w:r>
      <w:r>
        <w:rPr>
          <w:noProof/>
          <w:webHidden/>
        </w:rPr>
        <w:fldChar w:fldCharType="end"/>
      </w:r>
    </w:p>
    <w:p w14:paraId="6AA6D855" w14:textId="77777777" w:rsidR="002B3950" w:rsidRDefault="002B3950" w:rsidP="002B3950">
      <w:pPr>
        <w:pStyle w:val="TOC2"/>
        <w:tabs>
          <w:tab w:val="left" w:pos="2552"/>
        </w:tabs>
        <w:rPr>
          <w:rFonts w:eastAsiaTheme="minorEastAsia"/>
          <w:noProof/>
        </w:rPr>
      </w:pPr>
      <w:r>
        <w:rPr>
          <w:noProof/>
        </w:rPr>
        <w:t>10.3.</w:t>
      </w:r>
      <w:r>
        <w:rPr>
          <w:rFonts w:eastAsiaTheme="minorEastAsia"/>
          <w:noProof/>
        </w:rPr>
        <w:tab/>
      </w:r>
      <w:r>
        <w:rPr>
          <w:noProof/>
        </w:rPr>
        <w:t>Base Third Party Software</w:t>
      </w:r>
      <w:r>
        <w:rPr>
          <w:noProof/>
          <w:webHidden/>
        </w:rPr>
        <w:tab/>
      </w:r>
      <w:r>
        <w:rPr>
          <w:noProof/>
          <w:webHidden/>
        </w:rPr>
        <w:fldChar w:fldCharType="begin"/>
      </w:r>
      <w:r>
        <w:rPr>
          <w:noProof/>
          <w:webHidden/>
        </w:rPr>
        <w:instrText xml:space="preserve"> PAGEREF _Toc191984238 \h </w:instrText>
      </w:r>
      <w:r>
        <w:rPr>
          <w:noProof/>
          <w:webHidden/>
        </w:rPr>
      </w:r>
      <w:r>
        <w:rPr>
          <w:noProof/>
          <w:webHidden/>
        </w:rPr>
        <w:fldChar w:fldCharType="separate"/>
      </w:r>
      <w:r>
        <w:rPr>
          <w:noProof/>
          <w:webHidden/>
        </w:rPr>
        <w:t>32</w:t>
      </w:r>
      <w:r>
        <w:rPr>
          <w:noProof/>
          <w:webHidden/>
        </w:rPr>
        <w:fldChar w:fldCharType="end"/>
      </w:r>
    </w:p>
    <w:p w14:paraId="1DC62AAB" w14:textId="77777777" w:rsidR="002B3950" w:rsidRDefault="002B3950" w:rsidP="002B3950">
      <w:pPr>
        <w:pStyle w:val="TOC2"/>
        <w:tabs>
          <w:tab w:val="left" w:pos="2552"/>
        </w:tabs>
        <w:rPr>
          <w:rFonts w:eastAsiaTheme="minorEastAsia"/>
          <w:noProof/>
        </w:rPr>
      </w:pPr>
      <w:r>
        <w:rPr>
          <w:noProof/>
        </w:rPr>
        <w:t>10.4.</w:t>
      </w:r>
      <w:r>
        <w:rPr>
          <w:rFonts w:eastAsiaTheme="minorEastAsia"/>
          <w:noProof/>
        </w:rPr>
        <w:tab/>
      </w:r>
      <w:r>
        <w:rPr>
          <w:noProof/>
        </w:rPr>
        <w:t>Intellectual Property warranty</w:t>
      </w:r>
      <w:r>
        <w:rPr>
          <w:noProof/>
          <w:webHidden/>
        </w:rPr>
        <w:tab/>
      </w:r>
      <w:r>
        <w:rPr>
          <w:noProof/>
          <w:webHidden/>
        </w:rPr>
        <w:fldChar w:fldCharType="begin"/>
      </w:r>
      <w:r>
        <w:rPr>
          <w:noProof/>
          <w:webHidden/>
        </w:rPr>
        <w:instrText xml:space="preserve"> PAGEREF _Toc191984239 \h </w:instrText>
      </w:r>
      <w:r>
        <w:rPr>
          <w:noProof/>
          <w:webHidden/>
        </w:rPr>
      </w:r>
      <w:r>
        <w:rPr>
          <w:noProof/>
          <w:webHidden/>
        </w:rPr>
        <w:fldChar w:fldCharType="separate"/>
      </w:r>
      <w:r>
        <w:rPr>
          <w:noProof/>
          <w:webHidden/>
        </w:rPr>
        <w:t>33</w:t>
      </w:r>
      <w:r>
        <w:rPr>
          <w:noProof/>
          <w:webHidden/>
        </w:rPr>
        <w:fldChar w:fldCharType="end"/>
      </w:r>
    </w:p>
    <w:p w14:paraId="565FAA47" w14:textId="77777777" w:rsidR="002B3950" w:rsidRDefault="002B3950" w:rsidP="002B3950">
      <w:pPr>
        <w:pStyle w:val="TOC2"/>
        <w:tabs>
          <w:tab w:val="left" w:pos="2552"/>
        </w:tabs>
        <w:rPr>
          <w:rFonts w:eastAsiaTheme="minorEastAsia"/>
          <w:noProof/>
        </w:rPr>
      </w:pPr>
      <w:r>
        <w:rPr>
          <w:noProof/>
        </w:rPr>
        <w:t>10.5.</w:t>
      </w:r>
      <w:r>
        <w:rPr>
          <w:rFonts w:eastAsiaTheme="minorEastAsia"/>
          <w:noProof/>
        </w:rPr>
        <w:tab/>
      </w:r>
      <w:r>
        <w:rPr>
          <w:noProof/>
        </w:rPr>
        <w:t>Use of Buyer Material and Buyer AI Datasets</w:t>
      </w:r>
      <w:r>
        <w:rPr>
          <w:noProof/>
          <w:webHidden/>
        </w:rPr>
        <w:tab/>
      </w:r>
      <w:r>
        <w:rPr>
          <w:noProof/>
          <w:webHidden/>
        </w:rPr>
        <w:fldChar w:fldCharType="begin"/>
      </w:r>
      <w:r>
        <w:rPr>
          <w:noProof/>
          <w:webHidden/>
        </w:rPr>
        <w:instrText xml:space="preserve"> PAGEREF _Toc191984240 \h </w:instrText>
      </w:r>
      <w:r>
        <w:rPr>
          <w:noProof/>
          <w:webHidden/>
        </w:rPr>
      </w:r>
      <w:r>
        <w:rPr>
          <w:noProof/>
          <w:webHidden/>
        </w:rPr>
        <w:fldChar w:fldCharType="separate"/>
      </w:r>
      <w:r>
        <w:rPr>
          <w:noProof/>
          <w:webHidden/>
        </w:rPr>
        <w:t>34</w:t>
      </w:r>
      <w:r>
        <w:rPr>
          <w:noProof/>
          <w:webHidden/>
        </w:rPr>
        <w:fldChar w:fldCharType="end"/>
      </w:r>
    </w:p>
    <w:p w14:paraId="2F143C90" w14:textId="77777777" w:rsidR="002B3950" w:rsidRDefault="002B3950" w:rsidP="002B3950">
      <w:pPr>
        <w:pStyle w:val="TOC1"/>
        <w:rPr>
          <w:rFonts w:eastAsiaTheme="minorEastAsia"/>
          <w:b w:val="0"/>
          <w:noProof/>
        </w:rPr>
      </w:pPr>
      <w:r>
        <w:rPr>
          <w:noProof/>
        </w:rPr>
        <w:t>11.</w:t>
      </w:r>
      <w:r>
        <w:rPr>
          <w:rFonts w:eastAsiaTheme="minorEastAsia"/>
          <w:b w:val="0"/>
          <w:noProof/>
        </w:rPr>
        <w:tab/>
      </w:r>
      <w:r>
        <w:rPr>
          <w:noProof/>
        </w:rPr>
        <w:t>Seller use of Buyer Data</w:t>
      </w:r>
      <w:r>
        <w:rPr>
          <w:noProof/>
          <w:webHidden/>
        </w:rPr>
        <w:tab/>
      </w:r>
      <w:r>
        <w:rPr>
          <w:noProof/>
          <w:webHidden/>
        </w:rPr>
        <w:fldChar w:fldCharType="begin"/>
      </w:r>
      <w:r>
        <w:rPr>
          <w:noProof/>
          <w:webHidden/>
        </w:rPr>
        <w:instrText xml:space="preserve"> PAGEREF _Toc191984241 \h </w:instrText>
      </w:r>
      <w:r>
        <w:rPr>
          <w:noProof/>
          <w:webHidden/>
        </w:rPr>
      </w:r>
      <w:r>
        <w:rPr>
          <w:noProof/>
          <w:webHidden/>
        </w:rPr>
        <w:fldChar w:fldCharType="separate"/>
      </w:r>
      <w:r>
        <w:rPr>
          <w:noProof/>
          <w:webHidden/>
        </w:rPr>
        <w:t>34</w:t>
      </w:r>
      <w:r>
        <w:rPr>
          <w:noProof/>
          <w:webHidden/>
        </w:rPr>
        <w:fldChar w:fldCharType="end"/>
      </w:r>
    </w:p>
    <w:p w14:paraId="366420D4" w14:textId="77777777" w:rsidR="002B3950" w:rsidRDefault="002B3950" w:rsidP="002B3950">
      <w:pPr>
        <w:pStyle w:val="TOC2"/>
        <w:tabs>
          <w:tab w:val="left" w:pos="2552"/>
        </w:tabs>
        <w:rPr>
          <w:rFonts w:eastAsiaTheme="minorEastAsia"/>
          <w:noProof/>
        </w:rPr>
      </w:pPr>
      <w:r>
        <w:rPr>
          <w:noProof/>
        </w:rPr>
        <w:t>11.1.</w:t>
      </w:r>
      <w:r>
        <w:rPr>
          <w:rFonts w:eastAsiaTheme="minorEastAsia"/>
          <w:noProof/>
        </w:rPr>
        <w:tab/>
      </w:r>
      <w:r>
        <w:rPr>
          <w:noProof/>
        </w:rPr>
        <w:t>Seller must only use Buyer Data in accordance with the Contract</w:t>
      </w:r>
      <w:r>
        <w:rPr>
          <w:noProof/>
          <w:webHidden/>
        </w:rPr>
        <w:tab/>
      </w:r>
      <w:r>
        <w:rPr>
          <w:noProof/>
          <w:webHidden/>
        </w:rPr>
        <w:fldChar w:fldCharType="begin"/>
      </w:r>
      <w:r>
        <w:rPr>
          <w:noProof/>
          <w:webHidden/>
        </w:rPr>
        <w:instrText xml:space="preserve"> PAGEREF _Toc191984242 \h </w:instrText>
      </w:r>
      <w:r>
        <w:rPr>
          <w:noProof/>
          <w:webHidden/>
        </w:rPr>
      </w:r>
      <w:r>
        <w:rPr>
          <w:noProof/>
          <w:webHidden/>
        </w:rPr>
        <w:fldChar w:fldCharType="separate"/>
      </w:r>
      <w:r>
        <w:rPr>
          <w:noProof/>
          <w:webHidden/>
        </w:rPr>
        <w:t>34</w:t>
      </w:r>
      <w:r>
        <w:rPr>
          <w:noProof/>
          <w:webHidden/>
        </w:rPr>
        <w:fldChar w:fldCharType="end"/>
      </w:r>
    </w:p>
    <w:p w14:paraId="3A4C278D" w14:textId="77777777" w:rsidR="002B3950" w:rsidRDefault="002B3950" w:rsidP="002B3950">
      <w:pPr>
        <w:pStyle w:val="TOC2"/>
        <w:tabs>
          <w:tab w:val="left" w:pos="2552"/>
        </w:tabs>
        <w:rPr>
          <w:rFonts w:eastAsiaTheme="minorEastAsia"/>
          <w:noProof/>
        </w:rPr>
      </w:pPr>
      <w:r>
        <w:rPr>
          <w:noProof/>
        </w:rPr>
        <w:t>11.2.</w:t>
      </w:r>
      <w:r>
        <w:rPr>
          <w:rFonts w:eastAsiaTheme="minorEastAsia"/>
          <w:noProof/>
        </w:rPr>
        <w:tab/>
      </w:r>
      <w:r>
        <w:rPr>
          <w:noProof/>
        </w:rPr>
        <w:t>Data Mining and ingesting</w:t>
      </w:r>
      <w:r>
        <w:rPr>
          <w:noProof/>
          <w:webHidden/>
        </w:rPr>
        <w:tab/>
      </w:r>
      <w:r>
        <w:rPr>
          <w:noProof/>
          <w:webHidden/>
        </w:rPr>
        <w:fldChar w:fldCharType="begin"/>
      </w:r>
      <w:r>
        <w:rPr>
          <w:noProof/>
          <w:webHidden/>
        </w:rPr>
        <w:instrText xml:space="preserve"> PAGEREF _Toc191984243 \h </w:instrText>
      </w:r>
      <w:r>
        <w:rPr>
          <w:noProof/>
          <w:webHidden/>
        </w:rPr>
      </w:r>
      <w:r>
        <w:rPr>
          <w:noProof/>
          <w:webHidden/>
        </w:rPr>
        <w:fldChar w:fldCharType="separate"/>
      </w:r>
      <w:r>
        <w:rPr>
          <w:noProof/>
          <w:webHidden/>
        </w:rPr>
        <w:t>35</w:t>
      </w:r>
      <w:r>
        <w:rPr>
          <w:noProof/>
          <w:webHidden/>
        </w:rPr>
        <w:fldChar w:fldCharType="end"/>
      </w:r>
    </w:p>
    <w:p w14:paraId="16963174" w14:textId="77777777" w:rsidR="002B3950" w:rsidRDefault="002B3950" w:rsidP="002B3950">
      <w:pPr>
        <w:pStyle w:val="TOC2"/>
        <w:tabs>
          <w:tab w:val="left" w:pos="2552"/>
        </w:tabs>
        <w:rPr>
          <w:rFonts w:eastAsiaTheme="minorEastAsia"/>
          <w:noProof/>
        </w:rPr>
      </w:pPr>
      <w:r>
        <w:rPr>
          <w:noProof/>
        </w:rPr>
        <w:t>11.3.</w:t>
      </w:r>
      <w:r>
        <w:rPr>
          <w:rFonts w:eastAsiaTheme="minorEastAsia"/>
          <w:noProof/>
        </w:rPr>
        <w:tab/>
      </w:r>
      <w:r>
        <w:rPr>
          <w:noProof/>
        </w:rPr>
        <w:t>Prohibitions not to be superseded by other agreement</w:t>
      </w:r>
      <w:r>
        <w:rPr>
          <w:noProof/>
          <w:webHidden/>
        </w:rPr>
        <w:tab/>
      </w:r>
      <w:r>
        <w:rPr>
          <w:noProof/>
          <w:webHidden/>
        </w:rPr>
        <w:fldChar w:fldCharType="begin"/>
      </w:r>
      <w:r>
        <w:rPr>
          <w:noProof/>
          <w:webHidden/>
        </w:rPr>
        <w:instrText xml:space="preserve"> PAGEREF _Toc191984244 \h </w:instrText>
      </w:r>
      <w:r>
        <w:rPr>
          <w:noProof/>
          <w:webHidden/>
        </w:rPr>
      </w:r>
      <w:r>
        <w:rPr>
          <w:noProof/>
          <w:webHidden/>
        </w:rPr>
        <w:fldChar w:fldCharType="separate"/>
      </w:r>
      <w:r>
        <w:rPr>
          <w:noProof/>
          <w:webHidden/>
        </w:rPr>
        <w:t>35</w:t>
      </w:r>
      <w:r>
        <w:rPr>
          <w:noProof/>
          <w:webHidden/>
        </w:rPr>
        <w:fldChar w:fldCharType="end"/>
      </w:r>
    </w:p>
    <w:p w14:paraId="1AF3F1D4" w14:textId="77777777" w:rsidR="002B3950" w:rsidRDefault="002B3950" w:rsidP="002B3950">
      <w:pPr>
        <w:pStyle w:val="TOC2"/>
        <w:tabs>
          <w:tab w:val="left" w:pos="2552"/>
        </w:tabs>
        <w:rPr>
          <w:rFonts w:eastAsiaTheme="minorEastAsia"/>
          <w:noProof/>
        </w:rPr>
      </w:pPr>
      <w:r>
        <w:rPr>
          <w:noProof/>
        </w:rPr>
        <w:t>11.4.</w:t>
      </w:r>
      <w:r>
        <w:rPr>
          <w:rFonts w:eastAsiaTheme="minorEastAsia"/>
          <w:noProof/>
        </w:rPr>
        <w:tab/>
      </w:r>
      <w:r>
        <w:rPr>
          <w:noProof/>
        </w:rPr>
        <w:t>Security of Buyer Data</w:t>
      </w:r>
      <w:r>
        <w:rPr>
          <w:noProof/>
          <w:webHidden/>
        </w:rPr>
        <w:tab/>
      </w:r>
      <w:r>
        <w:rPr>
          <w:noProof/>
          <w:webHidden/>
        </w:rPr>
        <w:fldChar w:fldCharType="begin"/>
      </w:r>
      <w:r>
        <w:rPr>
          <w:noProof/>
          <w:webHidden/>
        </w:rPr>
        <w:instrText xml:space="preserve"> PAGEREF _Toc191984245 \h </w:instrText>
      </w:r>
      <w:r>
        <w:rPr>
          <w:noProof/>
          <w:webHidden/>
        </w:rPr>
      </w:r>
      <w:r>
        <w:rPr>
          <w:noProof/>
          <w:webHidden/>
        </w:rPr>
        <w:fldChar w:fldCharType="separate"/>
      </w:r>
      <w:r>
        <w:rPr>
          <w:noProof/>
          <w:webHidden/>
        </w:rPr>
        <w:t>35</w:t>
      </w:r>
      <w:r>
        <w:rPr>
          <w:noProof/>
          <w:webHidden/>
        </w:rPr>
        <w:fldChar w:fldCharType="end"/>
      </w:r>
    </w:p>
    <w:p w14:paraId="1B911ED2" w14:textId="77777777" w:rsidR="002B3950" w:rsidRDefault="002B3950" w:rsidP="002B3950">
      <w:pPr>
        <w:pStyle w:val="TOC1"/>
        <w:rPr>
          <w:rFonts w:eastAsiaTheme="minorEastAsia"/>
          <w:b w:val="0"/>
          <w:noProof/>
        </w:rPr>
      </w:pPr>
      <w:r>
        <w:rPr>
          <w:noProof/>
        </w:rPr>
        <w:t>12.</w:t>
      </w:r>
      <w:r>
        <w:rPr>
          <w:rFonts w:eastAsiaTheme="minorEastAsia"/>
          <w:b w:val="0"/>
          <w:noProof/>
        </w:rPr>
        <w:tab/>
      </w:r>
      <w:r>
        <w:rPr>
          <w:noProof/>
        </w:rPr>
        <w:t>Handover and Destruction of AI Datasets and Buyer Data</w:t>
      </w:r>
      <w:r>
        <w:rPr>
          <w:noProof/>
          <w:webHidden/>
        </w:rPr>
        <w:tab/>
      </w:r>
      <w:r>
        <w:rPr>
          <w:noProof/>
          <w:webHidden/>
        </w:rPr>
        <w:fldChar w:fldCharType="begin"/>
      </w:r>
      <w:r>
        <w:rPr>
          <w:noProof/>
          <w:webHidden/>
        </w:rPr>
        <w:instrText xml:space="preserve"> PAGEREF _Toc191984246 \h </w:instrText>
      </w:r>
      <w:r>
        <w:rPr>
          <w:noProof/>
          <w:webHidden/>
        </w:rPr>
      </w:r>
      <w:r>
        <w:rPr>
          <w:noProof/>
          <w:webHidden/>
        </w:rPr>
        <w:fldChar w:fldCharType="separate"/>
      </w:r>
      <w:r>
        <w:rPr>
          <w:noProof/>
          <w:webHidden/>
        </w:rPr>
        <w:t>35</w:t>
      </w:r>
      <w:r>
        <w:rPr>
          <w:noProof/>
          <w:webHidden/>
        </w:rPr>
        <w:fldChar w:fldCharType="end"/>
      </w:r>
    </w:p>
    <w:p w14:paraId="295818BC" w14:textId="77777777" w:rsidR="002B3950" w:rsidRDefault="002B3950" w:rsidP="002B3950">
      <w:pPr>
        <w:pStyle w:val="TOC2"/>
        <w:tabs>
          <w:tab w:val="left" w:pos="2552"/>
        </w:tabs>
        <w:rPr>
          <w:rFonts w:eastAsiaTheme="minorEastAsia"/>
          <w:noProof/>
        </w:rPr>
      </w:pPr>
      <w:r>
        <w:rPr>
          <w:noProof/>
        </w:rPr>
        <w:t>12.1.</w:t>
      </w:r>
      <w:r>
        <w:rPr>
          <w:rFonts w:eastAsiaTheme="minorEastAsia"/>
          <w:noProof/>
        </w:rPr>
        <w:tab/>
      </w:r>
      <w:r>
        <w:rPr>
          <w:noProof/>
        </w:rPr>
        <w:t>Handover of AI Datasets</w:t>
      </w:r>
      <w:r>
        <w:rPr>
          <w:noProof/>
          <w:webHidden/>
        </w:rPr>
        <w:tab/>
      </w:r>
      <w:r>
        <w:rPr>
          <w:noProof/>
          <w:webHidden/>
        </w:rPr>
        <w:fldChar w:fldCharType="begin"/>
      </w:r>
      <w:r>
        <w:rPr>
          <w:noProof/>
          <w:webHidden/>
        </w:rPr>
        <w:instrText xml:space="preserve"> PAGEREF _Toc191984247 \h </w:instrText>
      </w:r>
      <w:r>
        <w:rPr>
          <w:noProof/>
          <w:webHidden/>
        </w:rPr>
      </w:r>
      <w:r>
        <w:rPr>
          <w:noProof/>
          <w:webHidden/>
        </w:rPr>
        <w:fldChar w:fldCharType="separate"/>
      </w:r>
      <w:r>
        <w:rPr>
          <w:noProof/>
          <w:webHidden/>
        </w:rPr>
        <w:t>35</w:t>
      </w:r>
      <w:r>
        <w:rPr>
          <w:noProof/>
          <w:webHidden/>
        </w:rPr>
        <w:fldChar w:fldCharType="end"/>
      </w:r>
    </w:p>
    <w:p w14:paraId="33B9B1D9" w14:textId="77777777" w:rsidR="002B3950" w:rsidRDefault="002B3950" w:rsidP="002B3950">
      <w:pPr>
        <w:pStyle w:val="TOC2"/>
        <w:tabs>
          <w:tab w:val="left" w:pos="2552"/>
        </w:tabs>
        <w:rPr>
          <w:rFonts w:eastAsiaTheme="minorEastAsia"/>
          <w:noProof/>
        </w:rPr>
      </w:pPr>
      <w:r>
        <w:rPr>
          <w:noProof/>
        </w:rPr>
        <w:t>12.2.</w:t>
      </w:r>
      <w:r>
        <w:rPr>
          <w:rFonts w:eastAsiaTheme="minorEastAsia"/>
          <w:noProof/>
        </w:rPr>
        <w:tab/>
      </w:r>
      <w:r>
        <w:rPr>
          <w:noProof/>
        </w:rPr>
        <w:t>Destruction of AI Datasets</w:t>
      </w:r>
      <w:r>
        <w:rPr>
          <w:noProof/>
          <w:webHidden/>
        </w:rPr>
        <w:tab/>
      </w:r>
      <w:r>
        <w:rPr>
          <w:noProof/>
          <w:webHidden/>
        </w:rPr>
        <w:fldChar w:fldCharType="begin"/>
      </w:r>
      <w:r>
        <w:rPr>
          <w:noProof/>
          <w:webHidden/>
        </w:rPr>
        <w:instrText xml:space="preserve"> PAGEREF _Toc191984248 \h </w:instrText>
      </w:r>
      <w:r>
        <w:rPr>
          <w:noProof/>
          <w:webHidden/>
        </w:rPr>
      </w:r>
      <w:r>
        <w:rPr>
          <w:noProof/>
          <w:webHidden/>
        </w:rPr>
        <w:fldChar w:fldCharType="separate"/>
      </w:r>
      <w:r>
        <w:rPr>
          <w:noProof/>
          <w:webHidden/>
        </w:rPr>
        <w:t>36</w:t>
      </w:r>
      <w:r>
        <w:rPr>
          <w:noProof/>
          <w:webHidden/>
        </w:rPr>
        <w:fldChar w:fldCharType="end"/>
      </w:r>
    </w:p>
    <w:p w14:paraId="75E8AB98" w14:textId="77777777" w:rsidR="002B3950" w:rsidRDefault="002B3950" w:rsidP="002B3950">
      <w:pPr>
        <w:pStyle w:val="TOC2"/>
        <w:tabs>
          <w:tab w:val="left" w:pos="2552"/>
        </w:tabs>
        <w:rPr>
          <w:rFonts w:eastAsiaTheme="minorEastAsia"/>
          <w:noProof/>
        </w:rPr>
      </w:pPr>
      <w:r>
        <w:rPr>
          <w:noProof/>
        </w:rPr>
        <w:t>12.3.</w:t>
      </w:r>
      <w:r>
        <w:rPr>
          <w:rFonts w:eastAsiaTheme="minorEastAsia"/>
          <w:noProof/>
        </w:rPr>
        <w:tab/>
      </w:r>
      <w:r>
        <w:rPr>
          <w:noProof/>
        </w:rPr>
        <w:t>Return of Buyer Data</w:t>
      </w:r>
      <w:r>
        <w:rPr>
          <w:noProof/>
          <w:webHidden/>
        </w:rPr>
        <w:tab/>
      </w:r>
      <w:r>
        <w:rPr>
          <w:noProof/>
          <w:webHidden/>
        </w:rPr>
        <w:fldChar w:fldCharType="begin"/>
      </w:r>
      <w:r>
        <w:rPr>
          <w:noProof/>
          <w:webHidden/>
        </w:rPr>
        <w:instrText xml:space="preserve"> PAGEREF _Toc191984249 \h </w:instrText>
      </w:r>
      <w:r>
        <w:rPr>
          <w:noProof/>
          <w:webHidden/>
        </w:rPr>
      </w:r>
      <w:r>
        <w:rPr>
          <w:noProof/>
          <w:webHidden/>
        </w:rPr>
        <w:fldChar w:fldCharType="separate"/>
      </w:r>
      <w:r>
        <w:rPr>
          <w:noProof/>
          <w:webHidden/>
        </w:rPr>
        <w:t>36</w:t>
      </w:r>
      <w:r>
        <w:rPr>
          <w:noProof/>
          <w:webHidden/>
        </w:rPr>
        <w:fldChar w:fldCharType="end"/>
      </w:r>
    </w:p>
    <w:p w14:paraId="7A0BD748" w14:textId="77777777" w:rsidR="002B3950" w:rsidRDefault="002B3950" w:rsidP="002B3950">
      <w:pPr>
        <w:pStyle w:val="TOC1"/>
        <w:rPr>
          <w:rFonts w:eastAsiaTheme="minorEastAsia"/>
          <w:b w:val="0"/>
          <w:noProof/>
        </w:rPr>
      </w:pPr>
      <w:r>
        <w:rPr>
          <w:noProof/>
        </w:rPr>
        <w:t>13.</w:t>
      </w:r>
      <w:r>
        <w:rPr>
          <w:rFonts w:eastAsiaTheme="minorEastAsia"/>
          <w:b w:val="0"/>
          <w:noProof/>
        </w:rPr>
        <w:tab/>
      </w:r>
      <w:r>
        <w:rPr>
          <w:noProof/>
        </w:rPr>
        <w:t>Risk management ^</w:t>
      </w:r>
      <w:r w:rsidRPr="003D1F58">
        <w:rPr>
          <w:noProof/>
          <w:color w:val="FF0000"/>
        </w:rPr>
        <w:t>Optional</w:t>
      </w:r>
      <w:r>
        <w:rPr>
          <w:noProof/>
        </w:rPr>
        <w:t>^</w:t>
      </w:r>
      <w:r>
        <w:rPr>
          <w:noProof/>
          <w:webHidden/>
        </w:rPr>
        <w:tab/>
      </w:r>
      <w:r>
        <w:rPr>
          <w:noProof/>
          <w:webHidden/>
        </w:rPr>
        <w:fldChar w:fldCharType="begin"/>
      </w:r>
      <w:r>
        <w:rPr>
          <w:noProof/>
          <w:webHidden/>
        </w:rPr>
        <w:instrText xml:space="preserve"> PAGEREF _Toc191984250 \h </w:instrText>
      </w:r>
      <w:r>
        <w:rPr>
          <w:noProof/>
          <w:webHidden/>
        </w:rPr>
      </w:r>
      <w:r>
        <w:rPr>
          <w:noProof/>
          <w:webHidden/>
        </w:rPr>
        <w:fldChar w:fldCharType="separate"/>
      </w:r>
      <w:r>
        <w:rPr>
          <w:noProof/>
          <w:webHidden/>
        </w:rPr>
        <w:t>36</w:t>
      </w:r>
      <w:r>
        <w:rPr>
          <w:noProof/>
          <w:webHidden/>
        </w:rPr>
        <w:fldChar w:fldCharType="end"/>
      </w:r>
    </w:p>
    <w:p w14:paraId="334EE91B" w14:textId="77777777" w:rsidR="002B3950" w:rsidRDefault="002B3950" w:rsidP="002B3950">
      <w:pPr>
        <w:pStyle w:val="TOC2"/>
        <w:tabs>
          <w:tab w:val="left" w:pos="2552"/>
        </w:tabs>
        <w:rPr>
          <w:rFonts w:eastAsiaTheme="minorEastAsia"/>
          <w:noProof/>
        </w:rPr>
      </w:pPr>
      <w:r>
        <w:rPr>
          <w:noProof/>
        </w:rPr>
        <w:t>13.1.</w:t>
      </w:r>
      <w:r>
        <w:rPr>
          <w:rFonts w:eastAsiaTheme="minorEastAsia"/>
          <w:noProof/>
        </w:rPr>
        <w:tab/>
      </w:r>
      <w:r>
        <w:rPr>
          <w:noProof/>
        </w:rPr>
        <w:t>Seller must comply with Buyer’s AI policy/risk management system</w:t>
      </w:r>
      <w:r>
        <w:rPr>
          <w:noProof/>
          <w:webHidden/>
        </w:rPr>
        <w:tab/>
      </w:r>
      <w:r>
        <w:rPr>
          <w:noProof/>
          <w:webHidden/>
        </w:rPr>
        <w:fldChar w:fldCharType="begin"/>
      </w:r>
      <w:r>
        <w:rPr>
          <w:noProof/>
          <w:webHidden/>
        </w:rPr>
        <w:instrText xml:space="preserve"> PAGEREF _Toc191984251 \h </w:instrText>
      </w:r>
      <w:r>
        <w:rPr>
          <w:noProof/>
          <w:webHidden/>
        </w:rPr>
      </w:r>
      <w:r>
        <w:rPr>
          <w:noProof/>
          <w:webHidden/>
        </w:rPr>
        <w:fldChar w:fldCharType="separate"/>
      </w:r>
      <w:r>
        <w:rPr>
          <w:noProof/>
          <w:webHidden/>
        </w:rPr>
        <w:t>36</w:t>
      </w:r>
      <w:r>
        <w:rPr>
          <w:noProof/>
          <w:webHidden/>
        </w:rPr>
        <w:fldChar w:fldCharType="end"/>
      </w:r>
    </w:p>
    <w:p w14:paraId="755185B3" w14:textId="77777777" w:rsidR="002B3950" w:rsidRDefault="002B3950" w:rsidP="002B3950">
      <w:pPr>
        <w:pStyle w:val="TOC2"/>
        <w:tabs>
          <w:tab w:val="left" w:pos="2552"/>
        </w:tabs>
        <w:rPr>
          <w:rFonts w:eastAsiaTheme="minorEastAsia"/>
          <w:noProof/>
        </w:rPr>
      </w:pPr>
      <w:r>
        <w:rPr>
          <w:noProof/>
        </w:rPr>
        <w:t>13.2.</w:t>
      </w:r>
      <w:r>
        <w:rPr>
          <w:rFonts w:eastAsiaTheme="minorEastAsia"/>
          <w:noProof/>
        </w:rPr>
        <w:tab/>
      </w:r>
      <w:r>
        <w:rPr>
          <w:noProof/>
        </w:rPr>
        <w:t>Compliance with ISO/IEC 42001:2023 Information Technology – Artificial intelligence – Management System</w:t>
      </w:r>
      <w:r>
        <w:rPr>
          <w:noProof/>
          <w:webHidden/>
        </w:rPr>
        <w:tab/>
      </w:r>
      <w:r>
        <w:rPr>
          <w:noProof/>
          <w:webHidden/>
        </w:rPr>
        <w:fldChar w:fldCharType="begin"/>
      </w:r>
      <w:r>
        <w:rPr>
          <w:noProof/>
          <w:webHidden/>
        </w:rPr>
        <w:instrText xml:space="preserve"> PAGEREF _Toc191984252 \h </w:instrText>
      </w:r>
      <w:r>
        <w:rPr>
          <w:noProof/>
          <w:webHidden/>
        </w:rPr>
      </w:r>
      <w:r>
        <w:rPr>
          <w:noProof/>
          <w:webHidden/>
        </w:rPr>
        <w:fldChar w:fldCharType="separate"/>
      </w:r>
      <w:r>
        <w:rPr>
          <w:noProof/>
          <w:webHidden/>
        </w:rPr>
        <w:t>37</w:t>
      </w:r>
      <w:r>
        <w:rPr>
          <w:noProof/>
          <w:webHidden/>
        </w:rPr>
        <w:fldChar w:fldCharType="end"/>
      </w:r>
    </w:p>
    <w:p w14:paraId="53831C83" w14:textId="77777777" w:rsidR="002B3950" w:rsidRDefault="002B3950" w:rsidP="002B3950">
      <w:pPr>
        <w:pStyle w:val="TOC2"/>
        <w:tabs>
          <w:tab w:val="left" w:pos="2552"/>
        </w:tabs>
        <w:rPr>
          <w:rFonts w:eastAsiaTheme="minorEastAsia"/>
          <w:noProof/>
        </w:rPr>
      </w:pPr>
      <w:r>
        <w:rPr>
          <w:noProof/>
        </w:rPr>
        <w:t>13.3.</w:t>
      </w:r>
      <w:r>
        <w:rPr>
          <w:rFonts w:eastAsiaTheme="minorEastAsia"/>
          <w:noProof/>
        </w:rPr>
        <w:tab/>
      </w:r>
      <w:r>
        <w:rPr>
          <w:noProof/>
        </w:rPr>
        <w:t>Seller must establish and implement an AI Risk Management System</w:t>
      </w:r>
      <w:r>
        <w:rPr>
          <w:noProof/>
          <w:webHidden/>
        </w:rPr>
        <w:tab/>
      </w:r>
      <w:r>
        <w:rPr>
          <w:noProof/>
          <w:webHidden/>
        </w:rPr>
        <w:fldChar w:fldCharType="begin"/>
      </w:r>
      <w:r>
        <w:rPr>
          <w:noProof/>
          <w:webHidden/>
        </w:rPr>
        <w:instrText xml:space="preserve"> PAGEREF _Toc191984253 \h </w:instrText>
      </w:r>
      <w:r>
        <w:rPr>
          <w:noProof/>
          <w:webHidden/>
        </w:rPr>
      </w:r>
      <w:r>
        <w:rPr>
          <w:noProof/>
          <w:webHidden/>
        </w:rPr>
        <w:fldChar w:fldCharType="separate"/>
      </w:r>
      <w:r>
        <w:rPr>
          <w:noProof/>
          <w:webHidden/>
        </w:rPr>
        <w:t>37</w:t>
      </w:r>
      <w:r>
        <w:rPr>
          <w:noProof/>
          <w:webHidden/>
        </w:rPr>
        <w:fldChar w:fldCharType="end"/>
      </w:r>
    </w:p>
    <w:p w14:paraId="67E9AA6D" w14:textId="77777777" w:rsidR="002B3950" w:rsidRDefault="002B3950" w:rsidP="002B3950">
      <w:pPr>
        <w:pStyle w:val="TOC2"/>
        <w:tabs>
          <w:tab w:val="left" w:pos="2552"/>
        </w:tabs>
        <w:rPr>
          <w:rFonts w:eastAsiaTheme="minorEastAsia"/>
          <w:noProof/>
        </w:rPr>
      </w:pPr>
      <w:r>
        <w:rPr>
          <w:noProof/>
        </w:rPr>
        <w:t>13.4.</w:t>
      </w:r>
      <w:r>
        <w:rPr>
          <w:rFonts w:eastAsiaTheme="minorEastAsia"/>
          <w:noProof/>
        </w:rPr>
        <w:tab/>
      </w:r>
      <w:r>
        <w:rPr>
          <w:noProof/>
        </w:rPr>
        <w:t>Contents of AI Risk Management System</w:t>
      </w:r>
      <w:r>
        <w:rPr>
          <w:noProof/>
          <w:webHidden/>
        </w:rPr>
        <w:tab/>
      </w:r>
      <w:r>
        <w:rPr>
          <w:noProof/>
          <w:webHidden/>
        </w:rPr>
        <w:fldChar w:fldCharType="begin"/>
      </w:r>
      <w:r>
        <w:rPr>
          <w:noProof/>
          <w:webHidden/>
        </w:rPr>
        <w:instrText xml:space="preserve"> PAGEREF _Toc191984254 \h </w:instrText>
      </w:r>
      <w:r>
        <w:rPr>
          <w:noProof/>
          <w:webHidden/>
        </w:rPr>
      </w:r>
      <w:r>
        <w:rPr>
          <w:noProof/>
          <w:webHidden/>
        </w:rPr>
        <w:fldChar w:fldCharType="separate"/>
      </w:r>
      <w:r>
        <w:rPr>
          <w:noProof/>
          <w:webHidden/>
        </w:rPr>
        <w:t>37</w:t>
      </w:r>
      <w:r>
        <w:rPr>
          <w:noProof/>
          <w:webHidden/>
        </w:rPr>
        <w:fldChar w:fldCharType="end"/>
      </w:r>
    </w:p>
    <w:p w14:paraId="0A3BF377" w14:textId="77777777" w:rsidR="002B3950" w:rsidRDefault="002B3950" w:rsidP="002B3950">
      <w:pPr>
        <w:pStyle w:val="TOC2"/>
        <w:tabs>
          <w:tab w:val="left" w:pos="2552"/>
        </w:tabs>
        <w:rPr>
          <w:rFonts w:eastAsiaTheme="minorEastAsia"/>
          <w:noProof/>
        </w:rPr>
      </w:pPr>
      <w:r>
        <w:rPr>
          <w:noProof/>
        </w:rPr>
        <w:t>13.5.</w:t>
      </w:r>
      <w:r>
        <w:rPr>
          <w:rFonts w:eastAsiaTheme="minorEastAsia"/>
          <w:noProof/>
        </w:rPr>
        <w:tab/>
      </w:r>
      <w:r>
        <w:rPr>
          <w:noProof/>
        </w:rPr>
        <w:t>Approval and implementation of AI Risk Management System</w:t>
      </w:r>
      <w:r>
        <w:rPr>
          <w:noProof/>
          <w:webHidden/>
        </w:rPr>
        <w:tab/>
      </w:r>
      <w:r>
        <w:rPr>
          <w:noProof/>
          <w:webHidden/>
        </w:rPr>
        <w:fldChar w:fldCharType="begin"/>
      </w:r>
      <w:r>
        <w:rPr>
          <w:noProof/>
          <w:webHidden/>
        </w:rPr>
        <w:instrText xml:space="preserve"> PAGEREF _Toc191984255 \h </w:instrText>
      </w:r>
      <w:r>
        <w:rPr>
          <w:noProof/>
          <w:webHidden/>
        </w:rPr>
      </w:r>
      <w:r>
        <w:rPr>
          <w:noProof/>
          <w:webHidden/>
        </w:rPr>
        <w:fldChar w:fldCharType="separate"/>
      </w:r>
      <w:r>
        <w:rPr>
          <w:noProof/>
          <w:webHidden/>
        </w:rPr>
        <w:t>38</w:t>
      </w:r>
      <w:r>
        <w:rPr>
          <w:noProof/>
          <w:webHidden/>
        </w:rPr>
        <w:fldChar w:fldCharType="end"/>
      </w:r>
    </w:p>
    <w:p w14:paraId="38F7C3DE" w14:textId="77777777" w:rsidR="002B3950" w:rsidRDefault="002B3950" w:rsidP="002B3950">
      <w:pPr>
        <w:pStyle w:val="TOC2"/>
        <w:tabs>
          <w:tab w:val="left" w:pos="2552"/>
        </w:tabs>
        <w:rPr>
          <w:rFonts w:eastAsiaTheme="minorEastAsia"/>
          <w:noProof/>
        </w:rPr>
      </w:pPr>
      <w:r>
        <w:rPr>
          <w:noProof/>
        </w:rPr>
        <w:t>13.6.</w:t>
      </w:r>
      <w:r>
        <w:rPr>
          <w:rFonts w:eastAsiaTheme="minorEastAsia"/>
          <w:noProof/>
        </w:rPr>
        <w:tab/>
      </w:r>
      <w:r>
        <w:rPr>
          <w:noProof/>
        </w:rPr>
        <w:t>Due diligence, retaining records and updating the AI Risk Management System</w:t>
      </w:r>
      <w:r>
        <w:rPr>
          <w:noProof/>
          <w:webHidden/>
        </w:rPr>
        <w:tab/>
      </w:r>
      <w:r>
        <w:rPr>
          <w:noProof/>
          <w:webHidden/>
        </w:rPr>
        <w:fldChar w:fldCharType="begin"/>
      </w:r>
      <w:r>
        <w:rPr>
          <w:noProof/>
          <w:webHidden/>
        </w:rPr>
        <w:instrText xml:space="preserve"> PAGEREF _Toc191984256 \h </w:instrText>
      </w:r>
      <w:r>
        <w:rPr>
          <w:noProof/>
          <w:webHidden/>
        </w:rPr>
      </w:r>
      <w:r>
        <w:rPr>
          <w:noProof/>
          <w:webHidden/>
        </w:rPr>
        <w:fldChar w:fldCharType="separate"/>
      </w:r>
      <w:r>
        <w:rPr>
          <w:noProof/>
          <w:webHidden/>
        </w:rPr>
        <w:t>39</w:t>
      </w:r>
      <w:r>
        <w:rPr>
          <w:noProof/>
          <w:webHidden/>
        </w:rPr>
        <w:fldChar w:fldCharType="end"/>
      </w:r>
    </w:p>
    <w:p w14:paraId="1421F8DD" w14:textId="77777777" w:rsidR="002B3950" w:rsidRDefault="002B3950" w:rsidP="002B3950">
      <w:pPr>
        <w:pStyle w:val="TOC1"/>
        <w:rPr>
          <w:rFonts w:eastAsiaTheme="minorEastAsia"/>
          <w:b w:val="0"/>
          <w:noProof/>
        </w:rPr>
      </w:pPr>
      <w:r>
        <w:rPr>
          <w:noProof/>
        </w:rPr>
        <w:t>14.</w:t>
      </w:r>
      <w:r>
        <w:rPr>
          <w:rFonts w:eastAsiaTheme="minorEastAsia"/>
          <w:b w:val="0"/>
          <w:noProof/>
        </w:rPr>
        <w:tab/>
      </w:r>
      <w:r>
        <w:rPr>
          <w:noProof/>
        </w:rPr>
        <w:t>Definitions</w:t>
      </w:r>
      <w:r>
        <w:rPr>
          <w:noProof/>
          <w:webHidden/>
        </w:rPr>
        <w:tab/>
      </w:r>
      <w:r>
        <w:rPr>
          <w:noProof/>
          <w:webHidden/>
        </w:rPr>
        <w:fldChar w:fldCharType="begin"/>
      </w:r>
      <w:r>
        <w:rPr>
          <w:noProof/>
          <w:webHidden/>
        </w:rPr>
        <w:instrText xml:space="preserve"> PAGEREF _Toc191984257 \h </w:instrText>
      </w:r>
      <w:r>
        <w:rPr>
          <w:noProof/>
          <w:webHidden/>
        </w:rPr>
      </w:r>
      <w:r>
        <w:rPr>
          <w:noProof/>
          <w:webHidden/>
        </w:rPr>
        <w:fldChar w:fldCharType="separate"/>
      </w:r>
      <w:r>
        <w:rPr>
          <w:noProof/>
          <w:webHidden/>
        </w:rPr>
        <w:t>39</w:t>
      </w:r>
      <w:r>
        <w:rPr>
          <w:noProof/>
          <w:webHidden/>
        </w:rPr>
        <w:fldChar w:fldCharType="end"/>
      </w:r>
    </w:p>
    <w:p w14:paraId="7654E842" w14:textId="77777777" w:rsidR="002B3950" w:rsidRDefault="002B3950" w:rsidP="002B3950">
      <w:pPr>
        <w:spacing w:before="0" w:after="0" w:line="240" w:lineRule="auto"/>
        <w:rPr>
          <w:rFonts w:cs="Arial"/>
          <w:b/>
        </w:rPr>
      </w:pPr>
      <w:r>
        <w:rPr>
          <w:rFonts w:cs="Arial"/>
          <w:b/>
        </w:rPr>
        <w:fldChar w:fldCharType="end"/>
      </w:r>
    </w:p>
    <w:p w14:paraId="325F3219" w14:textId="77777777" w:rsidR="002B3950" w:rsidRDefault="002B3950" w:rsidP="002B3950">
      <w:pPr>
        <w:pStyle w:val="ClauseHeadingPart"/>
        <w:numPr>
          <w:ilvl w:val="0"/>
          <w:numId w:val="0"/>
        </w:numPr>
      </w:pPr>
      <w:r>
        <w:lastRenderedPageBreak/>
        <w:t>AI MODEL CLAUSES</w:t>
      </w:r>
    </w:p>
    <w:p w14:paraId="0911C852" w14:textId="77777777" w:rsidR="002B3950" w:rsidRDefault="002B3950" w:rsidP="002B3950">
      <w:pPr>
        <w:pStyle w:val="Notes-3rdParty"/>
        <w:ind w:left="0"/>
      </w:pPr>
      <w:r>
        <w:rPr>
          <w:b/>
          <w:i/>
        </w:rPr>
        <w:t>Note</w:t>
      </w:r>
      <w:r w:rsidRPr="659406FC">
        <w:rPr>
          <w:b/>
          <w:bCs/>
          <w:i/>
          <w:iCs/>
        </w:rPr>
        <w:t xml:space="preserve">: </w:t>
      </w:r>
    </w:p>
    <w:p w14:paraId="0A3EA019" w14:textId="77777777" w:rsidR="002B3950" w:rsidRDefault="002B3950" w:rsidP="002B3950">
      <w:pPr>
        <w:pStyle w:val="Notes-3rdParty"/>
        <w:ind w:left="0"/>
      </w:pPr>
      <w:r>
        <w:t>Buyers may select from and use these AI model clauses where they are procuring AI Systems or services provided by a Seller who is using an AI System.</w:t>
      </w:r>
    </w:p>
    <w:p w14:paraId="1F909C4D" w14:textId="77777777" w:rsidR="002B3950" w:rsidRDefault="002B3950" w:rsidP="002B3950">
      <w:pPr>
        <w:pStyle w:val="Notes-3rdParty"/>
        <w:ind w:left="0"/>
      </w:pPr>
      <w:r>
        <w:t xml:space="preserve">There are three main use cases: </w:t>
      </w:r>
    </w:p>
    <w:p w14:paraId="09C8F8D0" w14:textId="77777777" w:rsidR="002B3950" w:rsidRDefault="002B3950" w:rsidP="002B3950">
      <w:pPr>
        <w:pStyle w:val="Notes-3rdParty"/>
        <w:numPr>
          <w:ilvl w:val="0"/>
          <w:numId w:val="10"/>
        </w:numPr>
      </w:pPr>
      <w:r>
        <w:t xml:space="preserve">Procuring services where the Seller may be using AI Systems in the provision of the services – refer to model clauses in Section 1 that relate to this use </w:t>
      </w:r>
      <w:proofErr w:type="gramStart"/>
      <w:r>
        <w:t>case;</w:t>
      </w:r>
      <w:proofErr w:type="gramEnd"/>
    </w:p>
    <w:p w14:paraId="7DFDF7EF" w14:textId="77777777" w:rsidR="002B3950" w:rsidRDefault="002B3950" w:rsidP="002B3950">
      <w:pPr>
        <w:pStyle w:val="Notes-3rdParty"/>
        <w:numPr>
          <w:ilvl w:val="0"/>
          <w:numId w:val="10"/>
        </w:numPr>
      </w:pPr>
      <w:r>
        <w:t xml:space="preserve">Developing an AI tool within the Buyer organisation with assistance from a consultant (including to assist development of automated </w:t>
      </w:r>
      <w:proofErr w:type="gramStart"/>
      <w:r>
        <w:t>decision making</w:t>
      </w:r>
      <w:proofErr w:type="gramEnd"/>
      <w:r>
        <w:t xml:space="preserve"> tools) – refer to model clauses in Section 2 that relate to this use case; and</w:t>
      </w:r>
    </w:p>
    <w:p w14:paraId="131D8AC1" w14:textId="77777777" w:rsidR="002B3950" w:rsidRDefault="002B3950" w:rsidP="002B3950">
      <w:pPr>
        <w:pStyle w:val="Notes-3rdParty"/>
        <w:numPr>
          <w:ilvl w:val="0"/>
          <w:numId w:val="10"/>
        </w:numPr>
      </w:pPr>
      <w:r>
        <w:t>Procuring a software product with embedded or integrated AI capabilities – DTA will add model clauses for use case 3 as part of work for the Software and Cloud Module of the DMP 2 Panel Agreement.</w:t>
      </w:r>
    </w:p>
    <w:p w14:paraId="6F60DC90" w14:textId="77777777" w:rsidR="002B3950" w:rsidRDefault="002B3950" w:rsidP="002B3950">
      <w:pPr>
        <w:pStyle w:val="Notes-3rdParty"/>
        <w:ind w:left="0"/>
      </w:pPr>
      <w:r>
        <w:t>Buyers may also select from and use these AI model clauses as appropriate for other use cases.</w:t>
      </w:r>
    </w:p>
    <w:p w14:paraId="71FA60F8" w14:textId="77777777" w:rsidR="002B3950" w:rsidRDefault="002B3950" w:rsidP="002B3950">
      <w:pPr>
        <w:pStyle w:val="Notes-3rdParty"/>
        <w:ind w:left="0"/>
      </w:pPr>
      <w:bookmarkStart w:id="0" w:name="_Hlk191901826"/>
      <w:r>
        <w:t>Buyers should select which clauses to use based on the AI requirements under the Contract and the specific risks associated with the planned use of AI. Buyers should tailor the clauses to their Contract and may include different or additional clauses as needed.</w:t>
      </w:r>
    </w:p>
    <w:p w14:paraId="2D66F039" w14:textId="77777777" w:rsidR="002B3950" w:rsidRDefault="002B3950" w:rsidP="002B3950">
      <w:pPr>
        <w:pStyle w:val="Notes-3rdParty"/>
        <w:ind w:left="0"/>
      </w:pPr>
      <w:r>
        <w:t>Whilst all model clauses are optional, some clauses are specifically labelled as ^</w:t>
      </w:r>
      <w:r>
        <w:rPr>
          <w:color w:val="FF0000"/>
        </w:rPr>
        <w:t>O</w:t>
      </w:r>
      <w:r w:rsidRPr="00F35E7A">
        <w:rPr>
          <w:color w:val="FF0000"/>
        </w:rPr>
        <w:t>ptional</w:t>
      </w:r>
      <w:r>
        <w:t>^. This indicates that these clauses either provide additional detail, which may or may not be needed for a particular Contract, or that they apply only to certain types of AI System procurements.</w:t>
      </w:r>
    </w:p>
    <w:p w14:paraId="611A845C" w14:textId="77777777" w:rsidR="002B3950" w:rsidRDefault="002B3950" w:rsidP="002B3950">
      <w:pPr>
        <w:pStyle w:val="Notes-3rdParty"/>
        <w:ind w:left="0"/>
      </w:pPr>
      <w:r>
        <w:t xml:space="preserve">Some clauses are the same as or </w:t>
      </w:r>
      <w:proofErr w:type="gramStart"/>
      <w:r>
        <w:t>similar to</w:t>
      </w:r>
      <w:proofErr w:type="gramEnd"/>
      <w:r>
        <w:t xml:space="preserve"> clauses in other DTA contracts or model clauses,</w:t>
      </w:r>
      <w:r w:rsidRPr="005F1D67">
        <w:t xml:space="preserve"> </w:t>
      </w:r>
      <w:r>
        <w:t>for example, the privacy clauses. Buyers should review and amend these clauses as necessary to ensure consistency and avoid repetition.</w:t>
      </w:r>
      <w:bookmarkEnd w:id="0"/>
    </w:p>
    <w:p w14:paraId="5154AC77" w14:textId="77777777" w:rsidR="002B3950" w:rsidRDefault="002B3950" w:rsidP="002B3950">
      <w:pPr>
        <w:pStyle w:val="Notes-3rdParty"/>
        <w:ind w:left="0"/>
      </w:pPr>
      <w:r>
        <w:t xml:space="preserve">Before preparing an approach to market or draft contract, Buyers should consider </w:t>
      </w:r>
      <w:hyperlink r:id="rId24">
        <w:r w:rsidRPr="659406FC">
          <w:rPr>
            <w:rStyle w:val="Hyperlink"/>
            <w:rFonts w:eastAsiaTheme="majorEastAsia"/>
          </w:rPr>
          <w:t>Australia's AI Ethics Principles</w:t>
        </w:r>
      </w:hyperlink>
      <w:r>
        <w:t xml:space="preserve">, </w:t>
      </w:r>
      <w:hyperlink r:id="rId25" w:history="1">
        <w:r>
          <w:rPr>
            <w:rStyle w:val="Hyperlink"/>
            <w:rFonts w:eastAsiaTheme="majorEastAsia"/>
          </w:rPr>
          <w:t>AI in government policy</w:t>
        </w:r>
      </w:hyperlink>
      <w:r>
        <w:t xml:space="preserve">, </w:t>
      </w:r>
      <w:hyperlink r:id="rId26">
        <w:r w:rsidRPr="659406FC">
          <w:rPr>
            <w:rStyle w:val="Hyperlink"/>
            <w:rFonts w:eastAsiaTheme="majorEastAsia"/>
          </w:rPr>
          <w:t>AI Assurance Framework</w:t>
        </w:r>
      </w:hyperlink>
      <w:r>
        <w:t xml:space="preserve"> and associated guidance.</w:t>
      </w:r>
    </w:p>
    <w:p w14:paraId="3869326A" w14:textId="77777777" w:rsidR="002B3950" w:rsidRDefault="002B3950" w:rsidP="002B3950">
      <w:pPr>
        <w:pStyle w:val="Notes-3rdParty"/>
        <w:ind w:left="0"/>
      </w:pPr>
      <w:r w:rsidRPr="00671ED9">
        <w:t>These sample clauses are examples only</w:t>
      </w:r>
      <w:r>
        <w:t xml:space="preserve"> and DTA does not</w:t>
      </w:r>
      <w:r w:rsidRPr="00671ED9">
        <w:t xml:space="preserve"> </w:t>
      </w:r>
      <w:r>
        <w:t>require Buyers</w:t>
      </w:r>
      <w:r w:rsidRPr="00671ED9">
        <w:t xml:space="preserve"> </w:t>
      </w:r>
      <w:r>
        <w:t>to use them</w:t>
      </w:r>
      <w:r w:rsidRPr="00671ED9">
        <w:t>.</w:t>
      </w:r>
      <w:r>
        <w:t xml:space="preserve"> Buyers are responsible for selecting and using</w:t>
      </w:r>
      <w:r w:rsidRPr="00671ED9">
        <w:t xml:space="preserve"> </w:t>
      </w:r>
      <w:r>
        <w:t>contract clauses suitable for their Contracts</w:t>
      </w:r>
      <w:r w:rsidRPr="00671ED9">
        <w:t>.</w:t>
      </w:r>
    </w:p>
    <w:p w14:paraId="36BFD68A" w14:textId="77777777" w:rsidR="002B3950" w:rsidRPr="00F2041E" w:rsidRDefault="002B3950" w:rsidP="002B3950">
      <w:pPr>
        <w:pStyle w:val="Notes-3rdParty"/>
        <w:ind w:left="0"/>
      </w:pPr>
      <w:r w:rsidRPr="008F5A5A">
        <w:t xml:space="preserve">Capitalised terms are defined in clause </w:t>
      </w:r>
      <w:r>
        <w:fldChar w:fldCharType="begin"/>
      </w:r>
      <w:r>
        <w:instrText xml:space="preserve"> REF _Ref191982705 \r \h </w:instrText>
      </w:r>
      <w:r>
        <w:fldChar w:fldCharType="separate"/>
      </w:r>
      <w:r>
        <w:t>14</w:t>
      </w:r>
      <w:r>
        <w:fldChar w:fldCharType="end"/>
      </w:r>
      <w:r>
        <w:t xml:space="preserve"> </w:t>
      </w:r>
      <w:r w:rsidRPr="008F5A5A">
        <w:t>of these AI model clauses</w:t>
      </w:r>
      <w:r w:rsidRPr="00E34CD4">
        <w:t>. A</w:t>
      </w:r>
      <w:r>
        <w:t>ny</w:t>
      </w:r>
      <w:r w:rsidRPr="00E34CD4">
        <w:t xml:space="preserve"> capitalised term</w:t>
      </w:r>
      <w:r>
        <w:t xml:space="preserve"> that is not defined in </w:t>
      </w:r>
      <w:r w:rsidRPr="008F5A5A">
        <w:t xml:space="preserve">clause </w:t>
      </w:r>
      <w:r>
        <w:fldChar w:fldCharType="begin"/>
      </w:r>
      <w:r>
        <w:instrText xml:space="preserve"> REF _Ref191982705 \r \h </w:instrText>
      </w:r>
      <w:r>
        <w:fldChar w:fldCharType="separate"/>
      </w:r>
      <w:r>
        <w:t>14</w:t>
      </w:r>
      <w:r>
        <w:fldChar w:fldCharType="end"/>
      </w:r>
      <w:r>
        <w:t xml:space="preserve"> has</w:t>
      </w:r>
      <w:r w:rsidRPr="00E34CD4">
        <w:t xml:space="preserve"> the meaning given in </w:t>
      </w:r>
      <w:r w:rsidRPr="008F5A5A">
        <w:t xml:space="preserve">DTA’s DMP 2 </w:t>
      </w:r>
      <w:r w:rsidRPr="00E34CD4">
        <w:t>Panel Agreement.</w:t>
      </w:r>
    </w:p>
    <w:p w14:paraId="7896314A" w14:textId="77777777" w:rsidR="002B3950" w:rsidRDefault="002B3950" w:rsidP="002B3950">
      <w:pPr>
        <w:pStyle w:val="ClauseHeadingPart"/>
        <w:numPr>
          <w:ilvl w:val="0"/>
          <w:numId w:val="0"/>
        </w:numPr>
        <w:ind w:left="1134" w:hanging="1134"/>
      </w:pPr>
      <w:bookmarkStart w:id="1" w:name="_Toc181002252"/>
      <w:bookmarkStart w:id="2" w:name="_Toc181002323"/>
      <w:r>
        <w:lastRenderedPageBreak/>
        <w:t xml:space="preserve">SECTION 1 – MODEL CLAUSES FOR USE CASE 1 </w:t>
      </w:r>
    </w:p>
    <w:p w14:paraId="34EDD6D3" w14:textId="77777777" w:rsidR="002B3950" w:rsidRPr="00F912F1" w:rsidRDefault="002B3950" w:rsidP="002B3950">
      <w:pPr>
        <w:pStyle w:val="ClauseLevel1"/>
        <w:tabs>
          <w:tab w:val="clear" w:pos="1134"/>
          <w:tab w:val="num" w:pos="1275"/>
        </w:tabs>
      </w:pPr>
      <w:bookmarkStart w:id="3" w:name="_Toc187312309"/>
      <w:bookmarkStart w:id="4" w:name="_Ref189222400"/>
      <w:bookmarkStart w:id="5" w:name="_Toc189579333"/>
      <w:bookmarkStart w:id="6" w:name="_Toc191984194"/>
      <w:r w:rsidRPr="00F912F1">
        <w:t>Artificial Intelligence (AI)</w:t>
      </w:r>
      <w:bookmarkEnd w:id="3"/>
      <w:bookmarkEnd w:id="4"/>
      <w:bookmarkEnd w:id="5"/>
      <w:bookmarkEnd w:id="6"/>
    </w:p>
    <w:p w14:paraId="235728B5" w14:textId="77777777" w:rsidR="002B3950" w:rsidRDefault="002B3950" w:rsidP="002B3950">
      <w:pPr>
        <w:pStyle w:val="Notes-3rdParty"/>
      </w:pPr>
      <w:bookmarkStart w:id="7" w:name="_Toc187312310"/>
      <w:r w:rsidRPr="00F912F1">
        <w:rPr>
          <w:b/>
          <w:i/>
        </w:rPr>
        <w:t>Note</w:t>
      </w:r>
      <w:r>
        <w:t xml:space="preserve">: </w:t>
      </w:r>
    </w:p>
    <w:p w14:paraId="61C1693D" w14:textId="77777777" w:rsidR="002B3950" w:rsidRDefault="002B3950" w:rsidP="002B3950">
      <w:pPr>
        <w:pStyle w:val="Notes-3rdParty"/>
      </w:pPr>
      <w:r>
        <w:t>This clause is appropriate where the Seller uses an AI System to assist in the provision of products and services.</w:t>
      </w:r>
    </w:p>
    <w:p w14:paraId="53EF3FEC" w14:textId="77777777" w:rsidR="002B3950" w:rsidRDefault="002B3950" w:rsidP="002B3950">
      <w:pPr>
        <w:pStyle w:val="Notes-3rdParty"/>
      </w:pPr>
      <w:r>
        <w:t>Where the Seller is providing a bespoke AI System to the Buyer, the Buyer should use clauses from Section 2 of these AI model clauses.</w:t>
      </w:r>
    </w:p>
    <w:p w14:paraId="1C7416C1" w14:textId="77777777" w:rsidR="002B3950" w:rsidRPr="00F912F1" w:rsidRDefault="002B3950" w:rsidP="002B3950">
      <w:pPr>
        <w:pStyle w:val="ClauseLevel2"/>
        <w:tabs>
          <w:tab w:val="clear" w:pos="1134"/>
          <w:tab w:val="num" w:pos="1275"/>
        </w:tabs>
      </w:pPr>
      <w:bookmarkStart w:id="8" w:name="_Toc189579334"/>
      <w:bookmarkStart w:id="9" w:name="_Toc191984195"/>
      <w:r w:rsidRPr="00F912F1">
        <w:t>Seller use of AI must be approved by Buyer</w:t>
      </w:r>
      <w:bookmarkEnd w:id="7"/>
      <w:bookmarkEnd w:id="8"/>
      <w:bookmarkEnd w:id="9"/>
    </w:p>
    <w:p w14:paraId="2C99B1AC" w14:textId="77777777" w:rsidR="002B3950" w:rsidRPr="00F912F1" w:rsidRDefault="002B3950" w:rsidP="002B3950">
      <w:pPr>
        <w:pStyle w:val="ClauseLevel3"/>
        <w:tabs>
          <w:tab w:val="clear" w:pos="1134"/>
          <w:tab w:val="num" w:pos="1275"/>
        </w:tabs>
      </w:pPr>
      <w:r w:rsidRPr="00F912F1">
        <w:t>Where</w:t>
      </w:r>
      <w:r>
        <w:t xml:space="preserve"> </w:t>
      </w:r>
      <w:r w:rsidRPr="00F912F1">
        <w:t xml:space="preserve">the Seller intends to use an AI System for the provision of the </w:t>
      </w:r>
      <w:r>
        <w:t xml:space="preserve">products and services, it </w:t>
      </w:r>
      <w:r w:rsidRPr="00F912F1">
        <w:t>must:</w:t>
      </w:r>
    </w:p>
    <w:p w14:paraId="1F41D8DF" w14:textId="77777777" w:rsidR="002B3950" w:rsidRPr="00F912F1" w:rsidRDefault="002B3950" w:rsidP="002B3950">
      <w:pPr>
        <w:pStyle w:val="ClauseLevel4"/>
      </w:pPr>
      <w:r w:rsidRPr="00F912F1">
        <w:t xml:space="preserve">notify the Buyer prior to the provision of the </w:t>
      </w:r>
      <w:r>
        <w:t>products and services</w:t>
      </w:r>
      <w:r w:rsidRPr="00F912F1">
        <w:t xml:space="preserve"> with details of the proposed AI </w:t>
      </w:r>
      <w:r>
        <w:t xml:space="preserve">System </w:t>
      </w:r>
      <w:r w:rsidRPr="00F912F1">
        <w:t>technology and functionality</w:t>
      </w:r>
      <w:r>
        <w:t xml:space="preserve"> relevant to the provision of the products and services</w:t>
      </w:r>
      <w:r w:rsidRPr="00F912F1">
        <w:t>; and</w:t>
      </w:r>
    </w:p>
    <w:p w14:paraId="3C299E21" w14:textId="77777777" w:rsidR="002B3950" w:rsidRPr="00F912F1" w:rsidRDefault="002B3950" w:rsidP="002B3950">
      <w:pPr>
        <w:pStyle w:val="ClauseLevel4"/>
      </w:pPr>
      <w:r w:rsidRPr="00F912F1">
        <w:t>obtain the Buyer’s prior written approval for such use.</w:t>
      </w:r>
    </w:p>
    <w:p w14:paraId="23A43DE5" w14:textId="77777777" w:rsidR="002B3950" w:rsidRPr="00F912F1" w:rsidRDefault="002B3950" w:rsidP="002B3950">
      <w:pPr>
        <w:pStyle w:val="ClauseLevel3"/>
        <w:tabs>
          <w:tab w:val="clear" w:pos="1134"/>
          <w:tab w:val="num" w:pos="1275"/>
        </w:tabs>
      </w:pPr>
      <w:r w:rsidRPr="00F912F1">
        <w:t>The Seller must only use an AI System in accordance with:</w:t>
      </w:r>
    </w:p>
    <w:p w14:paraId="6EE72EDD" w14:textId="77777777" w:rsidR="002B3950" w:rsidRPr="00F912F1" w:rsidRDefault="002B3950" w:rsidP="002B3950">
      <w:pPr>
        <w:pStyle w:val="ClauseLevel4"/>
        <w:tabs>
          <w:tab w:val="clear" w:pos="1559"/>
          <w:tab w:val="num" w:pos="1700"/>
        </w:tabs>
      </w:pPr>
      <w:r w:rsidRPr="00F912F1">
        <w:t>the Buyer’s approval and any conditions to the approval, if give</w:t>
      </w:r>
      <w:r>
        <w:t>n</w:t>
      </w:r>
      <w:r w:rsidRPr="00F912F1">
        <w:t>; and</w:t>
      </w:r>
    </w:p>
    <w:p w14:paraId="35FDC8BA" w14:textId="77777777" w:rsidR="002B3950" w:rsidRDefault="002B3950" w:rsidP="002B3950">
      <w:pPr>
        <w:pStyle w:val="ClauseLevel4"/>
        <w:tabs>
          <w:tab w:val="clear" w:pos="1559"/>
          <w:tab w:val="num" w:pos="1700"/>
        </w:tabs>
      </w:pPr>
      <w:r w:rsidRPr="00F912F1">
        <w:t>the terms of the Contract, including those in relation to</w:t>
      </w:r>
      <w:r>
        <w:t>:</w:t>
      </w:r>
      <w:r w:rsidRPr="00F912F1">
        <w:t xml:space="preserve"> </w:t>
      </w:r>
    </w:p>
    <w:p w14:paraId="640A4589" w14:textId="77777777" w:rsidR="002B3950" w:rsidRDefault="002B3950" w:rsidP="002B3950">
      <w:pPr>
        <w:pStyle w:val="ClauseLevel5"/>
      </w:pPr>
      <w:r w:rsidRPr="00F912F1">
        <w:t xml:space="preserve">Intellectual </w:t>
      </w:r>
      <w:proofErr w:type="gramStart"/>
      <w:r w:rsidRPr="00F912F1">
        <w:t>Property</w:t>
      </w:r>
      <w:r>
        <w:t>;</w:t>
      </w:r>
      <w:proofErr w:type="gramEnd"/>
    </w:p>
    <w:p w14:paraId="791A7AEC" w14:textId="77777777" w:rsidR="002B3950" w:rsidRDefault="002B3950" w:rsidP="002B3950">
      <w:pPr>
        <w:pStyle w:val="ClauseLevel5"/>
      </w:pPr>
      <w:proofErr w:type="gramStart"/>
      <w:r>
        <w:t>c</w:t>
      </w:r>
      <w:r w:rsidRPr="00F912F1">
        <w:t>onfidentiality</w:t>
      </w:r>
      <w:r>
        <w:t>;</w:t>
      </w:r>
      <w:proofErr w:type="gramEnd"/>
    </w:p>
    <w:p w14:paraId="07EAADFE" w14:textId="77777777" w:rsidR="002B3950" w:rsidRDefault="002B3950" w:rsidP="002B3950">
      <w:pPr>
        <w:pStyle w:val="ClauseLevel5"/>
      </w:pPr>
      <w:r w:rsidRPr="00F912F1">
        <w:t xml:space="preserve">Official </w:t>
      </w:r>
      <w:proofErr w:type="gramStart"/>
      <w:r w:rsidRPr="00F912F1">
        <w:t>Information</w:t>
      </w:r>
      <w:r>
        <w:t>;</w:t>
      </w:r>
      <w:proofErr w:type="gramEnd"/>
      <w:r w:rsidRPr="00F912F1">
        <w:t xml:space="preserve"> </w:t>
      </w:r>
    </w:p>
    <w:p w14:paraId="51219F4C" w14:textId="77777777" w:rsidR="002B3950" w:rsidRDefault="002B3950" w:rsidP="002B3950">
      <w:pPr>
        <w:pStyle w:val="ClauseLevel5"/>
      </w:pPr>
      <w:r w:rsidRPr="00F912F1">
        <w:t xml:space="preserve">security, </w:t>
      </w:r>
    </w:p>
    <w:p w14:paraId="11E8FF07" w14:textId="77777777" w:rsidR="002B3950" w:rsidRDefault="002B3950" w:rsidP="002B3950">
      <w:pPr>
        <w:pStyle w:val="ClauseLevel5"/>
      </w:pPr>
      <w:r w:rsidRPr="00F912F1">
        <w:t>privacy</w:t>
      </w:r>
      <w:r>
        <w:t xml:space="preserve">; </w:t>
      </w:r>
      <w:r w:rsidRPr="00F912F1">
        <w:t xml:space="preserve">and </w:t>
      </w:r>
    </w:p>
    <w:p w14:paraId="328C6FE8" w14:textId="77777777" w:rsidR="002B3950" w:rsidRPr="00F912F1" w:rsidRDefault="002B3950" w:rsidP="002B3950">
      <w:pPr>
        <w:pStyle w:val="ClauseLevel5"/>
      </w:pPr>
      <w:r w:rsidRPr="00F912F1">
        <w:t>data usage.</w:t>
      </w:r>
    </w:p>
    <w:p w14:paraId="50ADF23E" w14:textId="77777777" w:rsidR="002B3950" w:rsidRPr="00F912F1" w:rsidRDefault="002B3950" w:rsidP="002B3950">
      <w:pPr>
        <w:pStyle w:val="ClauseLevel3"/>
        <w:tabs>
          <w:tab w:val="clear" w:pos="1134"/>
          <w:tab w:val="num" w:pos="1275"/>
        </w:tabs>
      </w:pPr>
      <w:r w:rsidRPr="00F912F1">
        <w:t xml:space="preserve">The Seller is fully responsible for the performance of this Contract regardless of any use of an AI System </w:t>
      </w:r>
      <w:r>
        <w:t xml:space="preserve">at any point </w:t>
      </w:r>
      <w:r w:rsidRPr="00F912F1">
        <w:t xml:space="preserve">in the </w:t>
      </w:r>
      <w:r>
        <w:t>Supply Chain used to deliver the AI System</w:t>
      </w:r>
      <w:r w:rsidRPr="00F912F1">
        <w:t>. This includes where the use is approved by the Buyer.</w:t>
      </w:r>
    </w:p>
    <w:p w14:paraId="3C3321FF" w14:textId="77777777" w:rsidR="002B3950" w:rsidRPr="00F912F1" w:rsidRDefault="002B3950" w:rsidP="002B3950">
      <w:pPr>
        <w:pStyle w:val="ClauseLevel2"/>
        <w:tabs>
          <w:tab w:val="clear" w:pos="1134"/>
          <w:tab w:val="num" w:pos="1275"/>
        </w:tabs>
      </w:pPr>
      <w:bookmarkStart w:id="10" w:name="_Toc187312311"/>
      <w:bookmarkStart w:id="11" w:name="_Toc189579335"/>
      <w:bookmarkStart w:id="12" w:name="_Toc191984196"/>
      <w:r w:rsidRPr="00F912F1">
        <w:t>Seller to confirm accuracy</w:t>
      </w:r>
      <w:bookmarkEnd w:id="10"/>
      <w:bookmarkEnd w:id="11"/>
      <w:bookmarkEnd w:id="12"/>
    </w:p>
    <w:p w14:paraId="10ABF594" w14:textId="77777777" w:rsidR="002B3950" w:rsidRPr="00F912F1" w:rsidRDefault="002B3950" w:rsidP="002B3950">
      <w:pPr>
        <w:pStyle w:val="ClauseLevel3"/>
        <w:tabs>
          <w:tab w:val="clear" w:pos="1134"/>
          <w:tab w:val="num" w:pos="1275"/>
        </w:tabs>
      </w:pPr>
      <w:r w:rsidRPr="00F912F1">
        <w:t xml:space="preserve">Where the Seller uses an AI System for the provision of the </w:t>
      </w:r>
      <w:r>
        <w:t>products and services</w:t>
      </w:r>
      <w:r w:rsidRPr="00F912F1">
        <w:t>, it must conduct quality assurance checks on the AI System outputs to ensure they are accurate and reliable.</w:t>
      </w:r>
    </w:p>
    <w:p w14:paraId="2FF8DC40" w14:textId="77777777" w:rsidR="002B3950" w:rsidRPr="00F912F1" w:rsidRDefault="002B3950" w:rsidP="002B3950">
      <w:pPr>
        <w:pStyle w:val="ClauseLevel2"/>
        <w:tabs>
          <w:tab w:val="clear" w:pos="1134"/>
          <w:tab w:val="num" w:pos="1275"/>
        </w:tabs>
      </w:pPr>
      <w:bookmarkStart w:id="13" w:name="_Toc187312312"/>
      <w:bookmarkStart w:id="14" w:name="_Toc189579336"/>
      <w:bookmarkStart w:id="15" w:name="_Toc191984197"/>
      <w:r w:rsidRPr="00F912F1">
        <w:t>Seller to keep records</w:t>
      </w:r>
      <w:bookmarkEnd w:id="13"/>
      <w:bookmarkEnd w:id="14"/>
      <w:bookmarkEnd w:id="15"/>
    </w:p>
    <w:p w14:paraId="7926408A" w14:textId="77777777" w:rsidR="002B3950" w:rsidRPr="000D04E8" w:rsidRDefault="002B3950" w:rsidP="002B3950">
      <w:pPr>
        <w:pStyle w:val="ClauseLevel3"/>
        <w:tabs>
          <w:tab w:val="clear" w:pos="1134"/>
          <w:tab w:val="num" w:pos="1275"/>
        </w:tabs>
      </w:pPr>
      <w:bookmarkStart w:id="16" w:name="_Toc187312313"/>
      <w:bookmarkStart w:id="17" w:name="_Toc187328495"/>
      <w:bookmarkStart w:id="18" w:name="8.1_If_the_Seller_is_required_to_provide"/>
      <w:bookmarkStart w:id="19" w:name="8.1.2_maintain_an_electronic_mail_commun"/>
      <w:bookmarkStart w:id="20" w:name="8.1.3_correct_any_problem_in_accordance_"/>
      <w:bookmarkStart w:id="21" w:name="8.1.4_promptly_correct_any_failure_of_th"/>
      <w:bookmarkStart w:id="22" w:name="8.1.5_supply_any_Updates_of_the_Software"/>
      <w:bookmarkEnd w:id="16"/>
      <w:bookmarkEnd w:id="17"/>
      <w:bookmarkEnd w:id="18"/>
      <w:bookmarkEnd w:id="19"/>
      <w:bookmarkEnd w:id="20"/>
      <w:bookmarkEnd w:id="21"/>
      <w:bookmarkEnd w:id="22"/>
      <w:r w:rsidRPr="000D04E8">
        <w:t>Where the Buyer approves the use of an AI System, the Seller must ensure that it retains detailed records of:</w:t>
      </w:r>
    </w:p>
    <w:p w14:paraId="4B86DE4D" w14:textId="77777777" w:rsidR="002B3950" w:rsidRPr="000D04E8" w:rsidRDefault="002B3950" w:rsidP="002B3950">
      <w:pPr>
        <w:pStyle w:val="ClauseLevel4"/>
      </w:pPr>
      <w:r w:rsidRPr="000D04E8">
        <w:t xml:space="preserve">the AI System </w:t>
      </w:r>
      <w:proofErr w:type="gramStart"/>
      <w:r w:rsidRPr="000D04E8">
        <w:t>used;</w:t>
      </w:r>
      <w:proofErr w:type="gramEnd"/>
      <w:r w:rsidRPr="000D04E8">
        <w:t xml:space="preserve"> </w:t>
      </w:r>
    </w:p>
    <w:p w14:paraId="100B06AB" w14:textId="77777777" w:rsidR="002B3950" w:rsidRPr="000D04E8" w:rsidRDefault="002B3950" w:rsidP="002B3950">
      <w:pPr>
        <w:pStyle w:val="ClauseLevel4"/>
      </w:pPr>
      <w:r w:rsidRPr="000D04E8">
        <w:t xml:space="preserve">the scope of the AI System’s use in providing the </w:t>
      </w:r>
      <w:r>
        <w:t xml:space="preserve">products and </w:t>
      </w:r>
      <w:proofErr w:type="gramStart"/>
      <w:r>
        <w:t>services</w:t>
      </w:r>
      <w:r w:rsidRPr="000D04E8">
        <w:t>;</w:t>
      </w:r>
      <w:proofErr w:type="gramEnd"/>
    </w:p>
    <w:p w14:paraId="120B87AB" w14:textId="77777777" w:rsidR="002B3950" w:rsidRPr="000D04E8" w:rsidRDefault="002B3950" w:rsidP="002B3950">
      <w:pPr>
        <w:pStyle w:val="ClauseLevel4"/>
      </w:pPr>
      <w:r w:rsidRPr="000D04E8">
        <w:lastRenderedPageBreak/>
        <w:t xml:space="preserve">any data collected, processed and stored by the AI System; and </w:t>
      </w:r>
    </w:p>
    <w:p w14:paraId="5F6071C7" w14:textId="77777777" w:rsidR="002B3950" w:rsidRPr="000D04E8" w:rsidRDefault="002B3950" w:rsidP="002B3950">
      <w:pPr>
        <w:pStyle w:val="ClauseLevel4"/>
      </w:pPr>
      <w:r w:rsidRPr="000D04E8">
        <w:t xml:space="preserve">any systems that the AI System interacts with in connection with providing the </w:t>
      </w:r>
      <w:r>
        <w:t>products and services</w:t>
      </w:r>
      <w:r w:rsidRPr="000D04E8">
        <w:t>.</w:t>
      </w:r>
    </w:p>
    <w:p w14:paraId="11F9C426" w14:textId="77777777" w:rsidR="002B3950" w:rsidRDefault="002B3950" w:rsidP="002B3950">
      <w:pPr>
        <w:pStyle w:val="ClauseLevel3"/>
        <w:tabs>
          <w:tab w:val="clear" w:pos="1134"/>
          <w:tab w:val="num" w:pos="1275"/>
        </w:tabs>
      </w:pPr>
      <w:r w:rsidRPr="000D04E8">
        <w:t xml:space="preserve">The Seller must promptly provide these records </w:t>
      </w:r>
      <w:r>
        <w:t>to</w:t>
      </w:r>
      <w:r w:rsidRPr="000D04E8">
        <w:t xml:space="preserve"> the Buyer</w:t>
      </w:r>
      <w:r>
        <w:t xml:space="preserve"> if asked</w:t>
      </w:r>
      <w:r w:rsidRPr="000D04E8">
        <w:t>.</w:t>
      </w:r>
    </w:p>
    <w:p w14:paraId="35E6AC03" w14:textId="77777777" w:rsidR="002B3950" w:rsidRDefault="002B3950" w:rsidP="002B3950">
      <w:pPr>
        <w:pStyle w:val="Notes-3rdParty"/>
        <w:rPr>
          <w:b/>
          <w:i/>
        </w:rPr>
      </w:pPr>
      <w:r w:rsidRPr="00864FAE">
        <w:rPr>
          <w:b/>
          <w:i/>
        </w:rPr>
        <w:t xml:space="preserve">Note: </w:t>
      </w:r>
    </w:p>
    <w:p w14:paraId="6D61D07F" w14:textId="77777777" w:rsidR="002B3950" w:rsidRDefault="002B3950" w:rsidP="002B3950">
      <w:pPr>
        <w:pStyle w:val="Notes-3rdParty"/>
      </w:pPr>
      <w:r w:rsidRPr="00864FAE">
        <w:t>On 4 February 2025</w:t>
      </w:r>
      <w:r>
        <w:t>,</w:t>
      </w:r>
      <w:r w:rsidRPr="00864FAE">
        <w:t xml:space="preserve"> the Department of Home Affairs issued a mandatory Direction (001-2025 </w:t>
      </w:r>
      <w:proofErr w:type="spellStart"/>
      <w:r w:rsidRPr="00864FAE">
        <w:t>DeepSeek</w:t>
      </w:r>
      <w:proofErr w:type="spellEnd"/>
      <w:r w:rsidRPr="00864FAE">
        <w:t xml:space="preserve"> Products, Applications and Web Services). This Direction requires Australian Government entities to prevent the use or installation of </w:t>
      </w:r>
      <w:proofErr w:type="spellStart"/>
      <w:r w:rsidRPr="00864FAE">
        <w:t>DeepSeek</w:t>
      </w:r>
      <w:proofErr w:type="spellEnd"/>
      <w:r w:rsidRPr="00864FAE">
        <w:t xml:space="preserve"> products, applications and web services and where found remove all existing instances of </w:t>
      </w:r>
      <w:proofErr w:type="spellStart"/>
      <w:r w:rsidRPr="00864FAE">
        <w:t>DeepSeek</w:t>
      </w:r>
      <w:proofErr w:type="spellEnd"/>
      <w:r w:rsidRPr="00864FAE">
        <w:t xml:space="preserve"> products, applications and web services from all Australian Government systems and devices.</w:t>
      </w:r>
    </w:p>
    <w:p w14:paraId="5C887712" w14:textId="77777777" w:rsidR="002B3950" w:rsidRDefault="002B3950" w:rsidP="002B3950">
      <w:pPr>
        <w:pStyle w:val="Notes-3rdParty"/>
      </w:pPr>
      <w:r>
        <w:t>Buyers should include the</w:t>
      </w:r>
      <w:r w:rsidRPr="00864FAE">
        <w:t xml:space="preserve"> following clause </w:t>
      </w:r>
      <w:r>
        <w:t>in their</w:t>
      </w:r>
      <w:r w:rsidRPr="00864FAE">
        <w:t xml:space="preserve"> </w:t>
      </w:r>
      <w:r>
        <w:t>C</w:t>
      </w:r>
      <w:r w:rsidRPr="00864FAE">
        <w:t>ontracts</w:t>
      </w:r>
      <w:r>
        <w:t xml:space="preserve">. </w:t>
      </w:r>
      <w:proofErr w:type="spellStart"/>
      <w:r w:rsidRPr="00864FAE">
        <w:t>DeepSeek</w:t>
      </w:r>
      <w:proofErr w:type="spellEnd"/>
      <w:r w:rsidRPr="00864FAE">
        <w:t xml:space="preserve"> and any other banned AI System should be </w:t>
      </w:r>
      <w:r w:rsidRPr="00AC56F7">
        <w:t>specified</w:t>
      </w:r>
      <w:r w:rsidRPr="00864FAE">
        <w:t xml:space="preserve"> in the </w:t>
      </w:r>
      <w:r>
        <w:t>C</w:t>
      </w:r>
      <w:r w:rsidRPr="00864FAE">
        <w:t>ontract</w:t>
      </w:r>
      <w:r>
        <w:t>’s Statement of Requirement/Specification.</w:t>
      </w:r>
    </w:p>
    <w:p w14:paraId="7A4CCCC5" w14:textId="77777777" w:rsidR="002B3950" w:rsidRDefault="002B3950" w:rsidP="002B3950">
      <w:pPr>
        <w:pStyle w:val="ClauseLevel2"/>
        <w:tabs>
          <w:tab w:val="clear" w:pos="1134"/>
          <w:tab w:val="num" w:pos="1275"/>
        </w:tabs>
      </w:pPr>
      <w:bookmarkStart w:id="23" w:name="_Ref191981080"/>
      <w:bookmarkStart w:id="24" w:name="_Toc191984198"/>
      <w:r>
        <w:t>Seller not to use Banned AI Systems</w:t>
      </w:r>
      <w:bookmarkEnd w:id="23"/>
      <w:bookmarkEnd w:id="24"/>
    </w:p>
    <w:p w14:paraId="6F589C99" w14:textId="77777777" w:rsidR="002B3950" w:rsidRDefault="002B3950" w:rsidP="002B3950">
      <w:pPr>
        <w:pStyle w:val="ClauseLevel3"/>
        <w:tabs>
          <w:tab w:val="clear" w:pos="1134"/>
          <w:tab w:val="num" w:pos="1275"/>
        </w:tabs>
      </w:pPr>
      <w:bookmarkStart w:id="25" w:name="_Ref191984054"/>
      <w:r>
        <w:t>The Buyer has banned the use of the AI System/s specified in ^</w:t>
      </w:r>
      <w:r w:rsidRPr="004A229D">
        <w:rPr>
          <w:color w:val="FF0000"/>
        </w:rPr>
        <w:t xml:space="preserve">the </w:t>
      </w:r>
      <w:r w:rsidRPr="00387BA2">
        <w:rPr>
          <w:color w:val="FF0000"/>
        </w:rPr>
        <w:t>Statement of Requirement/Specification</w:t>
      </w:r>
      <w:r>
        <w:t>^ (</w:t>
      </w:r>
      <w:r w:rsidRPr="00864FAE">
        <w:rPr>
          <w:b/>
        </w:rPr>
        <w:t>Banned AI System</w:t>
      </w:r>
      <w:r>
        <w:t>).</w:t>
      </w:r>
      <w:bookmarkEnd w:id="25"/>
    </w:p>
    <w:p w14:paraId="357C7D50" w14:textId="77777777" w:rsidR="002B3950" w:rsidRDefault="002B3950" w:rsidP="002B3950">
      <w:pPr>
        <w:pStyle w:val="ClauseLevel3"/>
        <w:tabs>
          <w:tab w:val="clear" w:pos="1134"/>
          <w:tab w:val="num" w:pos="1275"/>
        </w:tabs>
      </w:pPr>
      <w:bookmarkStart w:id="26" w:name="_Ref191980862"/>
      <w:r>
        <w:t>The Seller must ensure that a Banned AI System is not used in the provision of the products and services, including that it is not:</w:t>
      </w:r>
      <w:bookmarkEnd w:id="26"/>
    </w:p>
    <w:p w14:paraId="03E036EA" w14:textId="77777777" w:rsidR="002B3950" w:rsidRDefault="002B3950" w:rsidP="002B3950">
      <w:pPr>
        <w:pStyle w:val="ClauseLevel4"/>
      </w:pPr>
      <w:r>
        <w:t xml:space="preserve">used in any part of the Supply Chain used to provide the products and </w:t>
      </w:r>
      <w:proofErr w:type="gramStart"/>
      <w:r>
        <w:t>services;</w:t>
      </w:r>
      <w:proofErr w:type="gramEnd"/>
    </w:p>
    <w:p w14:paraId="4BA7621C" w14:textId="77777777" w:rsidR="002B3950" w:rsidRDefault="002B3950" w:rsidP="002B3950">
      <w:pPr>
        <w:pStyle w:val="ClauseLevel4"/>
      </w:pPr>
      <w:r>
        <w:t>installed on an Australian Government system; or</w:t>
      </w:r>
    </w:p>
    <w:p w14:paraId="6F6BA15D" w14:textId="77777777" w:rsidR="002B3950" w:rsidRDefault="002B3950" w:rsidP="002B3950">
      <w:pPr>
        <w:pStyle w:val="ClauseLevel4"/>
      </w:pPr>
      <w:r>
        <w:t>used in any web services or applications to be provided to the Seller under this Contract.</w:t>
      </w:r>
    </w:p>
    <w:p w14:paraId="0F1A5AC8" w14:textId="77777777" w:rsidR="002B3950" w:rsidRDefault="002B3950" w:rsidP="002B3950">
      <w:pPr>
        <w:pStyle w:val="ClauseLevel3"/>
        <w:tabs>
          <w:tab w:val="clear" w:pos="1134"/>
          <w:tab w:val="num" w:pos="1275"/>
        </w:tabs>
      </w:pPr>
      <w:r>
        <w:t>If the Seller discovers that a Banned AI System has been used in contravention of clause </w:t>
      </w:r>
      <w:r>
        <w:fldChar w:fldCharType="begin"/>
      </w:r>
      <w:r>
        <w:instrText xml:space="preserve"> REF _Ref191980862 \r \h </w:instrText>
      </w:r>
      <w:r>
        <w:fldChar w:fldCharType="separate"/>
      </w:r>
      <w:r>
        <w:t>1.4.2</w:t>
      </w:r>
      <w:r>
        <w:fldChar w:fldCharType="end"/>
      </w:r>
      <w:r>
        <w:t>, the Seller must immediately notify the Buyer and remove the Banned AI System from use.</w:t>
      </w:r>
    </w:p>
    <w:p w14:paraId="01197703" w14:textId="77777777" w:rsidR="002B3950" w:rsidRDefault="002B3950" w:rsidP="002B3950">
      <w:pPr>
        <w:pStyle w:val="ClauseLevel3"/>
      </w:pPr>
      <w:r>
        <w:t>The Buyer may immediately terminate this Contract under ^</w:t>
      </w:r>
      <w:r w:rsidRPr="000D69DC">
        <w:rPr>
          <w:color w:val="FF0000"/>
        </w:rPr>
        <w:t>insert reference to Contract termination clause</w:t>
      </w:r>
      <w:r>
        <w:t>^ if the Seller does not fully comply with this clause </w:t>
      </w:r>
      <w:r>
        <w:fldChar w:fldCharType="begin"/>
      </w:r>
      <w:r>
        <w:instrText xml:space="preserve"> REF _Ref191981080 \r \h </w:instrText>
      </w:r>
      <w:r>
        <w:fldChar w:fldCharType="separate"/>
      </w:r>
      <w:r>
        <w:t>1.4</w:t>
      </w:r>
      <w:r>
        <w:fldChar w:fldCharType="end"/>
      </w:r>
      <w:r>
        <w:t>.</w:t>
      </w:r>
    </w:p>
    <w:p w14:paraId="48F76516" w14:textId="77777777" w:rsidR="002B3950" w:rsidRDefault="002B3950" w:rsidP="002B3950">
      <w:pPr>
        <w:pStyle w:val="ClauseHeadingPart"/>
        <w:numPr>
          <w:ilvl w:val="0"/>
          <w:numId w:val="0"/>
        </w:numPr>
      </w:pPr>
      <w:r>
        <w:lastRenderedPageBreak/>
        <w:t>SECTION 2 – MODEL CLAUSES FOR USE CASE 2</w:t>
      </w:r>
    </w:p>
    <w:p w14:paraId="55EDE345" w14:textId="77777777" w:rsidR="002B3950" w:rsidRDefault="002B3950" w:rsidP="002B3950">
      <w:pPr>
        <w:pStyle w:val="Notes-3rdParty"/>
        <w:rPr>
          <w:b/>
          <w:i/>
        </w:rPr>
      </w:pPr>
      <w:r>
        <w:rPr>
          <w:b/>
          <w:i/>
        </w:rPr>
        <w:t xml:space="preserve">Note: </w:t>
      </w:r>
    </w:p>
    <w:p w14:paraId="2234B10C" w14:textId="77777777" w:rsidR="002B3950" w:rsidRDefault="002B3950" w:rsidP="002B3950">
      <w:pPr>
        <w:pStyle w:val="Notes-3rdParty"/>
      </w:pPr>
      <w:r>
        <w:t xml:space="preserve">These AI model clauses are designed to be used where a Buyer is procuring the development of a bespoke AI System. </w:t>
      </w:r>
    </w:p>
    <w:p w14:paraId="5A78F12D" w14:textId="77777777" w:rsidR="002B3950" w:rsidRDefault="002B3950" w:rsidP="002B3950">
      <w:pPr>
        <w:pStyle w:val="Notes-3rdParty"/>
      </w:pPr>
      <w:r>
        <w:t>Buyers should select which clauses to use based on the AI requirements under the Contract and the specific risks associated with the planned use of AI. Buyers should tailor the clauses to their Contract and may include different or additional clauses as needed.</w:t>
      </w:r>
    </w:p>
    <w:p w14:paraId="6CC920B0" w14:textId="77777777" w:rsidR="002B3950" w:rsidRDefault="002B3950" w:rsidP="002B3950">
      <w:pPr>
        <w:pStyle w:val="Notes-3rdParty"/>
      </w:pPr>
      <w:r>
        <w:t>These clauses anticipate the Seller will be responsible for most aspects of the development and implementation of the AI System. Depending on the circumstances of the procurement, Buyers may need to amend the clauses to reflect the intended allocation of responsibilities under a Contract (for example, the Buyer may be responsible for training the AI System or supplying the Training Data, and not the Seller).</w:t>
      </w:r>
    </w:p>
    <w:p w14:paraId="7AF7FBDE" w14:textId="77777777" w:rsidR="002B3950" w:rsidRDefault="002B3950" w:rsidP="002B3950">
      <w:pPr>
        <w:pStyle w:val="Notes-3rdParty"/>
      </w:pPr>
      <w:r>
        <w:t>Where the AI System consists of software only, the Buyer should include all usual clauses relating to software development, delivery, licensing, testing and support in the Contract.</w:t>
      </w:r>
    </w:p>
    <w:p w14:paraId="16865E46" w14:textId="77777777" w:rsidR="002B3950" w:rsidRPr="00653AC6" w:rsidRDefault="002B3950" w:rsidP="002B3950">
      <w:pPr>
        <w:pStyle w:val="Notes-3rdParty"/>
      </w:pPr>
      <w:r>
        <w:t>Where the AI System includes elements of hardware, the Buyer should include additional clauses relating to hardware in the Contract.</w:t>
      </w:r>
    </w:p>
    <w:p w14:paraId="3BDB6930" w14:textId="77777777" w:rsidR="002B3950" w:rsidRPr="00E94332" w:rsidRDefault="002B3950" w:rsidP="002B3950">
      <w:pPr>
        <w:pStyle w:val="ClauseLevel1"/>
      </w:pPr>
      <w:bookmarkStart w:id="27" w:name="_Toc191984199"/>
      <w:r>
        <w:t>Provision of an AI System</w:t>
      </w:r>
      <w:bookmarkEnd w:id="1"/>
      <w:bookmarkEnd w:id="2"/>
      <w:bookmarkEnd w:id="27"/>
    </w:p>
    <w:p w14:paraId="6B5F3465" w14:textId="77777777" w:rsidR="002B3950" w:rsidRDefault="002B3950" w:rsidP="002B3950">
      <w:pPr>
        <w:pStyle w:val="ClauseLevel2"/>
      </w:pPr>
      <w:bookmarkStart w:id="28" w:name="_Toc191984200"/>
      <w:r>
        <w:t>Supply of AI System</w:t>
      </w:r>
      <w:bookmarkEnd w:id="28"/>
    </w:p>
    <w:p w14:paraId="3E69FE5A" w14:textId="77777777" w:rsidR="002B3950" w:rsidRDefault="002B3950" w:rsidP="002B3950">
      <w:pPr>
        <w:pStyle w:val="ClauseLevel3"/>
      </w:pPr>
      <w:r>
        <w:t>The Seller must develop, deliver, install and integrate the AI System in accordance with the ^</w:t>
      </w:r>
      <w:r w:rsidRPr="00702F7C">
        <w:rPr>
          <w:color w:val="FF0000"/>
        </w:rPr>
        <w:t>Statement of Requirement/Specification</w:t>
      </w:r>
      <w:r>
        <w:t xml:space="preserve">^. </w:t>
      </w:r>
    </w:p>
    <w:p w14:paraId="034F9FAF" w14:textId="77777777" w:rsidR="002B3950" w:rsidRDefault="002B3950" w:rsidP="002B3950">
      <w:pPr>
        <w:pStyle w:val="Notes-3rdParty"/>
      </w:pPr>
      <w:r w:rsidRPr="00060848">
        <w:rPr>
          <w:b/>
          <w:i/>
        </w:rPr>
        <w:t>Note:</w:t>
      </w:r>
    </w:p>
    <w:p w14:paraId="20ADC003" w14:textId="77777777" w:rsidR="002B3950" w:rsidRDefault="002B3950" w:rsidP="002B3950">
      <w:pPr>
        <w:pStyle w:val="Notes-3rdParty"/>
      </w:pPr>
      <w:r>
        <w:t xml:space="preserve">Buyers should be as prescriptive as possible about AI requirements in the Statement of Requirement/Specification. </w:t>
      </w:r>
    </w:p>
    <w:p w14:paraId="44ABF8DA" w14:textId="77777777" w:rsidR="002B3950" w:rsidRDefault="002B3950" w:rsidP="002B3950">
      <w:pPr>
        <w:pStyle w:val="Notes-3rdParty"/>
      </w:pPr>
      <w:r w:rsidRPr="002F6250">
        <w:t>The Statement of Requirement/Specification should detail</w:t>
      </w:r>
      <w:r>
        <w:t>:</w:t>
      </w:r>
    </w:p>
    <w:p w14:paraId="147691CC" w14:textId="77777777" w:rsidR="002B3950" w:rsidRDefault="002B3950" w:rsidP="002B3950">
      <w:pPr>
        <w:pStyle w:val="Notes-3rdParty"/>
        <w:numPr>
          <w:ilvl w:val="0"/>
          <w:numId w:val="29"/>
        </w:numPr>
      </w:pPr>
      <w:r>
        <w:t xml:space="preserve">the Intended Use of the AI System or outcome that it is required to </w:t>
      </w:r>
      <w:proofErr w:type="gramStart"/>
      <w:r>
        <w:t>achieve;</w:t>
      </w:r>
      <w:proofErr w:type="gramEnd"/>
    </w:p>
    <w:p w14:paraId="23C40758" w14:textId="77777777" w:rsidR="002B3950" w:rsidRDefault="002B3950" w:rsidP="002B3950">
      <w:pPr>
        <w:pStyle w:val="Notes-3rdParty"/>
        <w:numPr>
          <w:ilvl w:val="0"/>
          <w:numId w:val="29"/>
        </w:numPr>
      </w:pPr>
      <w:r w:rsidRPr="002F6250">
        <w:t xml:space="preserve">the environment within which the AI </w:t>
      </w:r>
      <w:r>
        <w:t>S</w:t>
      </w:r>
      <w:r w:rsidRPr="002F6250">
        <w:t xml:space="preserve">ystem is to be deployed (e.g. on premises, </w:t>
      </w:r>
      <w:r>
        <w:t xml:space="preserve">public </w:t>
      </w:r>
      <w:r w:rsidRPr="002F6250">
        <w:t>cloud</w:t>
      </w:r>
      <w:r>
        <w:t>, private cloud</w:t>
      </w:r>
      <w:r w:rsidRPr="002F6250">
        <w:t xml:space="preserve"> or a combination of </w:t>
      </w:r>
      <w:r>
        <w:t>these</w:t>
      </w:r>
      <w:proofErr w:type="gramStart"/>
      <w:r w:rsidRPr="002F6250">
        <w:t>)</w:t>
      </w:r>
      <w:r>
        <w:t>;</w:t>
      </w:r>
      <w:proofErr w:type="gramEnd"/>
    </w:p>
    <w:p w14:paraId="325A7258" w14:textId="77777777" w:rsidR="002B3950" w:rsidRDefault="002B3950" w:rsidP="002B3950">
      <w:pPr>
        <w:pStyle w:val="Notes-3rdParty"/>
        <w:numPr>
          <w:ilvl w:val="0"/>
          <w:numId w:val="29"/>
        </w:numPr>
      </w:pPr>
      <w:r>
        <w:t xml:space="preserve">any </w:t>
      </w:r>
      <w:r w:rsidRPr="003B1179">
        <w:t xml:space="preserve">integration requirements with other </w:t>
      </w:r>
      <w:proofErr w:type="gramStart"/>
      <w:r w:rsidRPr="003B1179">
        <w:t>systems</w:t>
      </w:r>
      <w:r>
        <w:t>;</w:t>
      </w:r>
      <w:proofErr w:type="gramEnd"/>
    </w:p>
    <w:p w14:paraId="52E1565C" w14:textId="77777777" w:rsidR="002B3950" w:rsidRDefault="002B3950" w:rsidP="002B3950">
      <w:pPr>
        <w:pStyle w:val="Notes-3rdParty"/>
        <w:numPr>
          <w:ilvl w:val="0"/>
          <w:numId w:val="29"/>
        </w:numPr>
      </w:pPr>
      <w:r>
        <w:t xml:space="preserve">training and testing methodology (including types of training), duration and approval </w:t>
      </w:r>
      <w:proofErr w:type="gramStart"/>
      <w:r>
        <w:t>process;</w:t>
      </w:r>
      <w:proofErr w:type="gramEnd"/>
    </w:p>
    <w:p w14:paraId="29BAF0B3" w14:textId="77777777" w:rsidR="002B3950" w:rsidRDefault="002B3950" w:rsidP="002B3950">
      <w:pPr>
        <w:pStyle w:val="Notes-3rdParty"/>
        <w:numPr>
          <w:ilvl w:val="0"/>
          <w:numId w:val="29"/>
        </w:numPr>
      </w:pPr>
      <w:r>
        <w:t xml:space="preserve">acceptance testing requirements and </w:t>
      </w:r>
      <w:proofErr w:type="gramStart"/>
      <w:r>
        <w:t>process;</w:t>
      </w:r>
      <w:proofErr w:type="gramEnd"/>
    </w:p>
    <w:p w14:paraId="03B0BE60" w14:textId="77777777" w:rsidR="002B3950" w:rsidRDefault="002B3950" w:rsidP="002B3950">
      <w:pPr>
        <w:pStyle w:val="Notes-3rdParty"/>
        <w:numPr>
          <w:ilvl w:val="0"/>
          <w:numId w:val="29"/>
        </w:numPr>
      </w:pPr>
      <w:r>
        <w:t xml:space="preserve">if applicable, the installation date of the AI </w:t>
      </w:r>
      <w:proofErr w:type="gramStart"/>
      <w:r>
        <w:t>System;</w:t>
      </w:r>
      <w:proofErr w:type="gramEnd"/>
    </w:p>
    <w:p w14:paraId="2E8416F5" w14:textId="77777777" w:rsidR="002B3950" w:rsidRDefault="002B3950" w:rsidP="002B3950">
      <w:pPr>
        <w:pStyle w:val="Notes-3rdParty"/>
        <w:numPr>
          <w:ilvl w:val="0"/>
          <w:numId w:val="29"/>
        </w:numPr>
      </w:pPr>
      <w:r>
        <w:t xml:space="preserve">required AI </w:t>
      </w:r>
      <w:proofErr w:type="gramStart"/>
      <w:r>
        <w:t>Datasets;</w:t>
      </w:r>
      <w:proofErr w:type="gramEnd"/>
    </w:p>
    <w:p w14:paraId="1C7183AE" w14:textId="77777777" w:rsidR="002B3950" w:rsidRDefault="002B3950" w:rsidP="002B3950">
      <w:pPr>
        <w:pStyle w:val="Notes-3rdParty"/>
        <w:numPr>
          <w:ilvl w:val="0"/>
          <w:numId w:val="29"/>
        </w:numPr>
      </w:pPr>
      <w:r>
        <w:lastRenderedPageBreak/>
        <w:t xml:space="preserve">if applicable, Buyer specific customisations to an existing software and AI </w:t>
      </w:r>
      <w:proofErr w:type="gramStart"/>
      <w:r>
        <w:t>System;</w:t>
      </w:r>
      <w:proofErr w:type="gramEnd"/>
    </w:p>
    <w:p w14:paraId="49D57969" w14:textId="77777777" w:rsidR="002B3950" w:rsidRDefault="002B3950" w:rsidP="002B3950">
      <w:pPr>
        <w:pStyle w:val="Notes-3rdParty"/>
        <w:numPr>
          <w:ilvl w:val="0"/>
          <w:numId w:val="29"/>
        </w:numPr>
      </w:pPr>
      <w:r>
        <w:t xml:space="preserve">reporting requirements for the AI </w:t>
      </w:r>
      <w:proofErr w:type="gramStart"/>
      <w:r>
        <w:t>System;</w:t>
      </w:r>
      <w:proofErr w:type="gramEnd"/>
    </w:p>
    <w:p w14:paraId="1D9F8AC3" w14:textId="77777777" w:rsidR="002B3950" w:rsidRDefault="002B3950" w:rsidP="002B3950">
      <w:pPr>
        <w:pStyle w:val="Notes-3rdParty"/>
        <w:numPr>
          <w:ilvl w:val="0"/>
          <w:numId w:val="29"/>
        </w:numPr>
      </w:pPr>
      <w:r>
        <w:t xml:space="preserve">how issues are reported and resolved and the level of support </w:t>
      </w:r>
      <w:proofErr w:type="gramStart"/>
      <w:r>
        <w:t>offered;</w:t>
      </w:r>
      <w:proofErr w:type="gramEnd"/>
    </w:p>
    <w:p w14:paraId="0C9B179C" w14:textId="77777777" w:rsidR="002B3950" w:rsidRDefault="002B3950" w:rsidP="002B3950">
      <w:pPr>
        <w:pStyle w:val="Notes-3rdParty"/>
        <w:numPr>
          <w:ilvl w:val="0"/>
          <w:numId w:val="29"/>
        </w:numPr>
      </w:pPr>
      <w:r>
        <w:t>how outputs will be generated and who is responsible for verifying the outputs; and</w:t>
      </w:r>
    </w:p>
    <w:p w14:paraId="34E57B10" w14:textId="77777777" w:rsidR="002B3950" w:rsidRDefault="002B3950" w:rsidP="002B3950">
      <w:pPr>
        <w:pStyle w:val="Notes-3rdParty"/>
        <w:numPr>
          <w:ilvl w:val="0"/>
          <w:numId w:val="29"/>
        </w:numPr>
      </w:pPr>
      <w:r>
        <w:t>how transparency and explainability standards will be met (e.g. regular reports).</w:t>
      </w:r>
    </w:p>
    <w:p w14:paraId="62AEE1E9" w14:textId="77777777" w:rsidR="002B3950" w:rsidRPr="00675EF2" w:rsidRDefault="002B3950" w:rsidP="002B3950">
      <w:pPr>
        <w:pStyle w:val="ClauseLevel2"/>
      </w:pPr>
      <w:bookmarkStart w:id="29" w:name="_Toc191984201"/>
      <w:bookmarkStart w:id="30" w:name="_Ref171485720"/>
      <w:r w:rsidRPr="00675EF2">
        <w:t>Intended use of the AI System</w:t>
      </w:r>
      <w:bookmarkEnd w:id="29"/>
    </w:p>
    <w:p w14:paraId="6A1DA453" w14:textId="77777777" w:rsidR="002B3950" w:rsidRPr="00675EF2" w:rsidRDefault="002B3950" w:rsidP="002B3950">
      <w:pPr>
        <w:pStyle w:val="ClauseLevel3"/>
        <w:rPr>
          <w:color w:val="FF0000"/>
        </w:rPr>
      </w:pPr>
      <w:bookmarkStart w:id="31" w:name="_Ref191288987"/>
      <w:r w:rsidRPr="00675EF2">
        <w:t>The intended use of the AI System is ^</w:t>
      </w:r>
      <w:r w:rsidRPr="00675EF2">
        <w:rPr>
          <w:color w:val="FF0000"/>
        </w:rPr>
        <w:t xml:space="preserve">stated in the </w:t>
      </w:r>
      <w:r w:rsidRPr="0068485F">
        <w:rPr>
          <w:color w:val="FF0000"/>
        </w:rPr>
        <w:t>Statement of Requirement/Specification</w:t>
      </w:r>
      <w:r w:rsidRPr="00675EF2">
        <w:t xml:space="preserve">^ </w:t>
      </w:r>
      <w:r>
        <w:t>[</w:t>
      </w:r>
      <w:r w:rsidRPr="00864FAE">
        <w:rPr>
          <w:color w:val="FF0000"/>
        </w:rPr>
        <w:t>OR</w:t>
      </w:r>
      <w:r w:rsidRPr="00864FAE">
        <w:t>]</w:t>
      </w:r>
      <w:r w:rsidRPr="00864FAE">
        <w:rPr>
          <w:i/>
          <w:color w:val="FF0000"/>
        </w:rPr>
        <w:t xml:space="preserve"> </w:t>
      </w:r>
      <w:r w:rsidRPr="00675EF2">
        <w:t>^</w:t>
      </w:r>
      <w:r w:rsidRPr="00675EF2">
        <w:rPr>
          <w:color w:val="FF0000"/>
        </w:rPr>
        <w:t>as follows:</w:t>
      </w:r>
      <w:bookmarkEnd w:id="31"/>
    </w:p>
    <w:p w14:paraId="0E35E796" w14:textId="77777777" w:rsidR="002B3950" w:rsidRPr="00675EF2" w:rsidRDefault="002B3950" w:rsidP="002B3950">
      <w:pPr>
        <w:pStyle w:val="ClauseLevel4"/>
      </w:pPr>
      <w:r>
        <w:rPr>
          <w:color w:val="FF0000"/>
        </w:rPr>
        <w:t>insert intended use of AI System</w:t>
      </w:r>
      <w:r w:rsidRPr="00675EF2">
        <w:t>^</w:t>
      </w:r>
      <w:r>
        <w:t>,</w:t>
      </w:r>
    </w:p>
    <w:p w14:paraId="45021A64" w14:textId="77777777" w:rsidR="002B3950" w:rsidRDefault="002B3950" w:rsidP="002B3950">
      <w:pPr>
        <w:pStyle w:val="ClauseLevel3"/>
        <w:numPr>
          <w:ilvl w:val="0"/>
          <w:numId w:val="0"/>
        </w:numPr>
        <w:ind w:left="1134"/>
      </w:pPr>
      <w:r>
        <w:t xml:space="preserve">(the </w:t>
      </w:r>
      <w:r w:rsidRPr="008B18AB">
        <w:rPr>
          <w:b/>
        </w:rPr>
        <w:t>Intended Use</w:t>
      </w:r>
      <w:r>
        <w:t>).</w:t>
      </w:r>
    </w:p>
    <w:p w14:paraId="7CBB514E" w14:textId="77777777" w:rsidR="002B3950" w:rsidRDefault="002B3950" w:rsidP="002B3950">
      <w:pPr>
        <w:pStyle w:val="ClauseLevel3"/>
      </w:pPr>
      <w:r>
        <w:t xml:space="preserve">The Seller must develop, deliver, install and integrate the AI System to achieve </w:t>
      </w:r>
      <w:r w:rsidRPr="00F55916">
        <w:t xml:space="preserve">the Intended Use. </w:t>
      </w:r>
    </w:p>
    <w:p w14:paraId="392B1B84" w14:textId="77777777" w:rsidR="002B3950" w:rsidRDefault="002B3950" w:rsidP="002B3950">
      <w:pPr>
        <w:pStyle w:val="ClauseLevel2"/>
      </w:pPr>
      <w:bookmarkStart w:id="32" w:name="_Toc190774947"/>
      <w:bookmarkStart w:id="33" w:name="_Toc191984202"/>
      <w:r>
        <w:t>Underlying AI model transparency</w:t>
      </w:r>
      <w:bookmarkEnd w:id="32"/>
      <w:bookmarkEnd w:id="33"/>
    </w:p>
    <w:p w14:paraId="45CB6C4C" w14:textId="77777777" w:rsidR="002B3950" w:rsidRDefault="002B3950" w:rsidP="002B3950">
      <w:pPr>
        <w:pStyle w:val="ClauseLevel3"/>
      </w:pPr>
      <w:bookmarkStart w:id="34" w:name="_Ref189557776"/>
      <w:bookmarkStart w:id="35" w:name="_Ref189470665"/>
      <w:r>
        <w:t>The Seller must only use an underlying AI model in the AI System that is:</w:t>
      </w:r>
    </w:p>
    <w:p w14:paraId="2806752E" w14:textId="77777777" w:rsidR="002B3950" w:rsidRDefault="002B3950" w:rsidP="002B3950">
      <w:pPr>
        <w:pStyle w:val="ClauseLevel4"/>
      </w:pPr>
      <w:r>
        <w:t>stated in ^</w:t>
      </w:r>
      <w:r w:rsidRPr="00864FAE">
        <w:rPr>
          <w:color w:val="FF0000"/>
        </w:rPr>
        <w:t>the Statement of Requirement/Specification</w:t>
      </w:r>
      <w:r>
        <w:t xml:space="preserve">^; or </w:t>
      </w:r>
    </w:p>
    <w:p w14:paraId="1ACA29D3" w14:textId="77777777" w:rsidR="002B3950" w:rsidRPr="00864FAE" w:rsidRDefault="002B3950" w:rsidP="002B3950">
      <w:pPr>
        <w:pStyle w:val="ClauseLevel4"/>
      </w:pPr>
      <w:bookmarkStart w:id="36" w:name="_Ref191976349"/>
      <w:r>
        <w:t xml:space="preserve">approved in writing by the Buyer following a request </w:t>
      </w:r>
      <w:r w:rsidRPr="00864FAE">
        <w:t xml:space="preserve">under clause </w:t>
      </w:r>
      <w:r w:rsidRPr="00864FAE">
        <w:fldChar w:fldCharType="begin"/>
      </w:r>
      <w:r w:rsidRPr="00864FAE">
        <w:instrText xml:space="preserve"> REF _Ref189557811 \r \h  \* MERGEFORMAT </w:instrText>
      </w:r>
      <w:r w:rsidRPr="00864FAE">
        <w:fldChar w:fldCharType="separate"/>
      </w:r>
      <w:r>
        <w:t>2.3.3</w:t>
      </w:r>
      <w:r w:rsidRPr="00864FAE">
        <w:fldChar w:fldCharType="end"/>
      </w:r>
      <w:r w:rsidRPr="00864FAE">
        <w:t>.</w:t>
      </w:r>
      <w:bookmarkEnd w:id="34"/>
      <w:r w:rsidRPr="00864FAE">
        <w:t xml:space="preserve"> (</w:t>
      </w:r>
      <w:r w:rsidRPr="00864FAE">
        <w:rPr>
          <w:b/>
        </w:rPr>
        <w:t>Approved underlying AI model</w:t>
      </w:r>
      <w:r w:rsidRPr="00864FAE">
        <w:t>)</w:t>
      </w:r>
      <w:bookmarkEnd w:id="36"/>
      <w:r w:rsidRPr="00864FAE">
        <w:t>.</w:t>
      </w:r>
    </w:p>
    <w:p w14:paraId="58B33B66" w14:textId="77777777" w:rsidR="002B3950" w:rsidRDefault="002B3950" w:rsidP="002B3950">
      <w:pPr>
        <w:pStyle w:val="ClauseLevel3"/>
      </w:pPr>
      <w:bookmarkStart w:id="37" w:name="_Ref191970639"/>
      <w:r>
        <w:t>The Seller must ensure that the Approved underlying AI model conforms to the requirements:</w:t>
      </w:r>
    </w:p>
    <w:p w14:paraId="6EFA9749" w14:textId="77777777" w:rsidR="002B3950" w:rsidRDefault="002B3950" w:rsidP="002B3950">
      <w:pPr>
        <w:pStyle w:val="ClauseLevel4"/>
      </w:pPr>
      <w:r>
        <w:t>stated in the ^</w:t>
      </w:r>
      <w:r w:rsidRPr="00513635">
        <w:rPr>
          <w:color w:val="FF0000"/>
        </w:rPr>
        <w:t>Statement of Requirement/Specification</w:t>
      </w:r>
      <w:r>
        <w:t>^; or</w:t>
      </w:r>
    </w:p>
    <w:p w14:paraId="1E8AC68E" w14:textId="77777777" w:rsidR="002B3950" w:rsidRDefault="002B3950" w:rsidP="002B3950">
      <w:pPr>
        <w:pStyle w:val="ClauseLevel4"/>
      </w:pPr>
      <w:r>
        <w:t>approved in writing by the Buyer,</w:t>
      </w:r>
    </w:p>
    <w:p w14:paraId="4CEFF2F4" w14:textId="77777777" w:rsidR="002B3950" w:rsidRDefault="002B3950" w:rsidP="002B3950">
      <w:pPr>
        <w:pStyle w:val="ClauseLevel4"/>
        <w:numPr>
          <w:ilvl w:val="0"/>
          <w:numId w:val="0"/>
        </w:numPr>
        <w:ind w:left="1134"/>
      </w:pPr>
      <w:r>
        <w:t>including:</w:t>
      </w:r>
      <w:bookmarkEnd w:id="37"/>
    </w:p>
    <w:p w14:paraId="2C484B6A" w14:textId="77777777" w:rsidR="002B3950" w:rsidRDefault="002B3950" w:rsidP="002B3950">
      <w:pPr>
        <w:pStyle w:val="ClauseLevel4"/>
      </w:pPr>
      <w:r>
        <w:t xml:space="preserve">its country of </w:t>
      </w:r>
      <w:proofErr w:type="gramStart"/>
      <w:r>
        <w:t>origin;</w:t>
      </w:r>
      <w:proofErr w:type="gramEnd"/>
      <w:r>
        <w:t xml:space="preserve"> </w:t>
      </w:r>
    </w:p>
    <w:p w14:paraId="6C81F400" w14:textId="77777777" w:rsidR="002B3950" w:rsidRDefault="002B3950" w:rsidP="002B3950">
      <w:pPr>
        <w:pStyle w:val="ClauseLevel4"/>
      </w:pPr>
      <w:r>
        <w:t xml:space="preserve">the details of its ownership; and </w:t>
      </w:r>
    </w:p>
    <w:p w14:paraId="507AA3AD" w14:textId="77777777" w:rsidR="002B3950" w:rsidRDefault="002B3950" w:rsidP="002B3950">
      <w:pPr>
        <w:pStyle w:val="ClauseLevel4"/>
      </w:pPr>
      <w:r>
        <w:t>the location of data at rest and during processing.</w:t>
      </w:r>
    </w:p>
    <w:p w14:paraId="0BE61179" w14:textId="77777777" w:rsidR="002B3950" w:rsidRDefault="002B3950" w:rsidP="002B3950">
      <w:pPr>
        <w:pStyle w:val="ClauseLevel3"/>
      </w:pPr>
      <w:bookmarkStart w:id="38" w:name="_Ref191970731"/>
      <w:bookmarkStart w:id="39" w:name="_Ref189557811"/>
      <w:r>
        <w:t xml:space="preserve">The Seller must request written approval from the Buyer before any change is made to the Approved underlying AI model that would result in it not conforming with clause </w:t>
      </w:r>
      <w:r>
        <w:fldChar w:fldCharType="begin"/>
      </w:r>
      <w:r>
        <w:instrText xml:space="preserve"> REF _Ref191970639 \r \h </w:instrText>
      </w:r>
      <w:r>
        <w:fldChar w:fldCharType="separate"/>
      </w:r>
      <w:r>
        <w:t>2.3.2</w:t>
      </w:r>
      <w:r>
        <w:fldChar w:fldCharType="end"/>
      </w:r>
      <w:bookmarkEnd w:id="38"/>
      <w:r>
        <w:t>.</w:t>
      </w:r>
    </w:p>
    <w:bookmarkEnd w:id="35"/>
    <w:bookmarkEnd w:id="39"/>
    <w:p w14:paraId="1438F878" w14:textId="77777777" w:rsidR="002B3950" w:rsidRDefault="002B3950" w:rsidP="002B3950">
      <w:pPr>
        <w:pStyle w:val="ClauseLevel3"/>
      </w:pPr>
      <w:r>
        <w:t>The Buyer may:</w:t>
      </w:r>
    </w:p>
    <w:p w14:paraId="68A0DF32" w14:textId="77777777" w:rsidR="002B3950" w:rsidRDefault="002B3950" w:rsidP="002B3950">
      <w:pPr>
        <w:pStyle w:val="ClauseLevel4"/>
      </w:pPr>
      <w:bookmarkStart w:id="40" w:name="_Ref191915621"/>
      <w:proofErr w:type="gramStart"/>
      <w:r>
        <w:t>approve;</w:t>
      </w:r>
      <w:proofErr w:type="gramEnd"/>
    </w:p>
    <w:p w14:paraId="7E9F6591" w14:textId="77777777" w:rsidR="002B3950" w:rsidRDefault="002B3950" w:rsidP="002B3950">
      <w:pPr>
        <w:pStyle w:val="ClauseLevel4"/>
      </w:pPr>
      <w:r>
        <w:t>approve with conditions; or</w:t>
      </w:r>
      <w:bookmarkEnd w:id="40"/>
      <w:r>
        <w:t xml:space="preserve"> </w:t>
      </w:r>
    </w:p>
    <w:p w14:paraId="440854CD" w14:textId="77777777" w:rsidR="002B3950" w:rsidRDefault="002B3950" w:rsidP="002B3950">
      <w:pPr>
        <w:pStyle w:val="ClauseLevel4"/>
      </w:pPr>
      <w:bookmarkStart w:id="41" w:name="_Ref191915763"/>
      <w:r>
        <w:t>not approve,</w:t>
      </w:r>
      <w:bookmarkEnd w:id="41"/>
      <w:r>
        <w:t xml:space="preserve"> </w:t>
      </w:r>
    </w:p>
    <w:p w14:paraId="0EAA1052" w14:textId="77777777" w:rsidR="002B3950" w:rsidRDefault="002B3950" w:rsidP="002B3950">
      <w:pPr>
        <w:pStyle w:val="ClauseLevel3"/>
        <w:numPr>
          <w:ilvl w:val="0"/>
          <w:numId w:val="0"/>
        </w:numPr>
        <w:ind w:left="1134"/>
      </w:pPr>
      <w:r>
        <w:lastRenderedPageBreak/>
        <w:t>any request under clause </w:t>
      </w:r>
      <w:r>
        <w:fldChar w:fldCharType="begin"/>
      </w:r>
      <w:r>
        <w:instrText xml:space="preserve"> REF _Ref191976349 \r \h </w:instrText>
      </w:r>
      <w:r>
        <w:fldChar w:fldCharType="separate"/>
      </w:r>
      <w:r>
        <w:t>2.3.</w:t>
      </w:r>
      <w:proofErr w:type="gramStart"/>
      <w:r>
        <w:t>1.b</w:t>
      </w:r>
      <w:proofErr w:type="gramEnd"/>
      <w:r>
        <w:fldChar w:fldCharType="end"/>
      </w:r>
      <w:r>
        <w:t xml:space="preserve"> or clause </w:t>
      </w:r>
      <w:r>
        <w:fldChar w:fldCharType="begin"/>
      </w:r>
      <w:r>
        <w:instrText xml:space="preserve"> REF _Ref189557811 \r \h </w:instrText>
      </w:r>
      <w:r>
        <w:fldChar w:fldCharType="separate"/>
      </w:r>
      <w:r>
        <w:t>2.3.3</w:t>
      </w:r>
      <w:r>
        <w:fldChar w:fldCharType="end"/>
      </w:r>
      <w:r>
        <w:t>.</w:t>
      </w:r>
    </w:p>
    <w:p w14:paraId="2D40D715" w14:textId="77777777" w:rsidR="002B3950" w:rsidRDefault="002B3950" w:rsidP="002B3950">
      <w:pPr>
        <w:pStyle w:val="ClauseLevel3"/>
      </w:pPr>
      <w:bookmarkStart w:id="42" w:name="_Hlk187416675"/>
      <w:bookmarkStart w:id="43" w:name="_Ref181276624"/>
      <w:r>
        <w:t>If the Buyer does not approve a request under</w:t>
      </w:r>
      <w:r w:rsidRPr="00390BC9">
        <w:t xml:space="preserve"> </w:t>
      </w:r>
      <w:r>
        <w:t>clause </w:t>
      </w:r>
      <w:r>
        <w:fldChar w:fldCharType="begin"/>
      </w:r>
      <w:r>
        <w:instrText xml:space="preserve"> REF _Ref191976349 \r \h </w:instrText>
      </w:r>
      <w:r>
        <w:fldChar w:fldCharType="separate"/>
      </w:r>
      <w:r>
        <w:t>2.3.1.b</w:t>
      </w:r>
      <w:r>
        <w:fldChar w:fldCharType="end"/>
      </w:r>
      <w:r>
        <w:t xml:space="preserve"> or clause </w:t>
      </w:r>
      <w:r>
        <w:fldChar w:fldCharType="begin"/>
      </w:r>
      <w:r>
        <w:instrText xml:space="preserve"> REF _Ref189557811 \r \h </w:instrText>
      </w:r>
      <w:r>
        <w:fldChar w:fldCharType="separate"/>
      </w:r>
      <w:r>
        <w:t>2.3.3</w:t>
      </w:r>
      <w:r>
        <w:fldChar w:fldCharType="end"/>
      </w:r>
      <w:r>
        <w:t xml:space="preserve">, the Buyer may terminate the Contract in accordance with </w:t>
      </w:r>
      <w:bookmarkStart w:id="44" w:name="_Hlk191983150"/>
      <w:r>
        <w:t>^</w:t>
      </w:r>
      <w:r w:rsidRPr="000D69DC">
        <w:rPr>
          <w:color w:val="FF0000"/>
        </w:rPr>
        <w:t>insert reference to Contract termination clause</w:t>
      </w:r>
      <w:r>
        <w:t>^</w:t>
      </w:r>
      <w:bookmarkEnd w:id="44"/>
      <w:r>
        <w:t>.</w:t>
      </w:r>
    </w:p>
    <w:p w14:paraId="2B880A6F" w14:textId="77777777" w:rsidR="002B3950" w:rsidRPr="00522318" w:rsidRDefault="002B3950" w:rsidP="002B3950">
      <w:pPr>
        <w:pStyle w:val="ClauseLevel3"/>
      </w:pPr>
      <w:r>
        <w:t>The Seller is fully responsible for the provision of the products and services regardless of the Buyer’s approval, approval with conditions or non-approval of an underlying AI model.</w:t>
      </w:r>
    </w:p>
    <w:p w14:paraId="1D051AF2" w14:textId="77777777" w:rsidR="002B3950" w:rsidRDefault="002B3950" w:rsidP="002B3950">
      <w:pPr>
        <w:pStyle w:val="ClauseLevel2"/>
      </w:pPr>
      <w:bookmarkStart w:id="45" w:name="_Toc191984203"/>
      <w:r>
        <w:t>Notification of incidents</w:t>
      </w:r>
      <w:bookmarkEnd w:id="45"/>
    </w:p>
    <w:p w14:paraId="67E7687D" w14:textId="77777777" w:rsidR="002B3950" w:rsidRDefault="002B3950" w:rsidP="002B3950">
      <w:pPr>
        <w:pStyle w:val="ClauseLevel3"/>
      </w:pPr>
      <w:r>
        <w:t>The Seller must:</w:t>
      </w:r>
    </w:p>
    <w:p w14:paraId="33A0748E" w14:textId="77777777" w:rsidR="002B3950" w:rsidRDefault="002B3950" w:rsidP="002B3950">
      <w:pPr>
        <w:pStyle w:val="ClauseLevel4"/>
      </w:pPr>
      <w:r>
        <w:t xml:space="preserve">notify the </w:t>
      </w:r>
      <w:r w:rsidRPr="00F31D90">
        <w:t>Buyer immediately</w:t>
      </w:r>
      <w:r>
        <w:t>; and</w:t>
      </w:r>
      <w:r w:rsidRPr="00806603">
        <w:t xml:space="preserve"> </w:t>
      </w:r>
    </w:p>
    <w:p w14:paraId="2DA429B4" w14:textId="77777777" w:rsidR="002B3950" w:rsidRDefault="002B3950" w:rsidP="002B3950">
      <w:pPr>
        <w:pStyle w:val="ClauseLevel4"/>
      </w:pPr>
      <w:r>
        <w:t>comply with all reasonable directions of the Buyer,</w:t>
      </w:r>
    </w:p>
    <w:p w14:paraId="0DE0A820" w14:textId="77777777" w:rsidR="002B3950" w:rsidRPr="00005CDB" w:rsidRDefault="002B3950" w:rsidP="002B3950">
      <w:pPr>
        <w:pStyle w:val="ClauseLevel4"/>
        <w:numPr>
          <w:ilvl w:val="0"/>
          <w:numId w:val="0"/>
        </w:numPr>
        <w:ind w:left="1134"/>
      </w:pPr>
      <w:r>
        <w:t>if:</w:t>
      </w:r>
    </w:p>
    <w:p w14:paraId="7E9E7CE8" w14:textId="77777777" w:rsidR="002B3950" w:rsidRDefault="002B3950" w:rsidP="002B3950">
      <w:pPr>
        <w:pStyle w:val="ClauseLevel4"/>
      </w:pPr>
      <w:r>
        <w:t xml:space="preserve">an AI Incident has </w:t>
      </w:r>
      <w:proofErr w:type="gramStart"/>
      <w:r>
        <w:t>occurred;</w:t>
      </w:r>
      <w:proofErr w:type="gramEnd"/>
      <w:r>
        <w:t xml:space="preserve"> </w:t>
      </w:r>
    </w:p>
    <w:p w14:paraId="212AD3B5" w14:textId="77777777" w:rsidR="002B3950" w:rsidRDefault="002B3950" w:rsidP="002B3950">
      <w:pPr>
        <w:pStyle w:val="ClauseLevel4"/>
      </w:pPr>
      <w:r>
        <w:t xml:space="preserve">an AI Hazard exists in relation to the AI </w:t>
      </w:r>
      <w:proofErr w:type="gramStart"/>
      <w:r>
        <w:t>System;</w:t>
      </w:r>
      <w:proofErr w:type="gramEnd"/>
    </w:p>
    <w:p w14:paraId="03089150" w14:textId="77777777" w:rsidR="002B3950" w:rsidRDefault="002B3950" w:rsidP="002B3950">
      <w:pPr>
        <w:pStyle w:val="ClauseLevel4"/>
      </w:pPr>
      <w:bookmarkStart w:id="46" w:name="_Ref187645674"/>
      <w:r>
        <w:t>circumstances set out in the ^</w:t>
      </w:r>
      <w:r w:rsidRPr="00441953">
        <w:rPr>
          <w:color w:val="FF0000"/>
        </w:rPr>
        <w:t>Statement of Requirement/Specification</w:t>
      </w:r>
      <w:r>
        <w:t xml:space="preserve">^ </w:t>
      </w:r>
      <w:proofErr w:type="gramStart"/>
      <w:r>
        <w:t>occur</w:t>
      </w:r>
      <w:bookmarkEnd w:id="46"/>
      <w:r>
        <w:t>;</w:t>
      </w:r>
      <w:proofErr w:type="gramEnd"/>
    </w:p>
    <w:p w14:paraId="7ABB5345" w14:textId="77777777" w:rsidR="002B3950" w:rsidRDefault="002B3950" w:rsidP="002B3950">
      <w:pPr>
        <w:pStyle w:val="ClauseLevel4"/>
      </w:pPr>
      <w:bookmarkStart w:id="47" w:name="_Ref187676283"/>
      <w:r>
        <w:t>^</w:t>
      </w:r>
      <w:r w:rsidRPr="00606497">
        <w:rPr>
          <w:color w:val="FF0000"/>
        </w:rPr>
        <w:t>Optional</w:t>
      </w:r>
      <w:r>
        <w:t xml:space="preserve">^ the AI System is malfunctioning or producing incorrect or harmful </w:t>
      </w:r>
      <w:proofErr w:type="gramStart"/>
      <w:r>
        <w:t>outputs;</w:t>
      </w:r>
      <w:bookmarkEnd w:id="47"/>
      <w:proofErr w:type="gramEnd"/>
    </w:p>
    <w:p w14:paraId="7F767A85" w14:textId="77777777" w:rsidR="002B3950" w:rsidRDefault="002B3950" w:rsidP="002B3950">
      <w:pPr>
        <w:pStyle w:val="ClauseLevel4"/>
      </w:pPr>
      <w:r>
        <w:t>^</w:t>
      </w:r>
      <w:r w:rsidRPr="00606497">
        <w:rPr>
          <w:color w:val="FF0000"/>
        </w:rPr>
        <w:t>Optional</w:t>
      </w:r>
      <w:r>
        <w:t xml:space="preserve">^ the AI System behaves in a way that was not intended or predicted, which adversely affects outputs or the </w:t>
      </w:r>
      <w:r w:rsidRPr="00606497">
        <w:t>delivery of a Buyer service</w:t>
      </w:r>
      <w:r w:rsidRPr="008C1311">
        <w:t>;</w:t>
      </w:r>
      <w:r>
        <w:t xml:space="preserve"> or</w:t>
      </w:r>
    </w:p>
    <w:p w14:paraId="7F474C34" w14:textId="77777777" w:rsidR="002B3950" w:rsidRPr="00606497" w:rsidRDefault="002B3950" w:rsidP="002B3950">
      <w:pPr>
        <w:pStyle w:val="ClauseLevel4"/>
      </w:pPr>
      <w:bookmarkStart w:id="48" w:name="_Ref187645679"/>
      <w:r>
        <w:t>^</w:t>
      </w:r>
      <w:r w:rsidRPr="00606497">
        <w:rPr>
          <w:color w:val="FF0000"/>
        </w:rPr>
        <w:t>Optional</w:t>
      </w:r>
      <w:r>
        <w:t>^ the AI System is operating in a way that does not comply with law, including any of</w:t>
      </w:r>
      <w:r w:rsidRPr="008C1311">
        <w:t xml:space="preserve"> the </w:t>
      </w:r>
      <w:r w:rsidRPr="00606497">
        <w:t xml:space="preserve">laws or policies listed in clause </w:t>
      </w:r>
      <w:r w:rsidRPr="00606497">
        <w:fldChar w:fldCharType="begin"/>
      </w:r>
      <w:r w:rsidRPr="00606497">
        <w:instrText xml:space="preserve"> REF _Ref178838264 \r \h </w:instrText>
      </w:r>
      <w:r>
        <w:instrText xml:space="preserve"> \* MERGEFORMAT </w:instrText>
      </w:r>
      <w:r w:rsidRPr="00606497">
        <w:fldChar w:fldCharType="separate"/>
      </w:r>
      <w:r>
        <w:t>3.1.1</w:t>
      </w:r>
      <w:r w:rsidRPr="00606497">
        <w:fldChar w:fldCharType="end"/>
      </w:r>
      <w:r w:rsidRPr="00606497">
        <w:t>.</w:t>
      </w:r>
      <w:bookmarkEnd w:id="48"/>
    </w:p>
    <w:p w14:paraId="6D436BE3" w14:textId="77777777" w:rsidR="002B3950" w:rsidRDefault="002B3950" w:rsidP="002B3950">
      <w:pPr>
        <w:pStyle w:val="ClauseLevel2"/>
      </w:pPr>
      <w:bookmarkStart w:id="49" w:name="_Toc191984204"/>
      <w:bookmarkEnd w:id="42"/>
      <w:r>
        <w:t>Circuit breaker – intervene or disengage the AI System</w:t>
      </w:r>
      <w:bookmarkEnd w:id="43"/>
      <w:bookmarkEnd w:id="49"/>
    </w:p>
    <w:p w14:paraId="4E8ECD30" w14:textId="77777777" w:rsidR="002B3950" w:rsidRDefault="002B3950" w:rsidP="002B3950">
      <w:pPr>
        <w:pStyle w:val="ClauseLevel3"/>
      </w:pPr>
      <w:r>
        <w:t xml:space="preserve">The Seller must ensure that the AI System contains a circuit-breaker capable of </w:t>
      </w:r>
      <w:r w:rsidRPr="00800D1B">
        <w:t xml:space="preserve">interrupting and stopping </w:t>
      </w:r>
      <w:r>
        <w:t>the AI System immediately:</w:t>
      </w:r>
    </w:p>
    <w:p w14:paraId="57628FAA" w14:textId="77777777" w:rsidR="002B3950" w:rsidRDefault="002B3950" w:rsidP="002B3950">
      <w:pPr>
        <w:pStyle w:val="ClauseLevel4"/>
      </w:pPr>
      <w:r>
        <w:t>upon the Buyer’s instructions to the Seller; and</w:t>
      </w:r>
    </w:p>
    <w:p w14:paraId="7B2E55CE" w14:textId="77777777" w:rsidR="002B3950" w:rsidRDefault="002B3950" w:rsidP="002B3950">
      <w:pPr>
        <w:pStyle w:val="ClauseLevel4"/>
      </w:pPr>
      <w:r>
        <w:t>via a human-machine interface tool accessible to the Buyer.</w:t>
      </w:r>
    </w:p>
    <w:p w14:paraId="3B9EB300" w14:textId="77777777" w:rsidR="002B3950" w:rsidRDefault="002B3950" w:rsidP="002B3950">
      <w:pPr>
        <w:pStyle w:val="ClauseLevel3"/>
      </w:pPr>
      <w:bookmarkStart w:id="50" w:name="_Ref187229064"/>
      <w:r>
        <w:t>^</w:t>
      </w:r>
      <w:r w:rsidRPr="002E0F15">
        <w:rPr>
          <w:color w:val="FF0000"/>
        </w:rPr>
        <w:t>Optional</w:t>
      </w:r>
      <w:r>
        <w:t>^ The Seller must stop the AI System immediately:</w:t>
      </w:r>
      <w:bookmarkEnd w:id="50"/>
    </w:p>
    <w:p w14:paraId="5245E7E2" w14:textId="77777777" w:rsidR="002B3950" w:rsidRDefault="002B3950" w:rsidP="002B3950">
      <w:pPr>
        <w:pStyle w:val="ClauseLevel4"/>
      </w:pPr>
      <w:r>
        <w:t xml:space="preserve">if the Seller becomes aware of an AI Incident or AI </w:t>
      </w:r>
      <w:proofErr w:type="gramStart"/>
      <w:r>
        <w:t>Hazard;</w:t>
      </w:r>
      <w:proofErr w:type="gramEnd"/>
      <w:r>
        <w:t xml:space="preserve"> </w:t>
      </w:r>
    </w:p>
    <w:p w14:paraId="5EDD9D9E" w14:textId="77777777" w:rsidR="002B3950" w:rsidRDefault="002B3950" w:rsidP="002B3950">
      <w:pPr>
        <w:pStyle w:val="ClauseLevel4"/>
      </w:pPr>
      <w:r>
        <w:t>as set out in the ^</w:t>
      </w:r>
      <w:r w:rsidRPr="00606497">
        <w:rPr>
          <w:color w:val="FF0000"/>
        </w:rPr>
        <w:t>Statement of Requirement/Specification</w:t>
      </w:r>
      <w:r>
        <w:t>^; and</w:t>
      </w:r>
    </w:p>
    <w:p w14:paraId="76F4B267" w14:textId="77777777" w:rsidR="002B3950" w:rsidRDefault="002B3950" w:rsidP="002B3950">
      <w:pPr>
        <w:pStyle w:val="ClauseLevel4"/>
      </w:pPr>
      <w:r>
        <w:t xml:space="preserve">in the circumstances set out in clauses </w:t>
      </w:r>
      <w:r>
        <w:fldChar w:fldCharType="begin"/>
      </w:r>
      <w:r>
        <w:instrText xml:space="preserve"> REF _Ref187676283 \r \h </w:instrText>
      </w:r>
      <w:r>
        <w:fldChar w:fldCharType="separate"/>
      </w:r>
      <w:r>
        <w:t>2.4.</w:t>
      </w:r>
      <w:proofErr w:type="gramStart"/>
      <w:r>
        <w:t>1.f</w:t>
      </w:r>
      <w:proofErr w:type="gramEnd"/>
      <w:r>
        <w:fldChar w:fldCharType="end"/>
      </w:r>
      <w:r>
        <w:t>-</w:t>
      </w:r>
      <w:r>
        <w:fldChar w:fldCharType="begin"/>
      </w:r>
      <w:r>
        <w:instrText xml:space="preserve"> REF _Ref187645679 \r \h </w:instrText>
      </w:r>
      <w:r>
        <w:fldChar w:fldCharType="separate"/>
      </w:r>
      <w:r>
        <w:t>2.4.1.h</w:t>
      </w:r>
      <w:r>
        <w:fldChar w:fldCharType="end"/>
      </w:r>
      <w:r>
        <w:t>.</w:t>
      </w:r>
    </w:p>
    <w:p w14:paraId="246D0ADD" w14:textId="77777777" w:rsidR="002B3950" w:rsidRDefault="002B3950" w:rsidP="002B3950">
      <w:pPr>
        <w:pStyle w:val="ClauseLevel3"/>
      </w:pPr>
      <w:r w:rsidRPr="00606497">
        <w:t xml:space="preserve">Notwithstanding clause </w:t>
      </w:r>
      <w:r>
        <w:fldChar w:fldCharType="begin"/>
      </w:r>
      <w:r>
        <w:instrText xml:space="preserve"> REF _Ref187229064 \r \h  \* MERGEFORMAT </w:instrText>
      </w:r>
      <w:r>
        <w:fldChar w:fldCharType="separate"/>
      </w:r>
      <w:r>
        <w:t>2.5.2</w:t>
      </w:r>
      <w:r>
        <w:fldChar w:fldCharType="end"/>
      </w:r>
      <w:r w:rsidRPr="00606497">
        <w:t xml:space="preserve">, if the Seller </w:t>
      </w:r>
      <w:r>
        <w:t xml:space="preserve">reasonably </w:t>
      </w:r>
      <w:r w:rsidRPr="00606497">
        <w:t xml:space="preserve">considers that </w:t>
      </w:r>
      <w:r>
        <w:t>stopping</w:t>
      </w:r>
      <w:r w:rsidRPr="00606497">
        <w:t xml:space="preserve"> the AI System </w:t>
      </w:r>
      <w:r>
        <w:t xml:space="preserve">immediately </w:t>
      </w:r>
      <w:r w:rsidRPr="00606497">
        <w:t>will cause irreversible harm over and above the harm caused by allowing the AI System to continue operating, the Seller must immediately contact the Buyer to determine a resolution</w:t>
      </w:r>
      <w:r>
        <w:t>.</w:t>
      </w:r>
    </w:p>
    <w:p w14:paraId="06467411" w14:textId="77777777" w:rsidR="002B3950" w:rsidRDefault="002B3950" w:rsidP="002B3950">
      <w:pPr>
        <w:pStyle w:val="ClauseLevel2"/>
      </w:pPr>
      <w:bookmarkStart w:id="51" w:name="_Ref179812220"/>
      <w:bookmarkStart w:id="52" w:name="_Toc191984205"/>
      <w:r>
        <w:lastRenderedPageBreak/>
        <w:t>Fairness</w:t>
      </w:r>
      <w:bookmarkEnd w:id="51"/>
      <w:bookmarkEnd w:id="52"/>
    </w:p>
    <w:p w14:paraId="57DF50FE" w14:textId="77777777" w:rsidR="002B3950" w:rsidRPr="0071442A" w:rsidRDefault="002B3950" w:rsidP="002B3950">
      <w:pPr>
        <w:pStyle w:val="Notes-3rdParty"/>
      </w:pPr>
      <w:r w:rsidRPr="008B18AB">
        <w:rPr>
          <w:b/>
          <w:i/>
        </w:rPr>
        <w:t>Note</w:t>
      </w:r>
      <w:r w:rsidRPr="0071442A">
        <w:rPr>
          <w:b/>
        </w:rPr>
        <w:t>:</w:t>
      </w:r>
      <w:r>
        <w:t xml:space="preserve"> </w:t>
      </w:r>
      <w:r w:rsidRPr="0071442A">
        <w:t xml:space="preserve">Buyers may wish to consider </w:t>
      </w:r>
      <w:r>
        <w:t>including</w:t>
      </w:r>
      <w:r w:rsidRPr="0071442A">
        <w:t xml:space="preserve"> </w:t>
      </w:r>
      <w:r>
        <w:t xml:space="preserve">clauses </w:t>
      </w:r>
      <w:r>
        <w:fldChar w:fldCharType="begin"/>
      </w:r>
      <w:r>
        <w:instrText xml:space="preserve"> REF _Ref191983476 \r \h </w:instrText>
      </w:r>
      <w:r>
        <w:fldChar w:fldCharType="separate"/>
      </w:r>
      <w:r>
        <w:t>2.6.1.c</w:t>
      </w:r>
      <w:r>
        <w:fldChar w:fldCharType="end"/>
      </w:r>
      <w:r>
        <w:t xml:space="preserve"> to </w:t>
      </w:r>
      <w:r>
        <w:fldChar w:fldCharType="begin"/>
      </w:r>
      <w:r>
        <w:instrText xml:space="preserve"> REF _Ref191983477 \r \h </w:instrText>
      </w:r>
      <w:r>
        <w:fldChar w:fldCharType="separate"/>
      </w:r>
      <w:r>
        <w:t>2.6.1.f</w:t>
      </w:r>
      <w:r>
        <w:fldChar w:fldCharType="end"/>
      </w:r>
      <w:r>
        <w:t xml:space="preserve"> </w:t>
      </w:r>
      <w:r w:rsidRPr="0071442A">
        <w:t xml:space="preserve">depending on the level </w:t>
      </w:r>
      <w:r>
        <w:t xml:space="preserve">and types </w:t>
      </w:r>
      <w:r w:rsidRPr="0071442A">
        <w:t>of risk identified in the Buyer’s risk assessment</w:t>
      </w:r>
      <w:r>
        <w:t xml:space="preserve">. </w:t>
      </w:r>
    </w:p>
    <w:p w14:paraId="2D330F8B" w14:textId="77777777" w:rsidR="002B3950" w:rsidRDefault="002B3950" w:rsidP="002B3950">
      <w:pPr>
        <w:pStyle w:val="ClauseLevel3"/>
      </w:pPr>
      <w:bookmarkStart w:id="53" w:name="_Ref179811700"/>
      <w:bookmarkStart w:id="54" w:name="_Ref187400997"/>
      <w:r>
        <w:t>The Seller must ensure that the AI System:</w:t>
      </w:r>
      <w:bookmarkEnd w:id="53"/>
      <w:bookmarkEnd w:id="54"/>
    </w:p>
    <w:p w14:paraId="1AE81739" w14:textId="77777777" w:rsidR="002B3950" w:rsidRDefault="002B3950" w:rsidP="002B3950">
      <w:pPr>
        <w:pStyle w:val="ClauseLevel4"/>
      </w:pPr>
      <w:r>
        <w:t xml:space="preserve">does not discriminate, or cause or facilitate discrimination, against any person or group on the grounds of any protected characteristic set out in the </w:t>
      </w:r>
      <w:r w:rsidRPr="00112A95">
        <w:t>anti-discrimination legislation listed in clause</w:t>
      </w:r>
      <w:r w:rsidDel="006D15A2">
        <w:t xml:space="preserve"> </w:t>
      </w:r>
      <w:r>
        <w:fldChar w:fldCharType="begin"/>
      </w:r>
      <w:r>
        <w:instrText xml:space="preserve"> REF _Ref178838264 \r \h </w:instrText>
      </w:r>
      <w:r>
        <w:fldChar w:fldCharType="separate"/>
      </w:r>
      <w:r>
        <w:t>3.1.1</w:t>
      </w:r>
      <w:r>
        <w:fldChar w:fldCharType="end"/>
      </w:r>
      <w:r>
        <w:t xml:space="preserve">; </w:t>
      </w:r>
    </w:p>
    <w:p w14:paraId="54CFA35F" w14:textId="77777777" w:rsidR="002B3950" w:rsidRDefault="002B3950" w:rsidP="002B3950">
      <w:pPr>
        <w:pStyle w:val="ClauseLevel4"/>
      </w:pPr>
      <w:r>
        <w:t xml:space="preserve">is otherwise developed, installed, integrated and will operate on an ethically sound </w:t>
      </w:r>
      <w:proofErr w:type="gramStart"/>
      <w:r>
        <w:t>basis;</w:t>
      </w:r>
      <w:proofErr w:type="gramEnd"/>
      <w:r w:rsidDel="00342C10">
        <w:t xml:space="preserve"> </w:t>
      </w:r>
      <w:r>
        <w:t xml:space="preserve"> </w:t>
      </w:r>
    </w:p>
    <w:p w14:paraId="3CBB6029" w14:textId="77777777" w:rsidR="002B3950" w:rsidRDefault="002B3950" w:rsidP="002B3950">
      <w:pPr>
        <w:pStyle w:val="ClauseLevel4"/>
      </w:pPr>
      <w:bookmarkStart w:id="55" w:name="_Ref191983476"/>
      <w:r>
        <w:t>^</w:t>
      </w:r>
      <w:r w:rsidRPr="00406C3A">
        <w:rPr>
          <w:color w:val="FF0000"/>
        </w:rPr>
        <w:t>Optional</w:t>
      </w:r>
      <w:r>
        <w:t xml:space="preserve">^ does not negatively affect public accessibility or inclusivity of government </w:t>
      </w:r>
      <w:proofErr w:type="gramStart"/>
      <w:r>
        <w:t>services;</w:t>
      </w:r>
      <w:bookmarkEnd w:id="55"/>
      <w:proofErr w:type="gramEnd"/>
    </w:p>
    <w:p w14:paraId="7B64C6E7" w14:textId="77777777" w:rsidR="002B3950" w:rsidRDefault="002B3950" w:rsidP="002B3950">
      <w:pPr>
        <w:pStyle w:val="ClauseLevel4"/>
      </w:pPr>
      <w:r>
        <w:t>^</w:t>
      </w:r>
      <w:r w:rsidRPr="002B41EB">
        <w:rPr>
          <w:color w:val="FF0000"/>
        </w:rPr>
        <w:t>Optional</w:t>
      </w:r>
      <w:r>
        <w:t xml:space="preserve">^ does not unfairly discriminate against or perpetuate stereotyping or demeaning representations of individuals, communities or </w:t>
      </w:r>
      <w:proofErr w:type="gramStart"/>
      <w:r>
        <w:t>groups;</w:t>
      </w:r>
      <w:proofErr w:type="gramEnd"/>
    </w:p>
    <w:p w14:paraId="642F8D18" w14:textId="77777777" w:rsidR="002B3950" w:rsidRDefault="002B3950" w:rsidP="002B3950">
      <w:pPr>
        <w:pStyle w:val="ClauseLevel4"/>
      </w:pPr>
      <w:r>
        <w:t>^</w:t>
      </w:r>
      <w:r w:rsidRPr="002B41EB">
        <w:rPr>
          <w:color w:val="FF0000"/>
        </w:rPr>
        <w:t>Optional</w:t>
      </w:r>
      <w:r>
        <w:t>^ does not harm individuals, communities, groups, organisations or the environment; or</w:t>
      </w:r>
    </w:p>
    <w:p w14:paraId="0F44B141" w14:textId="77777777" w:rsidR="002B3950" w:rsidRDefault="002B3950" w:rsidP="002B3950">
      <w:pPr>
        <w:pStyle w:val="ClauseLevel4"/>
      </w:pPr>
      <w:bookmarkStart w:id="56" w:name="_Ref191983477"/>
      <w:r>
        <w:t>^</w:t>
      </w:r>
      <w:r w:rsidRPr="002B41EB">
        <w:rPr>
          <w:color w:val="FF0000"/>
        </w:rPr>
        <w:t>Optional</w:t>
      </w:r>
      <w:r>
        <w:t>^ does not pose a reputational risk to or undermine public confidence in the government.</w:t>
      </w:r>
      <w:bookmarkEnd w:id="56"/>
    </w:p>
    <w:p w14:paraId="5950D4CB" w14:textId="77777777" w:rsidR="002B3950" w:rsidRDefault="002B3950" w:rsidP="002B3950">
      <w:pPr>
        <w:pStyle w:val="Notes-3rdParty"/>
      </w:pPr>
      <w:r w:rsidRPr="00867C98">
        <w:rPr>
          <w:b/>
          <w:i/>
        </w:rPr>
        <w:t>Note</w:t>
      </w:r>
      <w:r w:rsidRPr="009B0A93">
        <w:t>:</w:t>
      </w:r>
      <w:r>
        <w:t xml:space="preserve"> </w:t>
      </w:r>
    </w:p>
    <w:p w14:paraId="0D0042D8" w14:textId="77777777" w:rsidR="002B3950" w:rsidRDefault="002B3950" w:rsidP="002B3950">
      <w:pPr>
        <w:pStyle w:val="Notes-3rdParty"/>
      </w:pPr>
      <w:r>
        <w:t>There may be cases where the Buyer is also responsible for managing the risk of the AI System being unfair.</w:t>
      </w:r>
      <w:r w:rsidRPr="00867C98">
        <w:t xml:space="preserve"> </w:t>
      </w:r>
      <w:r>
        <w:t xml:space="preserve">For example, ensuring that Buyer Data is not discriminatory or setting </w:t>
      </w:r>
      <w:r w:rsidRPr="009B0A93">
        <w:t xml:space="preserve">parameters of the model </w:t>
      </w:r>
      <w:r>
        <w:t>used for the AI System which are not discriminatory.</w:t>
      </w:r>
    </w:p>
    <w:p w14:paraId="5E111CCD" w14:textId="77777777" w:rsidR="002B3950" w:rsidRPr="00867C98" w:rsidRDefault="002B3950" w:rsidP="002B3950">
      <w:pPr>
        <w:pStyle w:val="Notes-3rdParty"/>
      </w:pPr>
      <w:r>
        <w:t xml:space="preserve">Clause </w:t>
      </w:r>
      <w:r>
        <w:fldChar w:fldCharType="begin"/>
      </w:r>
      <w:r>
        <w:instrText xml:space="preserve"> REF _Ref187402581 \r \h </w:instrText>
      </w:r>
      <w:r>
        <w:fldChar w:fldCharType="separate"/>
      </w:r>
      <w:r>
        <w:t>2.6.2</w:t>
      </w:r>
      <w:r>
        <w:fldChar w:fldCharType="end"/>
      </w:r>
      <w:r>
        <w:t xml:space="preserve"> reduces the Seller’s</w:t>
      </w:r>
      <w:r w:rsidRPr="00867C98">
        <w:t xml:space="preserve"> </w:t>
      </w:r>
      <w:r>
        <w:t xml:space="preserve">obligations in clause </w:t>
      </w:r>
      <w:r>
        <w:fldChar w:fldCharType="begin"/>
      </w:r>
      <w:r>
        <w:instrText xml:space="preserve"> REF _Ref187400997 \r \h </w:instrText>
      </w:r>
      <w:r>
        <w:fldChar w:fldCharType="separate"/>
      </w:r>
      <w:r>
        <w:t>2.6.1</w:t>
      </w:r>
      <w:r>
        <w:fldChar w:fldCharType="end"/>
      </w:r>
      <w:r>
        <w:t xml:space="preserve"> to the extent that the Buyer may cause or contribute to a breach of those obligations. B</w:t>
      </w:r>
      <w:r w:rsidRPr="00867C98">
        <w:t xml:space="preserve">uyers </w:t>
      </w:r>
      <w:r>
        <w:t xml:space="preserve">should consider whether clause </w:t>
      </w:r>
      <w:r>
        <w:fldChar w:fldCharType="begin"/>
      </w:r>
      <w:r>
        <w:instrText xml:space="preserve"> REF _Ref187402581 \r \h </w:instrText>
      </w:r>
      <w:r>
        <w:fldChar w:fldCharType="separate"/>
      </w:r>
      <w:r>
        <w:t>2.6.2</w:t>
      </w:r>
      <w:r>
        <w:fldChar w:fldCharType="end"/>
      </w:r>
      <w:r>
        <w:t xml:space="preserve"> is appropriate with reference to the circumstances of their </w:t>
      </w:r>
      <w:proofErr w:type="gramStart"/>
      <w:r>
        <w:t>particular procurement</w:t>
      </w:r>
      <w:proofErr w:type="gramEnd"/>
      <w:r>
        <w:t xml:space="preserve">. </w:t>
      </w:r>
    </w:p>
    <w:p w14:paraId="518AD77D" w14:textId="77777777" w:rsidR="002B3950" w:rsidRDefault="002B3950" w:rsidP="002B3950">
      <w:pPr>
        <w:pStyle w:val="ClauseLevel3"/>
      </w:pPr>
      <w:bookmarkStart w:id="57" w:name="_Ref187402581"/>
      <w:r>
        <w:t>^</w:t>
      </w:r>
      <w:r w:rsidRPr="00EC0087">
        <w:rPr>
          <w:color w:val="FF0000"/>
        </w:rPr>
        <w:t>Optional</w:t>
      </w:r>
      <w:r>
        <w:t xml:space="preserve">^ </w:t>
      </w:r>
      <w:r w:rsidRPr="00A62980">
        <w:t xml:space="preserve">The Seller’s obligations under </w:t>
      </w:r>
      <w:r>
        <w:t xml:space="preserve">clause </w:t>
      </w:r>
      <w:r>
        <w:fldChar w:fldCharType="begin"/>
      </w:r>
      <w:r>
        <w:instrText xml:space="preserve"> REF _Ref187400997 \r \h </w:instrText>
      </w:r>
      <w:r>
        <w:fldChar w:fldCharType="separate"/>
      </w:r>
      <w:r>
        <w:t>2.6.1</w:t>
      </w:r>
      <w:r>
        <w:fldChar w:fldCharType="end"/>
      </w:r>
      <w:r w:rsidRPr="008E294F">
        <w:t xml:space="preserve"> </w:t>
      </w:r>
      <w:r>
        <w:t>do not apply to the extent that the Buyer causes the Seller to be, or contributes to the Seller being, in breach of such obligations.</w:t>
      </w:r>
      <w:bookmarkEnd w:id="57"/>
    </w:p>
    <w:p w14:paraId="5679A948" w14:textId="77777777" w:rsidR="002B3950" w:rsidRDefault="002B3950" w:rsidP="002B3950">
      <w:pPr>
        <w:pStyle w:val="ClauseLevel2"/>
      </w:pPr>
      <w:bookmarkStart w:id="58" w:name="_Toc187843689"/>
      <w:bookmarkStart w:id="59" w:name="_Toc191984206"/>
      <w:r>
        <w:t>Warranties</w:t>
      </w:r>
      <w:bookmarkStart w:id="60" w:name="_Toc187917716"/>
      <w:bookmarkEnd w:id="58"/>
      <w:bookmarkEnd w:id="59"/>
      <w:bookmarkEnd w:id="60"/>
    </w:p>
    <w:p w14:paraId="146004F4" w14:textId="77777777" w:rsidR="002B3950" w:rsidRDefault="002B3950" w:rsidP="002B3950">
      <w:pPr>
        <w:pStyle w:val="ClauseLevel3"/>
      </w:pPr>
      <w:r>
        <w:t>The Seller warrants that the AI System:</w:t>
      </w:r>
    </w:p>
    <w:p w14:paraId="42AAB74B" w14:textId="77777777" w:rsidR="002B3950" w:rsidRDefault="002B3950" w:rsidP="002B3950">
      <w:pPr>
        <w:pStyle w:val="ClauseLevel4"/>
      </w:pPr>
      <w:r>
        <w:t xml:space="preserve">is </w:t>
      </w:r>
      <w:r w:rsidRPr="00F55916">
        <w:t xml:space="preserve">suitable and appropriate for the Intended </w:t>
      </w:r>
      <w:proofErr w:type="gramStart"/>
      <w:r w:rsidRPr="00F55916">
        <w:t>Use</w:t>
      </w:r>
      <w:r>
        <w:t>;</w:t>
      </w:r>
      <w:proofErr w:type="gramEnd"/>
    </w:p>
    <w:p w14:paraId="2A4689FF" w14:textId="77777777" w:rsidR="002B3950" w:rsidRDefault="002B3950" w:rsidP="002B3950">
      <w:pPr>
        <w:pStyle w:val="ClauseLevel4"/>
      </w:pPr>
      <w:r>
        <w:t xml:space="preserve">will be free from any material defect in </w:t>
      </w:r>
      <w:proofErr w:type="gramStart"/>
      <w:r>
        <w:t>design;</w:t>
      </w:r>
      <w:proofErr w:type="gramEnd"/>
    </w:p>
    <w:p w14:paraId="6F28B5A1" w14:textId="77777777" w:rsidR="002B3950" w:rsidRDefault="002B3950" w:rsidP="002B3950">
      <w:pPr>
        <w:pStyle w:val="ClauseLevel4"/>
      </w:pPr>
      <w:r>
        <w:t>will be developed with reasonable care and skill, in accordance with best industry practice; and</w:t>
      </w:r>
    </w:p>
    <w:p w14:paraId="07CCD1F6" w14:textId="77777777" w:rsidR="002B3950" w:rsidRDefault="002B3950" w:rsidP="002B3950">
      <w:pPr>
        <w:pStyle w:val="ClauseLevel4"/>
      </w:pPr>
      <w:r>
        <w:t>meets or exceeds the requirements set out in this Contract.</w:t>
      </w:r>
    </w:p>
    <w:p w14:paraId="579F7034" w14:textId="77777777" w:rsidR="002B3950" w:rsidRDefault="002B3950" w:rsidP="002B3950">
      <w:pPr>
        <w:pStyle w:val="ClauseLevel1"/>
      </w:pPr>
      <w:bookmarkStart w:id="61" w:name="_Toc181002253"/>
      <w:bookmarkStart w:id="62" w:name="_Toc181002324"/>
      <w:bookmarkStart w:id="63" w:name="_Toc191984207"/>
      <w:bookmarkEnd w:id="30"/>
      <w:r>
        <w:lastRenderedPageBreak/>
        <w:t>Compliance with laws and policies</w:t>
      </w:r>
      <w:bookmarkEnd w:id="61"/>
      <w:bookmarkEnd w:id="62"/>
      <w:bookmarkEnd w:id="63"/>
    </w:p>
    <w:p w14:paraId="1AA070AE" w14:textId="77777777" w:rsidR="002B3950" w:rsidRDefault="002B3950" w:rsidP="002B3950">
      <w:pPr>
        <w:pStyle w:val="ClauseLevel3"/>
      </w:pPr>
      <w:bookmarkStart w:id="64" w:name="_Ref178838264"/>
      <w:r>
        <w:t>The Seller must comply with all applicable laws and policies relating to the development, delivery, installation and integration of the AI System</w:t>
      </w:r>
      <w:r w:rsidRPr="00765BAB">
        <w:t xml:space="preserve"> </w:t>
      </w:r>
      <w:r>
        <w:t xml:space="preserve">and must </w:t>
      </w:r>
      <w:r w:rsidRPr="00A62980">
        <w:t>not do anything that, if done by the Buyer, would be a breach of the applicable law or policy</w:t>
      </w:r>
      <w:r>
        <w:t>, including:</w:t>
      </w:r>
      <w:bookmarkEnd w:id="64"/>
    </w:p>
    <w:p w14:paraId="180F8B5F" w14:textId="77777777" w:rsidR="002B3950" w:rsidRDefault="002B3950" w:rsidP="002B3950">
      <w:pPr>
        <w:pStyle w:val="ClauseLevel4"/>
      </w:pPr>
      <w:r w:rsidRPr="002F6250">
        <w:rPr>
          <w:i/>
        </w:rPr>
        <w:t xml:space="preserve">Privacy Act 1988 </w:t>
      </w:r>
      <w:r w:rsidRPr="002F6250">
        <w:t>(</w:t>
      </w:r>
      <w:proofErr w:type="spellStart"/>
      <w:r w:rsidRPr="002F6250">
        <w:t>Cth</w:t>
      </w:r>
      <w:proofErr w:type="spellEnd"/>
      <w:proofErr w:type="gramStart"/>
      <w:r w:rsidRPr="002F6250">
        <w:t>)</w:t>
      </w:r>
      <w:r>
        <w:t>;</w:t>
      </w:r>
      <w:proofErr w:type="gramEnd"/>
      <w:r>
        <w:t xml:space="preserve"> </w:t>
      </w:r>
    </w:p>
    <w:p w14:paraId="27626BEB" w14:textId="77777777" w:rsidR="002B3950" w:rsidRDefault="002B3950" w:rsidP="002B3950">
      <w:pPr>
        <w:pStyle w:val="ClauseLevel4"/>
      </w:pPr>
      <w:bookmarkStart w:id="65" w:name="_Ref178838266"/>
      <w:r w:rsidRPr="0068485F">
        <w:rPr>
          <w:i/>
        </w:rPr>
        <w:t>Age Discrimination Act 2004</w:t>
      </w:r>
      <w:r>
        <w:t xml:space="preserve"> (</w:t>
      </w:r>
      <w:proofErr w:type="spellStart"/>
      <w:r>
        <w:t>Cth</w:t>
      </w:r>
      <w:proofErr w:type="spellEnd"/>
      <w:proofErr w:type="gramStart"/>
      <w:r>
        <w:t>)</w:t>
      </w:r>
      <w:bookmarkEnd w:id="65"/>
      <w:r>
        <w:t>;</w:t>
      </w:r>
      <w:proofErr w:type="gramEnd"/>
    </w:p>
    <w:p w14:paraId="05D2D6E3" w14:textId="77777777" w:rsidR="002B3950" w:rsidRDefault="002B3950" w:rsidP="002B3950">
      <w:pPr>
        <w:pStyle w:val="ClauseLevel4"/>
      </w:pPr>
      <w:bookmarkStart w:id="66" w:name="_Ref178838267"/>
      <w:r w:rsidRPr="0068485F">
        <w:rPr>
          <w:i/>
        </w:rPr>
        <w:t>Disability Discrimination Act 1992</w:t>
      </w:r>
      <w:r>
        <w:t xml:space="preserve"> (</w:t>
      </w:r>
      <w:proofErr w:type="spellStart"/>
      <w:r>
        <w:t>Cth</w:t>
      </w:r>
      <w:proofErr w:type="spellEnd"/>
      <w:proofErr w:type="gramStart"/>
      <w:r>
        <w:t>)</w:t>
      </w:r>
      <w:bookmarkEnd w:id="66"/>
      <w:r>
        <w:t>;</w:t>
      </w:r>
      <w:proofErr w:type="gramEnd"/>
    </w:p>
    <w:p w14:paraId="048A8501" w14:textId="77777777" w:rsidR="002B3950" w:rsidRPr="007C5E29" w:rsidRDefault="002B3950" w:rsidP="002B3950">
      <w:pPr>
        <w:pStyle w:val="ClauseLevel4"/>
      </w:pPr>
      <w:bookmarkStart w:id="67" w:name="_Ref178838268"/>
      <w:r w:rsidRPr="0068485F">
        <w:rPr>
          <w:i/>
        </w:rPr>
        <w:t>Racial Discrimination Act 1975</w:t>
      </w:r>
      <w:r w:rsidRPr="007C5E29">
        <w:t xml:space="preserve"> (</w:t>
      </w:r>
      <w:proofErr w:type="spellStart"/>
      <w:r w:rsidRPr="007C5E29">
        <w:t>Cth</w:t>
      </w:r>
      <w:proofErr w:type="spellEnd"/>
      <w:proofErr w:type="gramStart"/>
      <w:r w:rsidRPr="007C5E29">
        <w:t>)</w:t>
      </w:r>
      <w:bookmarkEnd w:id="67"/>
      <w:r>
        <w:t>;</w:t>
      </w:r>
      <w:proofErr w:type="gramEnd"/>
    </w:p>
    <w:p w14:paraId="511D363A" w14:textId="77777777" w:rsidR="002B3950" w:rsidRPr="007C5E29" w:rsidRDefault="002B3950" w:rsidP="002B3950">
      <w:pPr>
        <w:pStyle w:val="ClauseLevel4"/>
      </w:pPr>
      <w:bookmarkStart w:id="68" w:name="_Ref178838269"/>
      <w:r w:rsidRPr="0068485F">
        <w:rPr>
          <w:i/>
        </w:rPr>
        <w:t>Sex Discrimination Act 1984</w:t>
      </w:r>
      <w:r w:rsidRPr="007C5E29">
        <w:t xml:space="preserve"> (</w:t>
      </w:r>
      <w:proofErr w:type="spellStart"/>
      <w:r w:rsidRPr="007C5E29">
        <w:t>Cth</w:t>
      </w:r>
      <w:proofErr w:type="spellEnd"/>
      <w:proofErr w:type="gramStart"/>
      <w:r w:rsidRPr="007C5E29">
        <w:t>)</w:t>
      </w:r>
      <w:bookmarkEnd w:id="68"/>
      <w:r>
        <w:t>;</w:t>
      </w:r>
      <w:proofErr w:type="gramEnd"/>
    </w:p>
    <w:p w14:paraId="68B6381E" w14:textId="77777777" w:rsidR="002B3950" w:rsidRDefault="002B3950" w:rsidP="002B3950">
      <w:pPr>
        <w:pStyle w:val="ClauseLevel4"/>
      </w:pPr>
      <w:r w:rsidRPr="00170736">
        <w:rPr>
          <w:i/>
        </w:rPr>
        <w:t xml:space="preserve">Competition and Consumer Act 2010 </w:t>
      </w:r>
      <w:r w:rsidRPr="008B18AB">
        <w:t>(</w:t>
      </w:r>
      <w:proofErr w:type="spellStart"/>
      <w:r w:rsidRPr="008B18AB">
        <w:t>Cth</w:t>
      </w:r>
      <w:proofErr w:type="spellEnd"/>
      <w:proofErr w:type="gramStart"/>
      <w:r w:rsidRPr="008B18AB">
        <w:t>)</w:t>
      </w:r>
      <w:r>
        <w:t>;</w:t>
      </w:r>
      <w:proofErr w:type="gramEnd"/>
    </w:p>
    <w:p w14:paraId="3193CA10" w14:textId="77777777" w:rsidR="002B3950" w:rsidRDefault="002B3950" w:rsidP="002B3950">
      <w:pPr>
        <w:pStyle w:val="ClauseLevel4"/>
      </w:pPr>
      <w:r>
        <w:rPr>
          <w:i/>
        </w:rPr>
        <w:t xml:space="preserve">Archives Act 1983 </w:t>
      </w:r>
      <w:r>
        <w:t>(</w:t>
      </w:r>
      <w:proofErr w:type="spellStart"/>
      <w:r>
        <w:t>Cth</w:t>
      </w:r>
      <w:proofErr w:type="spellEnd"/>
      <w:proofErr w:type="gramStart"/>
      <w:r>
        <w:t>);</w:t>
      </w:r>
      <w:proofErr w:type="gramEnd"/>
    </w:p>
    <w:p w14:paraId="0DBBA8A0" w14:textId="77777777" w:rsidR="002B3950" w:rsidRDefault="002B3950" w:rsidP="002B3950">
      <w:pPr>
        <w:pStyle w:val="ClauseLevel4"/>
      </w:pPr>
      <w:r>
        <w:t>Department of Industry, Science and Resource’s</w:t>
      </w:r>
      <w:r w:rsidRPr="002F6250">
        <w:t xml:space="preserve"> Australia’s AI Ethics Principles</w:t>
      </w:r>
      <w:r>
        <w:t>; and</w:t>
      </w:r>
    </w:p>
    <w:p w14:paraId="7340A94F" w14:textId="77777777" w:rsidR="002B3950" w:rsidRPr="002F6250" w:rsidRDefault="002B3950" w:rsidP="002B3950">
      <w:pPr>
        <w:pStyle w:val="ClauseLevel4"/>
      </w:pPr>
      <w:r>
        <w:t>Digital Transformation Agency’s policy for the responsible use of AI in government.</w:t>
      </w:r>
    </w:p>
    <w:p w14:paraId="12AC3BD4" w14:textId="77777777" w:rsidR="002B3950" w:rsidRDefault="002B3950" w:rsidP="002B3950">
      <w:pPr>
        <w:pStyle w:val="ClauseLevel4"/>
      </w:pPr>
      <w:r w:rsidRPr="007C5E29">
        <w:t>^</w:t>
      </w:r>
      <w:r w:rsidRPr="00791800">
        <w:rPr>
          <w:color w:val="FF0000"/>
        </w:rPr>
        <w:t xml:space="preserve">insert other relevant laws/policies including </w:t>
      </w:r>
      <w:r>
        <w:rPr>
          <w:color w:val="FF0000"/>
        </w:rPr>
        <w:t xml:space="preserve">Buyer’s departmental policies, </w:t>
      </w:r>
      <w:r w:rsidRPr="00791800">
        <w:rPr>
          <w:color w:val="FF0000"/>
        </w:rPr>
        <w:t>applicable national security legislation</w:t>
      </w:r>
      <w:r>
        <w:rPr>
          <w:color w:val="FF0000"/>
        </w:rPr>
        <w:t xml:space="preserve">, </w:t>
      </w:r>
      <w:r w:rsidRPr="00791800">
        <w:rPr>
          <w:color w:val="FF0000"/>
        </w:rPr>
        <w:t>applicable State/Territory based equivalents to the discrimination legislation</w:t>
      </w:r>
      <w:r>
        <w:rPr>
          <w:color w:val="FF0000"/>
        </w:rPr>
        <w:t xml:space="preserve"> and any applicable Buyer policies</w:t>
      </w:r>
      <w:r>
        <w:t xml:space="preserve">^ </w:t>
      </w:r>
    </w:p>
    <w:p w14:paraId="747FFEDE" w14:textId="77777777" w:rsidR="002B3950" w:rsidRDefault="002B3950" w:rsidP="002B3950">
      <w:pPr>
        <w:pStyle w:val="ClauseLevel3"/>
      </w:pPr>
      <w:r>
        <w:t>T</w:t>
      </w:r>
      <w:r w:rsidRPr="00280818">
        <w:t xml:space="preserve">he Seller </w:t>
      </w:r>
      <w:r>
        <w:t>must</w:t>
      </w:r>
      <w:r w:rsidRPr="00280818">
        <w:t xml:space="preserve"> provide </w:t>
      </w:r>
      <w:r>
        <w:t xml:space="preserve">reasonable </w:t>
      </w:r>
      <w:r w:rsidRPr="00280818">
        <w:t>assistance to the Buyer in complying with its legal and regulatory obligations in connection with the AI System</w:t>
      </w:r>
      <w:r>
        <w:t>.</w:t>
      </w:r>
    </w:p>
    <w:p w14:paraId="6D617618" w14:textId="77777777" w:rsidR="002B3950" w:rsidRDefault="002B3950" w:rsidP="002B3950">
      <w:pPr>
        <w:pStyle w:val="Notes-3rdParty"/>
      </w:pPr>
      <w:r w:rsidRPr="00395E6B">
        <w:rPr>
          <w:b/>
          <w:i/>
        </w:rPr>
        <w:t>Note:</w:t>
      </w:r>
      <w:r>
        <w:t xml:space="preserve"> </w:t>
      </w:r>
      <w:r w:rsidRPr="00864FAE">
        <w:t>If the Buyer includes the following clause, it should specify any known legal and regulatory obligations where it will require the assistance of the Seller.</w:t>
      </w:r>
    </w:p>
    <w:p w14:paraId="4EFC62D7" w14:textId="77777777" w:rsidR="002B3950" w:rsidRDefault="002B3950" w:rsidP="002B3950">
      <w:pPr>
        <w:pStyle w:val="ClauseLevel3"/>
      </w:pPr>
      <w:r>
        <w:t>^</w:t>
      </w:r>
      <w:r w:rsidRPr="00395E6B">
        <w:rPr>
          <w:color w:val="FF0000"/>
        </w:rPr>
        <w:t>Optional</w:t>
      </w:r>
      <w:r>
        <w:t>^ The Seller must:</w:t>
      </w:r>
    </w:p>
    <w:p w14:paraId="4368B024" w14:textId="77777777" w:rsidR="002B3950" w:rsidRDefault="002B3950" w:rsidP="002B3950">
      <w:pPr>
        <w:pStyle w:val="ClauseLevel4"/>
      </w:pPr>
      <w:r w:rsidRPr="007C5E29">
        <w:t>^</w:t>
      </w:r>
      <w:r w:rsidRPr="00B74DD5">
        <w:rPr>
          <w:color w:val="FF0000"/>
        </w:rPr>
        <w:t>insert legal/regulatory obligations where the Buyer requires the Seller</w:t>
      </w:r>
      <w:r>
        <w:rPr>
          <w:color w:val="FF0000"/>
        </w:rPr>
        <w:t>’</w:t>
      </w:r>
      <w:r w:rsidRPr="00B74DD5">
        <w:rPr>
          <w:color w:val="FF0000"/>
        </w:rPr>
        <w:t>s assistance to comply. E.g. any mandatory reporting obligations</w:t>
      </w:r>
      <w:r w:rsidRPr="007C5E29">
        <w:t>^</w:t>
      </w:r>
      <w:r>
        <w:t>.</w:t>
      </w:r>
    </w:p>
    <w:p w14:paraId="223A2D59" w14:textId="77777777" w:rsidR="002B3950" w:rsidRDefault="002B3950" w:rsidP="002B3950">
      <w:pPr>
        <w:pStyle w:val="ClauseLevel2"/>
      </w:pPr>
      <w:bookmarkStart w:id="69" w:name="_Ref179388375"/>
      <w:bookmarkStart w:id="70" w:name="_Toc191984208"/>
      <w:r>
        <w:t>Updates to laws and policies</w:t>
      </w:r>
      <w:bookmarkEnd w:id="69"/>
      <w:bookmarkEnd w:id="70"/>
    </w:p>
    <w:p w14:paraId="2CEA61C3" w14:textId="77777777" w:rsidR="002B3950" w:rsidRDefault="002B3950" w:rsidP="002B3950">
      <w:pPr>
        <w:pStyle w:val="ClauseLevel3"/>
      </w:pPr>
      <w:bookmarkStart w:id="71" w:name="_Ref179388277"/>
      <w:r>
        <w:t>T</w:t>
      </w:r>
      <w:r w:rsidRPr="00AA263D">
        <w:t xml:space="preserve">he </w:t>
      </w:r>
      <w:r>
        <w:t>Seller</w:t>
      </w:r>
      <w:r w:rsidRPr="00AA263D">
        <w:t xml:space="preserve"> </w:t>
      </w:r>
      <w:r>
        <w:t>must comply with new laws and policies that:</w:t>
      </w:r>
    </w:p>
    <w:p w14:paraId="36B532AF" w14:textId="77777777" w:rsidR="002B3950" w:rsidRDefault="002B3950" w:rsidP="002B3950">
      <w:pPr>
        <w:pStyle w:val="ClauseLevel4"/>
      </w:pPr>
      <w:r>
        <w:t>are introduced during the term of the Contract; and</w:t>
      </w:r>
    </w:p>
    <w:p w14:paraId="606629EE" w14:textId="77777777" w:rsidR="002B3950" w:rsidRDefault="002B3950" w:rsidP="002B3950">
      <w:pPr>
        <w:pStyle w:val="ClauseLevel4"/>
      </w:pPr>
      <w:r>
        <w:t>apply to the AI System or Intended Use</w:t>
      </w:r>
      <w:r w:rsidRPr="00AA263D">
        <w:t xml:space="preserve">. </w:t>
      </w:r>
    </w:p>
    <w:p w14:paraId="4A637ECE" w14:textId="77777777" w:rsidR="002B3950" w:rsidRDefault="002B3950" w:rsidP="002B3950">
      <w:pPr>
        <w:pStyle w:val="ClauseLevel3"/>
      </w:pPr>
      <w:r>
        <w:t>^</w:t>
      </w:r>
      <w:r w:rsidRPr="00EC0087">
        <w:rPr>
          <w:color w:val="FF0000"/>
        </w:rPr>
        <w:t>Optional</w:t>
      </w:r>
      <w:r>
        <w:t xml:space="preserve">^ </w:t>
      </w:r>
      <w:r w:rsidRPr="00AA263D">
        <w:t xml:space="preserve">The </w:t>
      </w:r>
      <w:r>
        <w:t>Seller</w:t>
      </w:r>
      <w:r w:rsidRPr="00AA263D">
        <w:t xml:space="preserve"> must comply </w:t>
      </w:r>
      <w:bookmarkStart w:id="72" w:name="_Ref148539953"/>
      <w:bookmarkStart w:id="73" w:name="_Ref148539495"/>
      <w:r>
        <w:t xml:space="preserve">with </w:t>
      </w:r>
      <w:r w:rsidRPr="00E529C2">
        <w:t>any</w:t>
      </w:r>
      <w:r>
        <w:t xml:space="preserve"> additional laws and policies</w:t>
      </w:r>
      <w:r w:rsidRPr="00124993">
        <w:t xml:space="preserve"> as notified by </w:t>
      </w:r>
      <w:r>
        <w:t>the Buyer</w:t>
      </w:r>
      <w:r w:rsidRPr="00124993">
        <w:t xml:space="preserve"> from time to time</w:t>
      </w:r>
      <w:r>
        <w:t>, provided that:</w:t>
      </w:r>
      <w:bookmarkEnd w:id="71"/>
      <w:bookmarkEnd w:id="72"/>
      <w:bookmarkEnd w:id="73"/>
    </w:p>
    <w:p w14:paraId="66047B87" w14:textId="77777777" w:rsidR="002B3950" w:rsidRDefault="002B3950" w:rsidP="002B3950">
      <w:pPr>
        <w:pStyle w:val="ClauseLevel4"/>
      </w:pPr>
      <w:bookmarkStart w:id="74" w:name="_Ref148539955"/>
      <w:r>
        <w:t xml:space="preserve">if </w:t>
      </w:r>
      <w:r w:rsidRPr="00257D8C">
        <w:t xml:space="preserve">the </w:t>
      </w:r>
      <w:r>
        <w:t>Seller</w:t>
      </w:r>
      <w:r w:rsidRPr="00257D8C">
        <w:t xml:space="preserve"> incurs (or will incur) any material expenses which are directly related to complying with</w:t>
      </w:r>
      <w:r>
        <w:t xml:space="preserve"> clause </w:t>
      </w:r>
      <w:r>
        <w:fldChar w:fldCharType="begin"/>
      </w:r>
      <w:r>
        <w:instrText xml:space="preserve"> REF _Ref179388277 \r \h </w:instrText>
      </w:r>
      <w:r>
        <w:fldChar w:fldCharType="separate"/>
      </w:r>
      <w:r>
        <w:t>3.2.1</w:t>
      </w:r>
      <w:r>
        <w:fldChar w:fldCharType="end"/>
      </w:r>
      <w:r w:rsidRPr="00257D8C">
        <w:t xml:space="preserve">, the </w:t>
      </w:r>
      <w:r>
        <w:t>parties</w:t>
      </w:r>
      <w:r w:rsidRPr="00257D8C">
        <w:t xml:space="preserve"> may negotiate any appropriate variation to </w:t>
      </w:r>
      <w:r>
        <w:t>this Contract</w:t>
      </w:r>
      <w:r w:rsidRPr="00257D8C">
        <w:t xml:space="preserve"> to reflect the </w:t>
      </w:r>
      <w:r>
        <w:t>Seller</w:t>
      </w:r>
      <w:r w:rsidRPr="00257D8C">
        <w:t xml:space="preserve">’s reasonable and substantiated costs of </w:t>
      </w:r>
      <w:r>
        <w:t xml:space="preserve">such compliance. When determining whether an </w:t>
      </w:r>
      <w:r>
        <w:lastRenderedPageBreak/>
        <w:t xml:space="preserve">expense is material, the parties will have </w:t>
      </w:r>
      <w:r w:rsidRPr="00257D8C">
        <w:t xml:space="preserve">regard to the </w:t>
      </w:r>
      <w:r>
        <w:t xml:space="preserve">total </w:t>
      </w:r>
      <w:r w:rsidRPr="00257D8C">
        <w:t xml:space="preserve">value of </w:t>
      </w:r>
      <w:r>
        <w:t xml:space="preserve">this Contract including the value of any extension options exercised by the </w:t>
      </w:r>
      <w:proofErr w:type="gramStart"/>
      <w:r>
        <w:t>Buyer;</w:t>
      </w:r>
      <w:bookmarkEnd w:id="74"/>
      <w:proofErr w:type="gramEnd"/>
    </w:p>
    <w:p w14:paraId="5503C9F3" w14:textId="77777777" w:rsidR="002B3950" w:rsidRDefault="002B3950" w:rsidP="002B3950">
      <w:pPr>
        <w:pStyle w:val="ClauseLevel4"/>
      </w:pPr>
      <w:r w:rsidRPr="00AE4E74">
        <w:t xml:space="preserve">unless such variation is agreed between the parties, the </w:t>
      </w:r>
      <w:r>
        <w:t>Seller</w:t>
      </w:r>
      <w:r w:rsidRPr="00AE4E74">
        <w:t xml:space="preserve"> is solely responsible for the costs of complying</w:t>
      </w:r>
      <w:r w:rsidRPr="00257D8C">
        <w:t xml:space="preserve"> with</w:t>
      </w:r>
      <w:r>
        <w:t xml:space="preserve"> clause </w:t>
      </w:r>
      <w:r>
        <w:fldChar w:fldCharType="begin"/>
      </w:r>
      <w:r>
        <w:instrText xml:space="preserve"> REF _Ref179388277 \r \h </w:instrText>
      </w:r>
      <w:r>
        <w:fldChar w:fldCharType="separate"/>
      </w:r>
      <w:r>
        <w:t>3.2.1</w:t>
      </w:r>
      <w:r>
        <w:fldChar w:fldCharType="end"/>
      </w:r>
      <w:r>
        <w:t>; and</w:t>
      </w:r>
    </w:p>
    <w:p w14:paraId="0D675C4D" w14:textId="77777777" w:rsidR="002B3950" w:rsidRDefault="002B3950" w:rsidP="002B3950">
      <w:pPr>
        <w:pStyle w:val="ClauseLevel4"/>
      </w:pPr>
      <w:r>
        <w:t xml:space="preserve">the Seller must not refuse to comply with clause </w:t>
      </w:r>
      <w:r>
        <w:fldChar w:fldCharType="begin"/>
      </w:r>
      <w:r>
        <w:instrText xml:space="preserve"> REF _Ref179388277 \r \h </w:instrText>
      </w:r>
      <w:r>
        <w:fldChar w:fldCharType="separate"/>
      </w:r>
      <w:r>
        <w:t>3.2.1</w:t>
      </w:r>
      <w:r>
        <w:fldChar w:fldCharType="end"/>
      </w:r>
      <w:r>
        <w:t xml:space="preserve"> or delay such compliance pending the outcome of any negotiations under clause </w:t>
      </w:r>
      <w:r>
        <w:fldChar w:fldCharType="begin"/>
      </w:r>
      <w:r>
        <w:instrText xml:space="preserve"> REF _Ref148539955 \w \h </w:instrText>
      </w:r>
      <w:r>
        <w:fldChar w:fldCharType="separate"/>
      </w:r>
      <w:r>
        <w:t>3.2.</w:t>
      </w:r>
      <w:proofErr w:type="gramStart"/>
      <w:r>
        <w:t>2.a</w:t>
      </w:r>
      <w:proofErr w:type="gramEnd"/>
      <w:r>
        <w:fldChar w:fldCharType="end"/>
      </w:r>
      <w:r>
        <w:t>.</w:t>
      </w:r>
    </w:p>
    <w:p w14:paraId="514CB476" w14:textId="77777777" w:rsidR="002B3950" w:rsidRDefault="002B3950" w:rsidP="002B3950">
      <w:pPr>
        <w:pStyle w:val="ClauseLevel3"/>
      </w:pPr>
      <w:r>
        <w:t xml:space="preserve">Failure by the Seller to comply with this clause </w:t>
      </w:r>
      <w:r>
        <w:fldChar w:fldCharType="begin"/>
      </w:r>
      <w:r>
        <w:instrText xml:space="preserve"> REF _Ref179388375 \w \h </w:instrText>
      </w:r>
      <w:r>
        <w:fldChar w:fldCharType="separate"/>
      </w:r>
      <w:r>
        <w:t>3.2</w:t>
      </w:r>
      <w:r>
        <w:fldChar w:fldCharType="end"/>
      </w:r>
      <w:r>
        <w:t xml:space="preserve"> will be a breach of this Contract entitling the Buyer to terminate this Contract under clause ^</w:t>
      </w:r>
      <w:r w:rsidRPr="00B74DD5">
        <w:rPr>
          <w:color w:val="FF0000"/>
        </w:rPr>
        <w:t>insert reference to Contract termination clause</w:t>
      </w:r>
      <w:r>
        <w:t>^.</w:t>
      </w:r>
    </w:p>
    <w:p w14:paraId="06B3FF71" w14:textId="77777777" w:rsidR="002B3950" w:rsidRPr="007B23E4" w:rsidRDefault="002B3950" w:rsidP="002B3950">
      <w:pPr>
        <w:pStyle w:val="ClauseLevel1"/>
      </w:pPr>
      <w:bookmarkStart w:id="75" w:name="_Ref158923783"/>
      <w:bookmarkStart w:id="76" w:name="_Toc161054499"/>
      <w:bookmarkStart w:id="77" w:name="_Toc175152912"/>
      <w:bookmarkStart w:id="78" w:name="_Ref179812231"/>
      <w:bookmarkStart w:id="79" w:name="_Toc181002254"/>
      <w:bookmarkStart w:id="80" w:name="_Toc181002325"/>
      <w:bookmarkStart w:id="81" w:name="_Toc191984209"/>
      <w:r w:rsidRPr="007B23E4">
        <w:t>Privacy</w:t>
      </w:r>
      <w:bookmarkEnd w:id="75"/>
      <w:bookmarkEnd w:id="76"/>
      <w:bookmarkEnd w:id="77"/>
      <w:bookmarkEnd w:id="78"/>
      <w:bookmarkEnd w:id="79"/>
      <w:bookmarkEnd w:id="80"/>
      <w:bookmarkEnd w:id="81"/>
    </w:p>
    <w:p w14:paraId="425B4D18" w14:textId="77777777" w:rsidR="002B3950" w:rsidRPr="001C2CB7" w:rsidRDefault="002B3950" w:rsidP="002B3950">
      <w:pPr>
        <w:pStyle w:val="Notes-3rdParty"/>
      </w:pPr>
      <w:bookmarkStart w:id="82" w:name="_Toc161054500"/>
      <w:bookmarkStart w:id="83" w:name="_Toc175152913"/>
      <w:r>
        <w:rPr>
          <w:b/>
          <w:i/>
        </w:rPr>
        <w:t xml:space="preserve">Note: </w:t>
      </w:r>
      <w:r>
        <w:t xml:space="preserve">The Buyer should consider whether a privacy impact assessment is necessary based on the purpose and intended use of the AI System. </w:t>
      </w:r>
    </w:p>
    <w:p w14:paraId="43A970A7" w14:textId="77777777" w:rsidR="002B3950" w:rsidRPr="007B23E4" w:rsidRDefault="002B3950" w:rsidP="002B3950">
      <w:pPr>
        <w:pStyle w:val="ClauseLevel2"/>
      </w:pPr>
      <w:bookmarkStart w:id="84" w:name="_Toc191984210"/>
      <w:r w:rsidRPr="007B23E4">
        <w:t>Seller’s Privacy Act obligations</w:t>
      </w:r>
      <w:bookmarkEnd w:id="82"/>
      <w:bookmarkEnd w:id="83"/>
      <w:bookmarkEnd w:id="84"/>
      <w:r w:rsidRPr="007B23E4">
        <w:t xml:space="preserve"> </w:t>
      </w:r>
    </w:p>
    <w:p w14:paraId="565395D3" w14:textId="77777777" w:rsidR="002B3950" w:rsidRPr="007B23E4" w:rsidRDefault="002B3950" w:rsidP="002B3950">
      <w:pPr>
        <w:pStyle w:val="ClauseLevel3"/>
      </w:pPr>
      <w:bookmarkStart w:id="85" w:name="_Ref158920595"/>
      <w:r w:rsidRPr="007B23E4">
        <w:t xml:space="preserve">The Seller agrees, in providing the </w:t>
      </w:r>
      <w:r>
        <w:t>AI System</w:t>
      </w:r>
      <w:r w:rsidRPr="007B23E4">
        <w:t>:</w:t>
      </w:r>
      <w:bookmarkEnd w:id="85"/>
    </w:p>
    <w:p w14:paraId="5FA7B3B7" w14:textId="77777777" w:rsidR="002B3950" w:rsidRPr="007B23E4" w:rsidRDefault="002B3950" w:rsidP="002B3950">
      <w:pPr>
        <w:pStyle w:val="ClauseLevel4"/>
        <w:numPr>
          <w:ilvl w:val="3"/>
          <w:numId w:val="25"/>
        </w:numPr>
      </w:pPr>
      <w:bookmarkStart w:id="86" w:name="_Ref158920596"/>
      <w:r w:rsidRPr="007B23E4">
        <w:t xml:space="preserve">to comply with its obligations under the Privacy Act (including as a ‘contracted service provider’); and </w:t>
      </w:r>
    </w:p>
    <w:p w14:paraId="3FA65B2E" w14:textId="77777777" w:rsidR="002B3950" w:rsidRDefault="002B3950" w:rsidP="002B3950">
      <w:pPr>
        <w:pStyle w:val="ClauseLevel4"/>
        <w:numPr>
          <w:ilvl w:val="3"/>
          <w:numId w:val="25"/>
        </w:numPr>
      </w:pPr>
      <w:bookmarkStart w:id="87" w:name="_Ref179389196"/>
      <w:r w:rsidRPr="007B23E4">
        <w:t>not to do anything that, if done by the Buyer, would be a breach of an Australian Privacy Principle under the Privacy Act</w:t>
      </w:r>
      <w:bookmarkEnd w:id="86"/>
      <w:r>
        <w:t>.</w:t>
      </w:r>
      <w:bookmarkEnd w:id="87"/>
    </w:p>
    <w:p w14:paraId="6C04DC89" w14:textId="77777777" w:rsidR="002B3950" w:rsidRPr="007B23E4" w:rsidRDefault="002B3950" w:rsidP="002B3950">
      <w:pPr>
        <w:pStyle w:val="ClauseLevel3"/>
      </w:pPr>
      <w:r w:rsidRPr="007B23E4">
        <w:t>The Seller must ensure that Subcontractors:</w:t>
      </w:r>
    </w:p>
    <w:p w14:paraId="118D5208" w14:textId="77777777" w:rsidR="002B3950" w:rsidRPr="007B23E4" w:rsidRDefault="002B3950" w:rsidP="002B3950">
      <w:pPr>
        <w:pStyle w:val="ClauseLevel4"/>
        <w:numPr>
          <w:ilvl w:val="3"/>
          <w:numId w:val="25"/>
        </w:numPr>
      </w:pPr>
      <w:r w:rsidRPr="007B23E4">
        <w:t xml:space="preserve">comply with their obligations under the Privacy Act; and </w:t>
      </w:r>
    </w:p>
    <w:p w14:paraId="7590C3DC" w14:textId="77777777" w:rsidR="002B3950" w:rsidRPr="007B23E4" w:rsidRDefault="002B3950" w:rsidP="002B3950">
      <w:pPr>
        <w:pStyle w:val="ClauseLevel4"/>
        <w:numPr>
          <w:ilvl w:val="3"/>
          <w:numId w:val="25"/>
        </w:numPr>
      </w:pPr>
      <w:r w:rsidRPr="007B23E4">
        <w:t>do not do anything that, if done by the Buyer, would be a breach of an Australian Privacy Principle under the Privacy Act.</w:t>
      </w:r>
    </w:p>
    <w:p w14:paraId="4DB6CFA6" w14:textId="77777777" w:rsidR="002B3950" w:rsidRPr="007B23E4" w:rsidRDefault="002B3950" w:rsidP="002B3950">
      <w:pPr>
        <w:pStyle w:val="ClauseLevel3"/>
      </w:pPr>
      <w:r w:rsidRPr="007B23E4">
        <w:t xml:space="preserve">The Seller must promptly notify the Buyer if, in providing </w:t>
      </w:r>
      <w:r>
        <w:t>the AI System</w:t>
      </w:r>
      <w:r w:rsidRPr="007B23E4">
        <w:t>, the Seller:</w:t>
      </w:r>
    </w:p>
    <w:p w14:paraId="7948EF8A" w14:textId="77777777" w:rsidR="002B3950" w:rsidRPr="007B23E4" w:rsidRDefault="002B3950" w:rsidP="002B3950">
      <w:pPr>
        <w:pStyle w:val="ClauseLevel4"/>
      </w:pPr>
      <w:r w:rsidRPr="007B23E4">
        <w:t>is required by law to disclose Personal Information; or</w:t>
      </w:r>
    </w:p>
    <w:p w14:paraId="7E1A71F9" w14:textId="77777777" w:rsidR="002B3950" w:rsidRPr="007B23E4" w:rsidRDefault="002B3950" w:rsidP="002B3950">
      <w:pPr>
        <w:pStyle w:val="ClauseLevel4"/>
      </w:pPr>
      <w:r w:rsidRPr="007B23E4">
        <w:t xml:space="preserve">receives a request for, or an inquiry about, Personal Information from: </w:t>
      </w:r>
    </w:p>
    <w:p w14:paraId="57934C93" w14:textId="77777777" w:rsidR="002B3950" w:rsidRPr="007B23E4" w:rsidRDefault="002B3950" w:rsidP="002B3950">
      <w:pPr>
        <w:pStyle w:val="ClauseLevel5"/>
      </w:pPr>
      <w:r w:rsidRPr="007B23E4">
        <w:t xml:space="preserve">the Privacy Commissioner, or </w:t>
      </w:r>
    </w:p>
    <w:p w14:paraId="48ED8BA1" w14:textId="77777777" w:rsidR="002B3950" w:rsidRPr="007B23E4" w:rsidRDefault="002B3950" w:rsidP="002B3950">
      <w:pPr>
        <w:pStyle w:val="ClauseLevel5"/>
      </w:pPr>
      <w:r w:rsidRPr="007B23E4">
        <w:t xml:space="preserve">any individual to whom any Personal Information held by the Seller or Subcontractors relates. </w:t>
      </w:r>
    </w:p>
    <w:p w14:paraId="5C126C5D" w14:textId="77777777" w:rsidR="002B3950" w:rsidRPr="007B23E4" w:rsidRDefault="002B3950" w:rsidP="002B3950">
      <w:pPr>
        <w:pStyle w:val="ClauseLevel2"/>
      </w:pPr>
      <w:bookmarkStart w:id="88" w:name="_Ref158920030"/>
      <w:bookmarkStart w:id="89" w:name="_Toc161054501"/>
      <w:bookmarkStart w:id="90" w:name="_Toc175152914"/>
      <w:bookmarkStart w:id="91" w:name="_Toc191984211"/>
      <w:r w:rsidRPr="007B23E4">
        <w:t>Seller to act on Eligible Data Breaches</w:t>
      </w:r>
      <w:bookmarkEnd w:id="88"/>
      <w:bookmarkEnd w:id="89"/>
      <w:bookmarkEnd w:id="90"/>
      <w:bookmarkEnd w:id="91"/>
    </w:p>
    <w:p w14:paraId="49D41390" w14:textId="77777777" w:rsidR="002B3950" w:rsidRPr="007B23E4" w:rsidRDefault="002B3950" w:rsidP="002B3950">
      <w:pPr>
        <w:pStyle w:val="ClauseLevel3"/>
        <w:keepNext/>
      </w:pPr>
      <w:r w:rsidRPr="007B23E4">
        <w:t xml:space="preserve">If the Seller becomes aware of an Eligible Data Breach in relation to any Personal Information held by the Seller </w:t>
      </w:r>
      <w:proofErr w:type="gramStart"/>
      <w:r w:rsidRPr="007B23E4">
        <w:t>as a result of</w:t>
      </w:r>
      <w:proofErr w:type="gramEnd"/>
      <w:r w:rsidRPr="007B23E4">
        <w:t xml:space="preserve"> this Contract or its provision of the </w:t>
      </w:r>
      <w:r>
        <w:t>AI System</w:t>
      </w:r>
      <w:r w:rsidRPr="007B23E4">
        <w:t>, the Seller must:</w:t>
      </w:r>
    </w:p>
    <w:p w14:paraId="67FF44BD" w14:textId="77777777" w:rsidR="002B3950" w:rsidRPr="007B23E4" w:rsidRDefault="002B3950" w:rsidP="002B3950">
      <w:pPr>
        <w:pStyle w:val="ClauseLevel4"/>
      </w:pPr>
      <w:r w:rsidRPr="007B23E4">
        <w:t>notify the Buyer in writing as soon as possible, which must be within 72 hours; and</w:t>
      </w:r>
    </w:p>
    <w:p w14:paraId="46FD0729" w14:textId="77777777" w:rsidR="002B3950" w:rsidRPr="007B23E4" w:rsidRDefault="002B3950" w:rsidP="002B3950">
      <w:pPr>
        <w:pStyle w:val="ClauseLevel4"/>
      </w:pPr>
      <w:r w:rsidRPr="007B23E4">
        <w:t>carry out an assessment in accordance with the requirements of the Privacy Act (unless the Buyer notifies the Seller that an assessment is not required).</w:t>
      </w:r>
    </w:p>
    <w:p w14:paraId="74089D70" w14:textId="77777777" w:rsidR="002B3950" w:rsidRPr="007B23E4" w:rsidRDefault="002B3950" w:rsidP="002B3950">
      <w:pPr>
        <w:pStyle w:val="ClauseLevel3"/>
      </w:pPr>
      <w:r w:rsidRPr="007B23E4">
        <w:lastRenderedPageBreak/>
        <w:t xml:space="preserve">Where the Seller is aware that there has been, or where the Buyer notifies the Seller that there has been, an Eligible Data Breach in relation to any Personal Information held by the Seller </w:t>
      </w:r>
      <w:proofErr w:type="gramStart"/>
      <w:r w:rsidRPr="007B23E4">
        <w:t>as a result of</w:t>
      </w:r>
      <w:proofErr w:type="gramEnd"/>
      <w:r w:rsidRPr="007B23E4">
        <w:t xml:space="preserve"> this Contract or its provision of the </w:t>
      </w:r>
      <w:r>
        <w:t>AI System</w:t>
      </w:r>
      <w:r w:rsidRPr="007B23E4">
        <w:t>, the Seller must:</w:t>
      </w:r>
    </w:p>
    <w:p w14:paraId="098CC0F6" w14:textId="77777777" w:rsidR="002B3950" w:rsidRPr="007B23E4" w:rsidRDefault="002B3950" w:rsidP="002B3950">
      <w:pPr>
        <w:pStyle w:val="ClauseLevel4"/>
      </w:pPr>
      <w:r w:rsidRPr="007B23E4">
        <w:t xml:space="preserve">take all reasonable action to mitigate the risk of the Eligible Data Breach causing serious harm to any of the individuals to whom it </w:t>
      </w:r>
      <w:proofErr w:type="gramStart"/>
      <w:r w:rsidRPr="007B23E4">
        <w:t>relates;</w:t>
      </w:r>
      <w:proofErr w:type="gramEnd"/>
      <w:r w:rsidRPr="007B23E4">
        <w:t xml:space="preserve"> </w:t>
      </w:r>
    </w:p>
    <w:p w14:paraId="77D346CD" w14:textId="77777777" w:rsidR="002B3950" w:rsidRPr="007B23E4" w:rsidRDefault="002B3950" w:rsidP="002B3950">
      <w:pPr>
        <w:pStyle w:val="ClauseLevel4"/>
      </w:pPr>
      <w:r w:rsidRPr="007B23E4">
        <w:t>unless otherwise directed by the Buyer, take all other action necessary to comply with the requirements of the Privacy Act; and</w:t>
      </w:r>
    </w:p>
    <w:p w14:paraId="7F501177" w14:textId="77777777" w:rsidR="002B3950" w:rsidRPr="007B23E4" w:rsidRDefault="002B3950" w:rsidP="002B3950">
      <w:pPr>
        <w:pStyle w:val="ClauseLevel4"/>
      </w:pPr>
      <w:r w:rsidRPr="007B23E4">
        <w:t>take any other action as reasonably directed by the Buyer.</w:t>
      </w:r>
    </w:p>
    <w:p w14:paraId="3DBB111F" w14:textId="77777777" w:rsidR="002B3950" w:rsidRPr="007B23E4" w:rsidRDefault="002B3950" w:rsidP="002B3950">
      <w:pPr>
        <w:pStyle w:val="ClauseLevel3"/>
      </w:pPr>
      <w:r w:rsidRPr="007B23E4">
        <w:t>The Seller agrees to notify the Buyer immediately if it becomes aware of</w:t>
      </w:r>
      <w:r>
        <w:t xml:space="preserve"> a</w:t>
      </w:r>
      <w:r w:rsidRPr="007B23E4">
        <w:t xml:space="preserve">: </w:t>
      </w:r>
    </w:p>
    <w:p w14:paraId="4C8C94B9" w14:textId="77777777" w:rsidR="002B3950" w:rsidRPr="007B23E4" w:rsidRDefault="002B3950" w:rsidP="002B3950">
      <w:pPr>
        <w:pStyle w:val="ClauseLevel4"/>
      </w:pPr>
      <w:r w:rsidRPr="007B23E4">
        <w:t xml:space="preserve">breach; or </w:t>
      </w:r>
    </w:p>
    <w:p w14:paraId="48325B77" w14:textId="77777777" w:rsidR="002B3950" w:rsidRPr="007B23E4" w:rsidRDefault="002B3950" w:rsidP="002B3950">
      <w:pPr>
        <w:pStyle w:val="ClauseLevel4"/>
      </w:pPr>
      <w:r w:rsidRPr="007B23E4">
        <w:t>possible breach,</w:t>
      </w:r>
    </w:p>
    <w:p w14:paraId="4EEBD167" w14:textId="77777777" w:rsidR="002B3950" w:rsidRPr="007B23E4" w:rsidRDefault="002B3950" w:rsidP="002B3950">
      <w:pPr>
        <w:pStyle w:val="ClauseLevel4"/>
        <w:numPr>
          <w:ilvl w:val="0"/>
          <w:numId w:val="0"/>
        </w:numPr>
        <w:ind w:left="1134"/>
      </w:pPr>
      <w:r w:rsidRPr="007B23E4">
        <w:t>of any of its obligations under this clause</w:t>
      </w:r>
      <w:r>
        <w:t xml:space="preserve"> </w:t>
      </w:r>
      <w:r>
        <w:fldChar w:fldCharType="begin"/>
      </w:r>
      <w:r>
        <w:instrText xml:space="preserve"> REF _Ref158920030 \w \h </w:instrText>
      </w:r>
      <w:r>
        <w:fldChar w:fldCharType="separate"/>
      </w:r>
      <w:r>
        <w:t>4.2</w:t>
      </w:r>
      <w:r>
        <w:fldChar w:fldCharType="end"/>
      </w:r>
      <w:r w:rsidRPr="007B23E4">
        <w:t>.</w:t>
      </w:r>
    </w:p>
    <w:p w14:paraId="47CD28D8" w14:textId="77777777" w:rsidR="002B3950" w:rsidRDefault="002B3950" w:rsidP="002B3950">
      <w:pPr>
        <w:pStyle w:val="ClauseLevel2"/>
      </w:pPr>
      <w:bookmarkStart w:id="92" w:name="_Ref165986092"/>
      <w:bookmarkStart w:id="93" w:name="_Toc187239262"/>
      <w:bookmarkStart w:id="94" w:name="_Toc191984212"/>
      <w:r w:rsidRPr="00AA263D">
        <w:t>Supply Chain</w:t>
      </w:r>
      <w:bookmarkEnd w:id="92"/>
      <w:bookmarkEnd w:id="93"/>
      <w:bookmarkEnd w:id="94"/>
    </w:p>
    <w:p w14:paraId="24A4CACD" w14:textId="77777777" w:rsidR="002B3950" w:rsidRDefault="002B3950" w:rsidP="002B3950">
      <w:pPr>
        <w:pStyle w:val="Notes-3rdParty"/>
        <w:rPr>
          <w:b/>
          <w:i/>
        </w:rPr>
      </w:pPr>
      <w:r>
        <w:rPr>
          <w:b/>
          <w:i/>
        </w:rPr>
        <w:t xml:space="preserve">Note: </w:t>
      </w:r>
    </w:p>
    <w:p w14:paraId="6104D644" w14:textId="77777777" w:rsidR="002B3950" w:rsidRDefault="002B3950" w:rsidP="002B3950">
      <w:pPr>
        <w:pStyle w:val="Notes-3rdParty"/>
      </w:pPr>
      <w:r>
        <w:t xml:space="preserve">Buyers should consider whether supply chain management is already covered under the Contract. If so, this clause will not be needed. </w:t>
      </w:r>
    </w:p>
    <w:p w14:paraId="119CC699" w14:textId="77777777" w:rsidR="002B3950" w:rsidRPr="008E6C89" w:rsidRDefault="002B3950" w:rsidP="002B3950">
      <w:pPr>
        <w:pStyle w:val="Notes-3rdParty"/>
      </w:pPr>
      <w:r>
        <w:t xml:space="preserve">Buyer approval of Subcontractors should also be covered in the Contract. Refer to DTA’s DMP 2 Panel Agreement for an example clause. </w:t>
      </w:r>
    </w:p>
    <w:p w14:paraId="467B9188" w14:textId="77777777" w:rsidR="002B3950" w:rsidRDefault="002B3950" w:rsidP="002B3950">
      <w:pPr>
        <w:pStyle w:val="ClauseLevel3"/>
      </w:pPr>
      <w:r>
        <w:t>The Buyer may conduct a:</w:t>
      </w:r>
    </w:p>
    <w:p w14:paraId="0D8ADFDB" w14:textId="77777777" w:rsidR="002B3950" w:rsidRDefault="002B3950" w:rsidP="002B3950">
      <w:pPr>
        <w:pStyle w:val="ClauseLevel4"/>
      </w:pPr>
      <w:r>
        <w:t xml:space="preserve">due diligence; and/or </w:t>
      </w:r>
    </w:p>
    <w:p w14:paraId="23BA990C" w14:textId="77777777" w:rsidR="002B3950" w:rsidRDefault="002B3950" w:rsidP="002B3950">
      <w:pPr>
        <w:pStyle w:val="ClauseLevel4"/>
      </w:pPr>
      <w:r>
        <w:t>risk review,</w:t>
      </w:r>
    </w:p>
    <w:p w14:paraId="488E1596" w14:textId="77777777" w:rsidR="002B3950" w:rsidRDefault="002B3950" w:rsidP="002B3950">
      <w:pPr>
        <w:pStyle w:val="ClauseLevel4"/>
        <w:numPr>
          <w:ilvl w:val="0"/>
          <w:numId w:val="0"/>
        </w:numPr>
        <w:ind w:left="1134"/>
      </w:pPr>
      <w:r>
        <w:t>of the Seller’s Supply Chain and all Supply Chain Elements used in the Seller’s Supply Chain,</w:t>
      </w:r>
      <w:r w:rsidRPr="00060F1D">
        <w:t xml:space="preserve"> </w:t>
      </w:r>
      <w:r>
        <w:t>at any time during the term of this C</w:t>
      </w:r>
      <w:r w:rsidRPr="00160B14">
        <w:t>ontract</w:t>
      </w:r>
      <w:r>
        <w:t>,</w:t>
      </w:r>
      <w:r w:rsidDel="00AC6D9D">
        <w:t xml:space="preserve"> </w:t>
      </w:r>
      <w:r>
        <w:t>to ensure security risks for the Buyer are adequately addressed. The Seller must assist the Buyer with any due diligence or risk review.</w:t>
      </w:r>
    </w:p>
    <w:p w14:paraId="0DDEE620" w14:textId="77777777" w:rsidR="002B3950" w:rsidRDefault="002B3950" w:rsidP="002B3950">
      <w:pPr>
        <w:pStyle w:val="ClauseLevel3"/>
      </w:pPr>
      <w:bookmarkStart w:id="95" w:name="_Ref165986354"/>
      <w:r>
        <w:t xml:space="preserve">The Buyer may, by notice to the Seller, require the Seller to remove or cease using one or more Supply Chain Element used to provide the AI System to the Buyer following any due diligence or risk review under this clause </w:t>
      </w:r>
      <w:r>
        <w:fldChar w:fldCharType="begin"/>
      </w:r>
      <w:r>
        <w:instrText xml:space="preserve"> REF _Ref165986092 \r \h </w:instrText>
      </w:r>
      <w:r>
        <w:fldChar w:fldCharType="separate"/>
      </w:r>
      <w:r>
        <w:t>4.3</w:t>
      </w:r>
      <w:r>
        <w:fldChar w:fldCharType="end"/>
      </w:r>
      <w:r>
        <w:t xml:space="preserve">. If it </w:t>
      </w:r>
      <w:proofErr w:type="gramStart"/>
      <w:r>
        <w:t>is  practical</w:t>
      </w:r>
      <w:proofErr w:type="gramEnd"/>
      <w:r>
        <w:t xml:space="preserve"> to do so, the Buyer will consult with the Seller before issuing this notice.</w:t>
      </w:r>
      <w:bookmarkEnd w:id="95"/>
    </w:p>
    <w:p w14:paraId="3B2F09CE" w14:textId="77777777" w:rsidR="002B3950" w:rsidRPr="007B23E4" w:rsidRDefault="002B3950" w:rsidP="002B3950">
      <w:pPr>
        <w:pStyle w:val="ClauseLevel3"/>
      </w:pPr>
      <w:bookmarkStart w:id="96" w:name="_Ref178851520"/>
      <w:r w:rsidRPr="004015C4">
        <w:t>If the Seller</w:t>
      </w:r>
      <w:r w:rsidRPr="00257D8C">
        <w:t xml:space="preserve"> incurs (or will incur) any material expenses </w:t>
      </w:r>
      <w:r>
        <w:t>to comply</w:t>
      </w:r>
      <w:r w:rsidRPr="00257D8C">
        <w:t xml:space="preserve"> with</w:t>
      </w:r>
      <w:r>
        <w:t xml:space="preserve"> clause </w:t>
      </w:r>
      <w:r>
        <w:fldChar w:fldCharType="begin"/>
      </w:r>
      <w:r>
        <w:instrText xml:space="preserve"> REF _Ref165986354 \r \h </w:instrText>
      </w:r>
      <w:r>
        <w:fldChar w:fldCharType="separate"/>
      </w:r>
      <w:r>
        <w:t>4.3.2</w:t>
      </w:r>
      <w:r>
        <w:fldChar w:fldCharType="end"/>
      </w:r>
      <w:r w:rsidRPr="00257D8C">
        <w:t>, the</w:t>
      </w:r>
      <w:r>
        <w:t xml:space="preserve"> Seller may request a contract variation</w:t>
      </w:r>
      <w:r w:rsidDel="00AC6D9D">
        <w:t xml:space="preserve"> </w:t>
      </w:r>
      <w:r w:rsidRPr="00257D8C">
        <w:t xml:space="preserve">to </w:t>
      </w:r>
      <w:r>
        <w:t>cover</w:t>
      </w:r>
      <w:r w:rsidRPr="00257D8C">
        <w:t xml:space="preserve"> the </w:t>
      </w:r>
      <w:r>
        <w:t>Seller</w:t>
      </w:r>
      <w:r w:rsidRPr="00257D8C">
        <w:t xml:space="preserve">’s reasonable and substantiated costs of </w:t>
      </w:r>
      <w:r>
        <w:t>compliance. When determining whether an expense is material, the Buyer will consider</w:t>
      </w:r>
      <w:r w:rsidRPr="003F3489">
        <w:t xml:space="preserve"> the total value of this </w:t>
      </w:r>
      <w:r>
        <w:t>C</w:t>
      </w:r>
      <w:r w:rsidRPr="00160B14">
        <w:t>ontract</w:t>
      </w:r>
      <w:r w:rsidRPr="003F3489">
        <w:t xml:space="preserve">. Unless such variation is agreed, the </w:t>
      </w:r>
      <w:r>
        <w:t>Seller</w:t>
      </w:r>
      <w:r w:rsidRPr="003F3489">
        <w:t xml:space="preserve"> is responsible for the costs of complying with clause </w:t>
      </w:r>
      <w:r w:rsidRPr="006410E1">
        <w:fldChar w:fldCharType="begin"/>
      </w:r>
      <w:r w:rsidRPr="003F3489">
        <w:instrText xml:space="preserve"> REF _Ref165986354 \r \h </w:instrText>
      </w:r>
      <w:r w:rsidRPr="00127F2C">
        <w:instrText xml:space="preserve"> \* MERGEFORMAT </w:instrText>
      </w:r>
      <w:r w:rsidRPr="006410E1">
        <w:fldChar w:fldCharType="separate"/>
      </w:r>
      <w:r>
        <w:t>4.3.2</w:t>
      </w:r>
      <w:r w:rsidRPr="006410E1">
        <w:fldChar w:fldCharType="end"/>
      </w:r>
      <w:r w:rsidRPr="00127F2C">
        <w:t>. T</w:t>
      </w:r>
      <w:r w:rsidRPr="003F3489">
        <w:t xml:space="preserve">he </w:t>
      </w:r>
      <w:r>
        <w:t>Seller</w:t>
      </w:r>
      <w:r w:rsidRPr="003F3489">
        <w:t xml:space="preserve"> must not refuse to comply with clause </w:t>
      </w:r>
      <w:r w:rsidRPr="006410E1">
        <w:fldChar w:fldCharType="begin"/>
      </w:r>
      <w:r w:rsidRPr="003F3489">
        <w:instrText xml:space="preserve"> REF _Ref165986354 \r \h </w:instrText>
      </w:r>
      <w:r w:rsidRPr="00127F2C">
        <w:instrText xml:space="preserve"> \* MERGEFORMAT </w:instrText>
      </w:r>
      <w:r w:rsidRPr="006410E1">
        <w:fldChar w:fldCharType="separate"/>
      </w:r>
      <w:r>
        <w:t>4.3.2</w:t>
      </w:r>
      <w:r w:rsidRPr="006410E1">
        <w:fldChar w:fldCharType="end"/>
      </w:r>
      <w:r>
        <w:t xml:space="preserve">. The Seller must not </w:t>
      </w:r>
      <w:r w:rsidRPr="003F3489">
        <w:t xml:space="preserve">delay such compliance pending the outcome of any negotiations under </w:t>
      </w:r>
      <w:r>
        <w:t xml:space="preserve">this </w:t>
      </w:r>
      <w:r w:rsidRPr="003F3489">
        <w:t>clause </w:t>
      </w:r>
      <w:r>
        <w:fldChar w:fldCharType="begin"/>
      </w:r>
      <w:r>
        <w:instrText xml:space="preserve"> REF _Ref178851520 \r \h </w:instrText>
      </w:r>
      <w:r>
        <w:fldChar w:fldCharType="separate"/>
      </w:r>
      <w:r>
        <w:t>4.3.3</w:t>
      </w:r>
      <w:r>
        <w:fldChar w:fldCharType="end"/>
      </w:r>
      <w:r w:rsidRPr="003F3489">
        <w:t>.</w:t>
      </w:r>
      <w:bookmarkEnd w:id="96"/>
    </w:p>
    <w:p w14:paraId="1697F5CF" w14:textId="77777777" w:rsidR="002B3950" w:rsidRPr="001B76F9" w:rsidRDefault="002B3950" w:rsidP="002B3950">
      <w:pPr>
        <w:pStyle w:val="ClauseLevel1"/>
      </w:pPr>
      <w:bookmarkStart w:id="97" w:name="_Toc181002255"/>
      <w:bookmarkStart w:id="98" w:name="_Toc181002326"/>
      <w:bookmarkStart w:id="99" w:name="_Toc191984213"/>
      <w:r>
        <w:lastRenderedPageBreak/>
        <w:t>Oversight, explainability and transparency</w:t>
      </w:r>
      <w:bookmarkEnd w:id="97"/>
      <w:bookmarkEnd w:id="98"/>
      <w:bookmarkEnd w:id="99"/>
      <w:r>
        <w:t xml:space="preserve"> </w:t>
      </w:r>
    </w:p>
    <w:p w14:paraId="5EBDD519" w14:textId="77777777" w:rsidR="002B3950" w:rsidRDefault="002B3950" w:rsidP="002B3950">
      <w:pPr>
        <w:pStyle w:val="Notes-3rdParty"/>
      </w:pPr>
      <w:bookmarkStart w:id="100" w:name="_Ref179393401"/>
      <w:r w:rsidRPr="001C2D06">
        <w:rPr>
          <w:b/>
          <w:i/>
        </w:rPr>
        <w:t>Note:</w:t>
      </w:r>
      <w:r>
        <w:t xml:space="preserve"> </w:t>
      </w:r>
    </w:p>
    <w:p w14:paraId="33A50430" w14:textId="77777777" w:rsidR="002B3950" w:rsidRPr="008B18AB" w:rsidRDefault="002B3950" w:rsidP="002B3950">
      <w:pPr>
        <w:pStyle w:val="Notes-3rdParty"/>
      </w:pPr>
      <w:r>
        <w:t xml:space="preserve">These clauses set out broader obligations that the Seller must comply with for human oversight of the AI System. Buyers will need to tailor the clauses for their </w:t>
      </w:r>
      <w:proofErr w:type="gramStart"/>
      <w:r>
        <w:t>particular procurement</w:t>
      </w:r>
      <w:proofErr w:type="gramEnd"/>
      <w:r>
        <w:t xml:space="preserve"> and should provide further detail in the </w:t>
      </w:r>
      <w:r w:rsidRPr="008B18AB">
        <w:t xml:space="preserve">Statement of Requirement/Specification. </w:t>
      </w:r>
    </w:p>
    <w:p w14:paraId="5C9E72B0" w14:textId="77777777" w:rsidR="002B3950" w:rsidRDefault="002B3950" w:rsidP="002B3950">
      <w:pPr>
        <w:pStyle w:val="Notes-3rdParty"/>
        <w:rPr>
          <w:color w:val="FF0000"/>
        </w:rPr>
      </w:pPr>
      <w:r w:rsidRPr="002E72A6">
        <w:t>For example, the Buyer could set out requirements that the AI System:</w:t>
      </w:r>
    </w:p>
    <w:p w14:paraId="45A2AE31" w14:textId="77777777" w:rsidR="002B3950" w:rsidRDefault="002B3950" w:rsidP="002B3950">
      <w:pPr>
        <w:pStyle w:val="Notes-3rdParty"/>
        <w:numPr>
          <w:ilvl w:val="0"/>
          <w:numId w:val="29"/>
        </w:numPr>
      </w:pPr>
      <w:r>
        <w:t>include prompts to remind users to critically analyse outputs; and</w:t>
      </w:r>
    </w:p>
    <w:p w14:paraId="0D0168FE" w14:textId="77777777" w:rsidR="002B3950" w:rsidRDefault="002B3950" w:rsidP="002B3950">
      <w:pPr>
        <w:pStyle w:val="Notes-3rdParty"/>
        <w:numPr>
          <w:ilvl w:val="0"/>
          <w:numId w:val="29"/>
        </w:numPr>
      </w:pPr>
      <w:r>
        <w:t>provide multiple outputs for users so they can select the output they consider most accurate.</w:t>
      </w:r>
    </w:p>
    <w:p w14:paraId="0A258DED" w14:textId="77777777" w:rsidR="002B3950" w:rsidRPr="00D87638" w:rsidRDefault="002B3950" w:rsidP="002B3950">
      <w:pPr>
        <w:pStyle w:val="Notes-3rdParty"/>
      </w:pPr>
      <w:r>
        <w:t xml:space="preserve">The Buyer may also wish to set out clear roles and responsibilities for Seller Personnel relating to </w:t>
      </w:r>
      <w:r w:rsidRPr="00D87638">
        <w:t xml:space="preserve">human oversight in the </w:t>
      </w:r>
      <w:r w:rsidRPr="00606497">
        <w:t>Statement of Requirement/Specification.</w:t>
      </w:r>
    </w:p>
    <w:p w14:paraId="5DC272AB" w14:textId="77777777" w:rsidR="002B3950" w:rsidRDefault="002B3950" w:rsidP="002B3950">
      <w:pPr>
        <w:pStyle w:val="ClauseLevel2"/>
      </w:pPr>
      <w:bookmarkStart w:id="101" w:name="_Toc191984214"/>
      <w:bookmarkStart w:id="102" w:name="_Ref181002109"/>
      <w:r>
        <w:t>Human oversight</w:t>
      </w:r>
      <w:bookmarkEnd w:id="100"/>
      <w:bookmarkEnd w:id="101"/>
      <w:r>
        <w:t xml:space="preserve"> </w:t>
      </w:r>
      <w:bookmarkEnd w:id="102"/>
    </w:p>
    <w:p w14:paraId="07B60575" w14:textId="77777777" w:rsidR="002B3950" w:rsidRDefault="002B3950" w:rsidP="002B3950">
      <w:pPr>
        <w:pStyle w:val="ClauseLevel3"/>
      </w:pPr>
      <w:bookmarkStart w:id="103" w:name="_Ref179392719"/>
      <w:r w:rsidRPr="003C1F64">
        <w:t xml:space="preserve">The </w:t>
      </w:r>
      <w:r>
        <w:t>Seller</w:t>
      </w:r>
      <w:r w:rsidRPr="003C1F64">
        <w:t xml:space="preserve"> </w:t>
      </w:r>
      <w:r>
        <w:t>must:</w:t>
      </w:r>
      <w:bookmarkEnd w:id="103"/>
    </w:p>
    <w:p w14:paraId="6CFC0C3A" w14:textId="77777777" w:rsidR="002B3950" w:rsidRDefault="002B3950" w:rsidP="002B3950">
      <w:pPr>
        <w:pStyle w:val="ClauseLevel4"/>
      </w:pPr>
      <w:r>
        <w:t>design and develop</w:t>
      </w:r>
      <w:r w:rsidRPr="003C1F64">
        <w:t xml:space="preserve"> the AI System </w:t>
      </w:r>
      <w:r>
        <w:t>so</w:t>
      </w:r>
      <w:r w:rsidRPr="003C1F64">
        <w:t xml:space="preserve"> that</w:t>
      </w:r>
      <w:r>
        <w:t>:</w:t>
      </w:r>
    </w:p>
    <w:p w14:paraId="1C6E0C27" w14:textId="77777777" w:rsidR="002B3950" w:rsidRDefault="002B3950" w:rsidP="002B3950">
      <w:pPr>
        <w:pStyle w:val="ClauseLevel5"/>
      </w:pPr>
      <w:r w:rsidRPr="003C1F64">
        <w:t>it can be effectively overseen</w:t>
      </w:r>
      <w:r>
        <w:t xml:space="preserve"> and monitored by humans, including</w:t>
      </w:r>
      <w:r w:rsidRPr="003C1F64">
        <w:t xml:space="preserve"> with appropriate human-machine interface tools</w:t>
      </w:r>
      <w:r>
        <w:t xml:space="preserve">; and </w:t>
      </w:r>
    </w:p>
    <w:p w14:paraId="44D4EA0B" w14:textId="77777777" w:rsidR="002B3950" w:rsidRDefault="002B3950" w:rsidP="002B3950">
      <w:pPr>
        <w:pStyle w:val="ClauseLevel5"/>
      </w:pPr>
      <w:r>
        <w:t>it complies with any technical and organisational measures described in the ^</w:t>
      </w:r>
      <w:r w:rsidRPr="0068485F">
        <w:rPr>
          <w:color w:val="FF0000"/>
        </w:rPr>
        <w:t>Statement of Requirement/Specification</w:t>
      </w:r>
      <w:proofErr w:type="gramStart"/>
      <w:r w:rsidRPr="001C2D06">
        <w:t>^</w:t>
      </w:r>
      <w:r>
        <w:t>;</w:t>
      </w:r>
      <w:proofErr w:type="gramEnd"/>
    </w:p>
    <w:p w14:paraId="3723727A" w14:textId="77777777" w:rsidR="002B3950" w:rsidRDefault="002B3950" w:rsidP="002B3950">
      <w:pPr>
        <w:pStyle w:val="ClauseLevel4"/>
      </w:pPr>
      <w:bookmarkStart w:id="104" w:name="_Ref179393059"/>
      <w:r>
        <w:t>ensure that Seller Personnel responsible for human oversight of the AI System as set out in the ^</w:t>
      </w:r>
      <w:r w:rsidRPr="0068485F">
        <w:rPr>
          <w:color w:val="FF0000"/>
        </w:rPr>
        <w:t>Statement of Requirement/Specification</w:t>
      </w:r>
      <w:r w:rsidRPr="001C2D06">
        <w:t>^</w:t>
      </w:r>
      <w:r>
        <w:t>:</w:t>
      </w:r>
    </w:p>
    <w:p w14:paraId="65EB7AED" w14:textId="77777777" w:rsidR="002B3950" w:rsidRDefault="002B3950" w:rsidP="002B3950">
      <w:pPr>
        <w:pStyle w:val="ClauseLevel5"/>
      </w:pPr>
      <w:r>
        <w:t xml:space="preserve">are </w:t>
      </w:r>
      <w:r w:rsidRPr="003C1F64">
        <w:t xml:space="preserve">aware of and sufficiently understand the relevant capacities and limitations of the AI </w:t>
      </w:r>
      <w:proofErr w:type="gramStart"/>
      <w:r w:rsidRPr="003C1F64">
        <w:t>System</w:t>
      </w:r>
      <w:r>
        <w:t>;</w:t>
      </w:r>
      <w:proofErr w:type="gramEnd"/>
    </w:p>
    <w:p w14:paraId="15D7B050" w14:textId="77777777" w:rsidR="002B3950" w:rsidRDefault="002B3950" w:rsidP="002B3950">
      <w:pPr>
        <w:pStyle w:val="ClauseLevel5"/>
      </w:pPr>
      <w:r>
        <w:t>are</w:t>
      </w:r>
      <w:r w:rsidRPr="003C1F64">
        <w:t xml:space="preserve"> able to monitor</w:t>
      </w:r>
      <w:r>
        <w:t xml:space="preserve"> the AI System</w:t>
      </w:r>
      <w:r w:rsidRPr="003C1F64">
        <w:t xml:space="preserve">, so that signs of anomalies, dysfunctions and unexpected performance can be detected and addressed </w:t>
      </w:r>
      <w:proofErr w:type="gramStart"/>
      <w:r w:rsidRPr="003C1F64">
        <w:t>as soon as possible;</w:t>
      </w:r>
      <w:proofErr w:type="gramEnd"/>
      <w:r w:rsidRPr="003C1F64">
        <w:t xml:space="preserve"> </w:t>
      </w:r>
    </w:p>
    <w:p w14:paraId="0E93BB37" w14:textId="77777777" w:rsidR="002B3950" w:rsidRPr="008605BB" w:rsidRDefault="002B3950" w:rsidP="002B3950">
      <w:pPr>
        <w:pStyle w:val="ClauseLevel5"/>
      </w:pPr>
      <w:r w:rsidRPr="008605BB">
        <w:t>^</w:t>
      </w:r>
      <w:r w:rsidRPr="008605BB">
        <w:rPr>
          <w:color w:val="FF0000"/>
        </w:rPr>
        <w:t>Optional depending on the scope of the Statement of Requirement/Specification</w:t>
      </w:r>
      <w:r w:rsidRPr="008605BB">
        <w:t xml:space="preserve">^ </w:t>
      </w:r>
      <w:proofErr w:type="gramStart"/>
      <w:r w:rsidRPr="008605BB">
        <w:t>are able to</w:t>
      </w:r>
      <w:proofErr w:type="gramEnd"/>
      <w:r w:rsidRPr="008605BB">
        <w:t xml:space="preserve"> correctly interpret the AI System's output, taking into account the particular characteristics of the system and the interpretation tools and methods available; and</w:t>
      </w:r>
    </w:p>
    <w:p w14:paraId="5481F1C4" w14:textId="77777777" w:rsidR="002B3950" w:rsidRPr="008605BB" w:rsidRDefault="002B3950" w:rsidP="002B3950">
      <w:pPr>
        <w:pStyle w:val="ClauseLevel5"/>
      </w:pPr>
      <w:r w:rsidRPr="008605BB">
        <w:t>^</w:t>
      </w:r>
      <w:r w:rsidRPr="008605BB">
        <w:rPr>
          <w:color w:val="FF0000"/>
        </w:rPr>
        <w:t>Optional depending on the scope of the Statement of Requirement/Specification</w:t>
      </w:r>
      <w:r w:rsidRPr="008605BB">
        <w:t xml:space="preserve">^ are able to decide, in any particular situation, not to use the AI System or otherwise disregard, override or reverse the output of the AI </w:t>
      </w:r>
      <w:proofErr w:type="gramStart"/>
      <w:r w:rsidRPr="008605BB">
        <w:t>System</w:t>
      </w:r>
      <w:r>
        <w:t>;</w:t>
      </w:r>
      <w:proofErr w:type="gramEnd"/>
    </w:p>
    <w:p w14:paraId="1824BC4E" w14:textId="77777777" w:rsidR="002B3950" w:rsidRDefault="002B3950" w:rsidP="002B3950">
      <w:pPr>
        <w:pStyle w:val="ClauseLevel4"/>
      </w:pPr>
      <w:r>
        <w:t xml:space="preserve">provide relevant information and guidance to Buyer Personnel responsible for </w:t>
      </w:r>
      <w:r w:rsidRPr="003C1F64">
        <w:t xml:space="preserve">human </w:t>
      </w:r>
      <w:r w:rsidRPr="001159A6">
        <w:t xml:space="preserve">oversight </w:t>
      </w:r>
      <w:r>
        <w:t>or</w:t>
      </w:r>
      <w:r w:rsidRPr="001159A6">
        <w:t xml:space="preserve"> decision making using</w:t>
      </w:r>
      <w:r>
        <w:t xml:space="preserve"> the AI System (as set out in the ^</w:t>
      </w:r>
      <w:r w:rsidRPr="0068485F">
        <w:rPr>
          <w:color w:val="FF0000"/>
        </w:rPr>
        <w:t>Statement of Requirement/Specification</w:t>
      </w:r>
      <w:r w:rsidRPr="001C2D06">
        <w:t>^</w:t>
      </w:r>
      <w:r>
        <w:t>) so that those Buyer Personnel</w:t>
      </w:r>
      <w:r w:rsidRPr="003C1F64">
        <w:t>:</w:t>
      </w:r>
      <w:bookmarkEnd w:id="104"/>
      <w:r w:rsidRPr="003C1F64">
        <w:t xml:space="preserve"> </w:t>
      </w:r>
    </w:p>
    <w:p w14:paraId="5458B67B" w14:textId="77777777" w:rsidR="002B3950" w:rsidRDefault="002B3950" w:rsidP="002B3950">
      <w:pPr>
        <w:pStyle w:val="ClauseLevel5"/>
      </w:pPr>
      <w:r>
        <w:lastRenderedPageBreak/>
        <w:t xml:space="preserve">are </w:t>
      </w:r>
      <w:r w:rsidRPr="003C1F64">
        <w:t xml:space="preserve">aware of and sufficiently understand the relevant capacities and limitations of the AI </w:t>
      </w:r>
      <w:proofErr w:type="gramStart"/>
      <w:r w:rsidRPr="003C1F64">
        <w:t>System</w:t>
      </w:r>
      <w:r>
        <w:t>;</w:t>
      </w:r>
      <w:proofErr w:type="gramEnd"/>
    </w:p>
    <w:p w14:paraId="6A5D64B9" w14:textId="77777777" w:rsidR="002B3950" w:rsidRDefault="002B3950" w:rsidP="002B3950">
      <w:pPr>
        <w:pStyle w:val="ClauseLevel5"/>
      </w:pPr>
      <w:r>
        <w:t>are</w:t>
      </w:r>
      <w:r w:rsidRPr="003C1F64">
        <w:t xml:space="preserve"> able to monitor</w:t>
      </w:r>
      <w:r>
        <w:t xml:space="preserve"> the AI System</w:t>
      </w:r>
      <w:r w:rsidRPr="003C1F64">
        <w:t xml:space="preserve">, so that signs of anomalies, dysfunctions and unexpected performance can be detected and addressed </w:t>
      </w:r>
      <w:proofErr w:type="gramStart"/>
      <w:r w:rsidRPr="003C1F64">
        <w:t>as soon as possible;</w:t>
      </w:r>
      <w:proofErr w:type="gramEnd"/>
      <w:r w:rsidRPr="003C1F64">
        <w:t xml:space="preserve"> </w:t>
      </w:r>
    </w:p>
    <w:p w14:paraId="1BEDF775" w14:textId="77777777" w:rsidR="002B3950" w:rsidRDefault="002B3950" w:rsidP="002B3950">
      <w:pPr>
        <w:pStyle w:val="ClauseLevel5"/>
      </w:pPr>
      <w:r>
        <w:t>are informed</w:t>
      </w:r>
      <w:r w:rsidRPr="003C1F64">
        <w:t xml:space="preserve"> of the possible tendency of automatically relying or over-relying on the output produced by the AI System, in particular if the AI System is used to provide information or recommendations for decisions to be </w:t>
      </w:r>
      <w:r>
        <w:t>made</w:t>
      </w:r>
      <w:r w:rsidRPr="003C1F64">
        <w:t xml:space="preserve"> by</w:t>
      </w:r>
      <w:r>
        <w:t xml:space="preserve"> Buyer</w:t>
      </w:r>
      <w:r w:rsidRPr="003C1F64">
        <w:t xml:space="preserve"> </w:t>
      </w:r>
      <w:proofErr w:type="gramStart"/>
      <w:r>
        <w:t>Personnel</w:t>
      </w:r>
      <w:r w:rsidRPr="003C1F64">
        <w:t>;</w:t>
      </w:r>
      <w:proofErr w:type="gramEnd"/>
      <w:r w:rsidRPr="003C1F64">
        <w:t xml:space="preserve"> </w:t>
      </w:r>
    </w:p>
    <w:p w14:paraId="133B0CB6" w14:textId="77777777" w:rsidR="002B3950" w:rsidRDefault="002B3950" w:rsidP="002B3950">
      <w:pPr>
        <w:pStyle w:val="ClauseLevel5"/>
      </w:pPr>
      <w:proofErr w:type="gramStart"/>
      <w:r>
        <w:t>are</w:t>
      </w:r>
      <w:r w:rsidRPr="003C1F64">
        <w:t xml:space="preserve"> able to</w:t>
      </w:r>
      <w:proofErr w:type="gramEnd"/>
      <w:r w:rsidRPr="003C1F64">
        <w:t xml:space="preserve"> correctly interpret the AI System's output, taking into account the </w:t>
      </w:r>
      <w:r>
        <w:t xml:space="preserve">particular </w:t>
      </w:r>
      <w:r w:rsidRPr="003C1F64">
        <w:t xml:space="preserve">characteristics of the system and the interpretation tools and methods available; </w:t>
      </w:r>
      <w:r>
        <w:t>and</w:t>
      </w:r>
    </w:p>
    <w:p w14:paraId="5B636759" w14:textId="77777777" w:rsidR="002B3950" w:rsidRDefault="002B3950" w:rsidP="002B3950">
      <w:pPr>
        <w:pStyle w:val="ClauseLevel5"/>
      </w:pPr>
      <w:proofErr w:type="gramStart"/>
      <w:r>
        <w:t>are</w:t>
      </w:r>
      <w:r w:rsidRPr="003C1F64">
        <w:t xml:space="preserve"> able to</w:t>
      </w:r>
      <w:proofErr w:type="gramEnd"/>
      <w:r w:rsidRPr="003C1F64">
        <w:t xml:space="preserve"> decide, in any particular situation, not to use the AI System or otherwise disregard, override or reverse the output of the AI System.</w:t>
      </w:r>
    </w:p>
    <w:p w14:paraId="0F80BB3E" w14:textId="77777777" w:rsidR="002B3950" w:rsidRPr="00284C29" w:rsidRDefault="002B3950" w:rsidP="002B3950">
      <w:pPr>
        <w:pStyle w:val="ClauseLevel2"/>
      </w:pPr>
      <w:bookmarkStart w:id="105" w:name="_Toc191984215"/>
      <w:r w:rsidRPr="00284C29">
        <w:t>Competence and expertise</w:t>
      </w:r>
      <w:bookmarkEnd w:id="105"/>
      <w:r w:rsidRPr="00284C29">
        <w:t xml:space="preserve"> </w:t>
      </w:r>
    </w:p>
    <w:p w14:paraId="589C014E" w14:textId="77777777" w:rsidR="002B3950" w:rsidRPr="00284C29" w:rsidRDefault="002B3950" w:rsidP="002B3950">
      <w:pPr>
        <w:pStyle w:val="ClauseLevel3"/>
      </w:pPr>
      <w:r w:rsidRPr="00284C29">
        <w:t>The Seller must:</w:t>
      </w:r>
    </w:p>
    <w:p w14:paraId="73EAE79F" w14:textId="77777777" w:rsidR="002B3950" w:rsidRPr="00284C29" w:rsidRDefault="002B3950" w:rsidP="002B3950">
      <w:pPr>
        <w:pStyle w:val="ClauseLevel4"/>
      </w:pPr>
      <w:r w:rsidRPr="00284C29">
        <w:t xml:space="preserve">ensure Seller Personnel are competent and have the necessary expertise </w:t>
      </w:r>
      <w:proofErr w:type="gramStart"/>
      <w:r w:rsidRPr="00284C29">
        <w:t>on the basis of</w:t>
      </w:r>
      <w:proofErr w:type="gramEnd"/>
      <w:r w:rsidRPr="00284C29">
        <w:t xml:space="preserve"> </w:t>
      </w:r>
      <w:r>
        <w:t xml:space="preserve">their </w:t>
      </w:r>
      <w:r w:rsidRPr="00284C29">
        <w:t>education, training and experience</w:t>
      </w:r>
      <w:r>
        <w:t>, in relation to the AI System</w:t>
      </w:r>
      <w:r w:rsidRPr="00284C29">
        <w:t xml:space="preserve">; and </w:t>
      </w:r>
    </w:p>
    <w:p w14:paraId="15C4BA3F" w14:textId="77777777" w:rsidR="002B3950" w:rsidRPr="00284C29" w:rsidRDefault="002B3950" w:rsidP="002B3950">
      <w:pPr>
        <w:pStyle w:val="ClauseLevel4"/>
      </w:pPr>
      <w:r w:rsidRPr="00284C29">
        <w:t xml:space="preserve">retain appropriate evidence of competence and expertise of Seller Personnel and provide </w:t>
      </w:r>
      <w:r>
        <w:t>this</w:t>
      </w:r>
      <w:r w:rsidRPr="00284C29">
        <w:t xml:space="preserve"> evidence to the Buyer on request. </w:t>
      </w:r>
    </w:p>
    <w:p w14:paraId="3729C38D" w14:textId="77777777" w:rsidR="002B3950" w:rsidRPr="00857B7C" w:rsidRDefault="002B3950" w:rsidP="002B3950">
      <w:pPr>
        <w:pStyle w:val="ClauseLevel2"/>
      </w:pPr>
      <w:bookmarkStart w:id="106" w:name="_Toc187742741"/>
      <w:bookmarkStart w:id="107" w:name="_Toc187742879"/>
      <w:bookmarkStart w:id="108" w:name="_Toc187742940"/>
      <w:bookmarkStart w:id="109" w:name="_Toc187743002"/>
      <w:bookmarkStart w:id="110" w:name="_Toc187843699"/>
      <w:bookmarkStart w:id="111" w:name="_Toc187917725"/>
      <w:bookmarkStart w:id="112" w:name="_Toc191984216"/>
      <w:bookmarkEnd w:id="106"/>
      <w:bookmarkEnd w:id="107"/>
      <w:bookmarkEnd w:id="108"/>
      <w:bookmarkEnd w:id="109"/>
      <w:bookmarkEnd w:id="110"/>
      <w:bookmarkEnd w:id="111"/>
      <w:r w:rsidRPr="00857B7C">
        <w:t>Transparency and explainability</w:t>
      </w:r>
      <w:bookmarkEnd w:id="112"/>
    </w:p>
    <w:p w14:paraId="583FC8B2" w14:textId="77777777" w:rsidR="002B3950" w:rsidRPr="00857B7C" w:rsidRDefault="002B3950" w:rsidP="002B3950">
      <w:pPr>
        <w:pStyle w:val="ClauseLevel3"/>
      </w:pPr>
      <w:r w:rsidRPr="00857B7C">
        <w:t>The Seller must ensure the AI System is designed, developed and tested in a way which ensures that its operation is sufficiently transparent to enable:</w:t>
      </w:r>
    </w:p>
    <w:p w14:paraId="220331A7" w14:textId="77777777" w:rsidR="002B3950" w:rsidRDefault="002B3950" w:rsidP="002B3950">
      <w:pPr>
        <w:pStyle w:val="ClauseLevel4"/>
      </w:pPr>
      <w:r w:rsidRPr="00857B7C">
        <w:t xml:space="preserve">the Buyer to understand and use the AI System </w:t>
      </w:r>
      <w:proofErr w:type="gramStart"/>
      <w:r w:rsidRPr="00857B7C">
        <w:t>appropriately;</w:t>
      </w:r>
      <w:proofErr w:type="gramEnd"/>
      <w:r w:rsidRPr="00857B7C">
        <w:t xml:space="preserve"> </w:t>
      </w:r>
    </w:p>
    <w:p w14:paraId="6F94971A" w14:textId="77777777" w:rsidR="002B3950" w:rsidRPr="00857B7C" w:rsidRDefault="002B3950" w:rsidP="002B3950">
      <w:pPr>
        <w:pStyle w:val="ClauseLevel4"/>
      </w:pPr>
      <w:r>
        <w:t>^</w:t>
      </w:r>
      <w:r w:rsidRPr="00B62C06">
        <w:rPr>
          <w:color w:val="FF0000"/>
        </w:rPr>
        <w:t>Optional</w:t>
      </w:r>
      <w:r>
        <w:t xml:space="preserve">^ </w:t>
      </w:r>
      <w:bookmarkStart w:id="113" w:name="_Hlk181257986"/>
      <w:r>
        <w:t>the Affected Persons to understand ^</w:t>
      </w:r>
      <w:r w:rsidRPr="00F2041E">
        <w:rPr>
          <w:color w:val="FF0000"/>
        </w:rPr>
        <w:t>how the AI System arrived at a particular decision</w:t>
      </w:r>
      <w:r>
        <w:rPr>
          <w:color w:val="FF0000"/>
        </w:rPr>
        <w:t>/output or influenced an outcome</w:t>
      </w:r>
      <w:r>
        <w:t>^ [</w:t>
      </w:r>
      <w:r w:rsidRPr="00F2041E">
        <w:rPr>
          <w:color w:val="FF0000"/>
        </w:rPr>
        <w:t>AND/OR</w:t>
      </w:r>
      <w:r>
        <w:t>] ^</w:t>
      </w:r>
      <w:r w:rsidRPr="00F2041E">
        <w:rPr>
          <w:color w:val="FF0000"/>
        </w:rPr>
        <w:t xml:space="preserve">the role of the AI System in the provision of the </w:t>
      </w:r>
      <w:r>
        <w:rPr>
          <w:color w:val="FF0000"/>
        </w:rPr>
        <w:t>government</w:t>
      </w:r>
      <w:r w:rsidRPr="00F2041E">
        <w:rPr>
          <w:color w:val="FF0000"/>
        </w:rPr>
        <w:t xml:space="preserve"> services</w:t>
      </w:r>
      <w:r>
        <w:t>^;</w:t>
      </w:r>
      <w:bookmarkEnd w:id="113"/>
      <w:r>
        <w:t xml:space="preserve"> </w:t>
      </w:r>
      <w:r w:rsidRPr="00857B7C">
        <w:t>and</w:t>
      </w:r>
    </w:p>
    <w:p w14:paraId="3275AC91" w14:textId="77777777" w:rsidR="002B3950" w:rsidRPr="00857B7C" w:rsidRDefault="002B3950" w:rsidP="002B3950">
      <w:pPr>
        <w:pStyle w:val="ClauseLevel4"/>
      </w:pPr>
      <w:r>
        <w:t xml:space="preserve">where possible, its </w:t>
      </w:r>
      <w:r w:rsidRPr="00857B7C">
        <w:t xml:space="preserve">output </w:t>
      </w:r>
      <w:r>
        <w:t>to</w:t>
      </w:r>
      <w:r w:rsidRPr="00857B7C">
        <w:t xml:space="preserve"> be traced back to the input data.</w:t>
      </w:r>
    </w:p>
    <w:p w14:paraId="676A14B5" w14:textId="77777777" w:rsidR="002B3950" w:rsidRDefault="002B3950" w:rsidP="002B3950">
      <w:pPr>
        <w:pStyle w:val="Notes-3rdParty"/>
      </w:pPr>
      <w:bookmarkStart w:id="114" w:name="_Ref178846797"/>
      <w:r w:rsidRPr="0011692D">
        <w:rPr>
          <w:b/>
          <w:i/>
        </w:rPr>
        <w:t>Note:</w:t>
      </w:r>
      <w:r>
        <w:t xml:space="preserve"> The following clauses go towards Buyers requesting information on a particular output from the AI System. Further clauses are below in relation to record keeping, reporting, training, testing, ongoing monitoring and validation of the AI System.</w:t>
      </w:r>
    </w:p>
    <w:p w14:paraId="6BA96261" w14:textId="77777777" w:rsidR="002B3950" w:rsidRPr="00857B7C" w:rsidRDefault="002B3950" w:rsidP="002B3950">
      <w:pPr>
        <w:pStyle w:val="ClauseLevel3"/>
      </w:pPr>
      <w:bookmarkStart w:id="115" w:name="_Ref179813561"/>
      <w:r w:rsidRPr="00857B7C">
        <w:t xml:space="preserve">The Seller must </w:t>
      </w:r>
      <w:r>
        <w:t>provide</w:t>
      </w:r>
      <w:r w:rsidRPr="00857B7C">
        <w:t xml:space="preserve"> the Buyer, </w:t>
      </w:r>
      <w:r>
        <w:t>^</w:t>
      </w:r>
      <w:r w:rsidRPr="008B18AB">
        <w:rPr>
          <w:color w:val="FF0000"/>
        </w:rPr>
        <w:t>on request</w:t>
      </w:r>
      <w:r w:rsidRPr="00606497">
        <w:rPr>
          <w:color w:val="FF0000"/>
        </w:rPr>
        <w:t xml:space="preserve"> OR</w:t>
      </w:r>
      <w:r>
        <w:rPr>
          <w:color w:val="FF0000"/>
        </w:rPr>
        <w:t xml:space="preserve"> </w:t>
      </w:r>
      <w:r w:rsidRPr="00606497">
        <w:rPr>
          <w:color w:val="FF0000"/>
        </w:rPr>
        <w:t>for each output</w:t>
      </w:r>
      <w:r>
        <w:t>^</w:t>
      </w:r>
      <w:r w:rsidRPr="00857B7C">
        <w:t xml:space="preserve">, </w:t>
      </w:r>
      <w:r>
        <w:t>all technical and other</w:t>
      </w:r>
      <w:r w:rsidRPr="00857B7C">
        <w:t xml:space="preserve"> information which allows the Buyer to understand:</w:t>
      </w:r>
      <w:bookmarkEnd w:id="114"/>
      <w:bookmarkEnd w:id="115"/>
      <w:r w:rsidRPr="00857B7C">
        <w:t xml:space="preserve"> </w:t>
      </w:r>
    </w:p>
    <w:p w14:paraId="5C302264" w14:textId="77777777" w:rsidR="002B3950" w:rsidRPr="00857B7C" w:rsidRDefault="002B3950" w:rsidP="002B3950">
      <w:pPr>
        <w:pStyle w:val="ClauseLevel4"/>
      </w:pPr>
      <w:r w:rsidRPr="00857B7C">
        <w:t xml:space="preserve">the logic behind an individual output from the AI System; and </w:t>
      </w:r>
    </w:p>
    <w:p w14:paraId="3DA4399C" w14:textId="77777777" w:rsidR="002B3950" w:rsidRPr="00857B7C" w:rsidRDefault="002B3950" w:rsidP="002B3950">
      <w:pPr>
        <w:pStyle w:val="ClauseLevel4"/>
      </w:pPr>
      <w:r w:rsidRPr="00857B7C">
        <w:t xml:space="preserve">which features of the AI System contributed to the output of the AI System, </w:t>
      </w:r>
    </w:p>
    <w:p w14:paraId="6042E2FF" w14:textId="77777777" w:rsidR="002B3950" w:rsidRDefault="002B3950" w:rsidP="002B3950">
      <w:pPr>
        <w:pStyle w:val="ScheduleLevel3"/>
        <w:numPr>
          <w:ilvl w:val="0"/>
          <w:numId w:val="0"/>
        </w:numPr>
        <w:ind w:left="1134"/>
      </w:pPr>
      <w:r w:rsidRPr="00857B7C">
        <w:t xml:space="preserve">in each case, in accordance with </w:t>
      </w:r>
      <w:r>
        <w:t>best</w:t>
      </w:r>
      <w:r w:rsidRPr="00D630B5">
        <w:t xml:space="preserve"> </w:t>
      </w:r>
      <w:r w:rsidRPr="00857B7C">
        <w:t>i</w:t>
      </w:r>
      <w:r w:rsidRPr="00D630B5">
        <w:t xml:space="preserve">ndustry </w:t>
      </w:r>
      <w:r w:rsidRPr="00857B7C">
        <w:t>p</w:t>
      </w:r>
      <w:r w:rsidRPr="00D630B5">
        <w:t>ractice</w:t>
      </w:r>
      <w:r>
        <w:t xml:space="preserve"> ^</w:t>
      </w:r>
      <w:r w:rsidRPr="00606497">
        <w:rPr>
          <w:color w:val="FF0000"/>
        </w:rPr>
        <w:t>Optional</w:t>
      </w:r>
      <w:r>
        <w:t>^</w:t>
      </w:r>
      <w:r w:rsidRPr="00154C91">
        <w:t xml:space="preserve"> </w:t>
      </w:r>
      <w:r>
        <w:t xml:space="preserve">and </w:t>
      </w:r>
      <w:r w:rsidRPr="00154C91">
        <w:t>in accordance with the requirements stated in ISO/IEC 42001:2023 Information Technology – Artificial intelligence – Management System.</w:t>
      </w:r>
    </w:p>
    <w:p w14:paraId="010B3BDD" w14:textId="77777777" w:rsidR="002B3950" w:rsidRDefault="002B3950" w:rsidP="002B3950">
      <w:pPr>
        <w:pStyle w:val="Notes-3rdParty"/>
      </w:pPr>
      <w:r>
        <w:rPr>
          <w:b/>
          <w:i/>
        </w:rPr>
        <w:lastRenderedPageBreak/>
        <w:t xml:space="preserve">Note: </w:t>
      </w:r>
      <w:r>
        <w:t>The Buyer may wish to set out additional details of technical and other information that the Seller is required to provide in response to a</w:t>
      </w:r>
      <w:r w:rsidRPr="00857B7C">
        <w:t xml:space="preserve"> request under clause </w:t>
      </w:r>
      <w:r>
        <w:fldChar w:fldCharType="begin"/>
      </w:r>
      <w:r>
        <w:instrText xml:space="preserve"> REF _Ref179813561 \r \h  \* MERGEFORMAT </w:instrText>
      </w:r>
      <w:r>
        <w:fldChar w:fldCharType="separate"/>
      </w:r>
      <w:r>
        <w:t>5.3.2</w:t>
      </w:r>
      <w:r>
        <w:fldChar w:fldCharType="end"/>
      </w:r>
      <w:r>
        <w:rPr>
          <w:rStyle w:val="CommentReference"/>
        </w:rPr>
        <w:t xml:space="preserve">. </w:t>
      </w:r>
      <w:r w:rsidRPr="00606497">
        <w:t xml:space="preserve">In determining what information to request, the Buyer should </w:t>
      </w:r>
      <w:r>
        <w:t>consider</w:t>
      </w:r>
      <w:r w:rsidRPr="00606497">
        <w:t xml:space="preserve"> the characteristics of the </w:t>
      </w:r>
      <w:proofErr w:type="gramStart"/>
      <w:r w:rsidRPr="00606497">
        <w:t xml:space="preserve">particular </w:t>
      </w:r>
      <w:r>
        <w:t>procurement</w:t>
      </w:r>
      <w:proofErr w:type="gramEnd"/>
      <w:r w:rsidRPr="00606497">
        <w:t xml:space="preserve"> and its risk assessment. </w:t>
      </w:r>
    </w:p>
    <w:p w14:paraId="27043DFE" w14:textId="77777777" w:rsidR="002B3950" w:rsidRDefault="002B3950" w:rsidP="002B3950">
      <w:pPr>
        <w:pStyle w:val="Notes-3rdParty"/>
      </w:pPr>
      <w:r>
        <w:t xml:space="preserve">If appropriate, the Buyer should insert a new clause to follow clause </w:t>
      </w:r>
      <w:r>
        <w:fldChar w:fldCharType="begin"/>
      </w:r>
      <w:r>
        <w:instrText xml:space="preserve"> REF _Ref179813561 \r \h  \* MERGEFORMAT </w:instrText>
      </w:r>
      <w:r>
        <w:fldChar w:fldCharType="separate"/>
      </w:r>
      <w:r>
        <w:t>5.3.2</w:t>
      </w:r>
      <w:r>
        <w:fldChar w:fldCharType="end"/>
      </w:r>
      <w:r>
        <w:t xml:space="preserve"> that states:</w:t>
      </w:r>
    </w:p>
    <w:p w14:paraId="68CAEF4C" w14:textId="77777777" w:rsidR="002B3950" w:rsidRPr="008B18AB" w:rsidRDefault="002B3950" w:rsidP="002B3950">
      <w:pPr>
        <w:pStyle w:val="Notes-3rdParty"/>
        <w:ind w:firstLine="426"/>
        <w:rPr>
          <w:i/>
        </w:rPr>
      </w:pPr>
      <w:bookmarkStart w:id="116" w:name="_Ref179390025"/>
      <w:r>
        <w:rPr>
          <w:i/>
        </w:rPr>
        <w:t>“</w:t>
      </w:r>
      <w:r w:rsidRPr="008B18AB">
        <w:rPr>
          <w:i/>
        </w:rPr>
        <w:t xml:space="preserve">The Seller must include in a response to a request under clause </w:t>
      </w:r>
      <w:r w:rsidRPr="00606497">
        <w:rPr>
          <w:i/>
        </w:rPr>
        <w:fldChar w:fldCharType="begin"/>
      </w:r>
      <w:r w:rsidRPr="00606497">
        <w:rPr>
          <w:i/>
        </w:rPr>
        <w:instrText xml:space="preserve"> REF _Ref179813561 \r \h  \* MERGEFORMAT </w:instrText>
      </w:r>
      <w:r w:rsidRPr="00606497">
        <w:rPr>
          <w:i/>
        </w:rPr>
      </w:r>
      <w:r w:rsidRPr="00606497">
        <w:rPr>
          <w:i/>
        </w:rPr>
        <w:fldChar w:fldCharType="separate"/>
      </w:r>
      <w:r>
        <w:rPr>
          <w:i/>
        </w:rPr>
        <w:t>5.3.2</w:t>
      </w:r>
      <w:r w:rsidRPr="00606497">
        <w:rPr>
          <w:i/>
        </w:rPr>
        <w:fldChar w:fldCharType="end"/>
      </w:r>
      <w:r>
        <w:rPr>
          <w:i/>
        </w:rPr>
        <w:t>:</w:t>
      </w:r>
      <w:bookmarkEnd w:id="116"/>
      <w:r>
        <w:rPr>
          <w:i/>
        </w:rPr>
        <w:t>”</w:t>
      </w:r>
    </w:p>
    <w:p w14:paraId="4C4B1A87" w14:textId="77777777" w:rsidR="002B3950" w:rsidRDefault="002B3950" w:rsidP="002B3950">
      <w:pPr>
        <w:pStyle w:val="Notes-3rdParty"/>
      </w:pPr>
      <w:r>
        <w:t>The Buyer may then list information it requires. For example:</w:t>
      </w:r>
    </w:p>
    <w:p w14:paraId="78457C04" w14:textId="77777777" w:rsidR="002B3950" w:rsidRDefault="002B3950" w:rsidP="002B3950">
      <w:pPr>
        <w:pStyle w:val="Notes-3rdParty"/>
        <w:numPr>
          <w:ilvl w:val="0"/>
          <w:numId w:val="31"/>
        </w:numPr>
      </w:pPr>
      <w:r w:rsidRPr="00EF1297">
        <w:t>a clear indication of the key factors that led the AI System to arrive at a particular result</w:t>
      </w:r>
      <w:r>
        <w:t>, including any key AI modelling features that influenced the output</w:t>
      </w:r>
      <w:r w:rsidRPr="00EF1297">
        <w:t xml:space="preserve">; </w:t>
      </w:r>
      <w:r>
        <w:t>and</w:t>
      </w:r>
    </w:p>
    <w:p w14:paraId="1CB39087" w14:textId="77777777" w:rsidR="002B3950" w:rsidRPr="006A414E" w:rsidRDefault="002B3950" w:rsidP="002B3950">
      <w:pPr>
        <w:pStyle w:val="Notes-3rdParty"/>
        <w:numPr>
          <w:ilvl w:val="0"/>
          <w:numId w:val="31"/>
        </w:numPr>
      </w:pPr>
      <w:r w:rsidRPr="00EF1297">
        <w:t xml:space="preserve">the changes to the input that must be made </w:t>
      </w:r>
      <w:proofErr w:type="gramStart"/>
      <w:r w:rsidRPr="00EF1297">
        <w:t>in order for</w:t>
      </w:r>
      <w:proofErr w:type="gramEnd"/>
      <w:r w:rsidRPr="00EF1297">
        <w:t xml:space="preserve"> it to arrive at a </w:t>
      </w:r>
      <w:r w:rsidRPr="006A414E">
        <w:t>different out</w:t>
      </w:r>
      <w:r w:rsidRPr="0085302F">
        <w:t>put</w:t>
      </w:r>
      <w:r>
        <w:t>.</w:t>
      </w:r>
    </w:p>
    <w:p w14:paraId="2FBC5440" w14:textId="77777777" w:rsidR="002B3950" w:rsidRPr="004B6E21" w:rsidRDefault="002B3950" w:rsidP="002B3950">
      <w:pPr>
        <w:pStyle w:val="Notes-3rdParty"/>
        <w:rPr>
          <w:b/>
        </w:rPr>
      </w:pPr>
      <w:r>
        <w:rPr>
          <w:b/>
        </w:rPr>
        <w:t>Data information</w:t>
      </w:r>
    </w:p>
    <w:p w14:paraId="66F8E07B" w14:textId="77777777" w:rsidR="002B3950" w:rsidRDefault="002B3950" w:rsidP="002B3950">
      <w:pPr>
        <w:pStyle w:val="Notes-3rdParty"/>
        <w:numPr>
          <w:ilvl w:val="0"/>
          <w:numId w:val="31"/>
        </w:numPr>
      </w:pPr>
      <w:r w:rsidRPr="004B6E21">
        <w:t>t</w:t>
      </w:r>
      <w:r w:rsidRPr="006A414E">
        <w:t xml:space="preserve">he </w:t>
      </w:r>
      <w:r w:rsidRPr="0085302F">
        <w:t xml:space="preserve">AI Datasets, </w:t>
      </w:r>
      <w:r w:rsidRPr="002D23BA">
        <w:t>parts of AI Datasets or information relati</w:t>
      </w:r>
      <w:r w:rsidRPr="004B6E21">
        <w:t>ng</w:t>
      </w:r>
      <w:r w:rsidRPr="006A414E">
        <w:t xml:space="preserve"> to the AI Datasets</w:t>
      </w:r>
      <w:r w:rsidRPr="0085302F">
        <w:t xml:space="preserve"> requested</w:t>
      </w:r>
      <w:r>
        <w:t xml:space="preserve"> by the Buyer, which may include</w:t>
      </w:r>
      <w:r w:rsidRPr="00606270">
        <w:t xml:space="preserve"> </w:t>
      </w:r>
      <w:r w:rsidRPr="007657BD">
        <w:t>AI Data</w:t>
      </w:r>
      <w:r>
        <w:t>s</w:t>
      </w:r>
      <w:r w:rsidRPr="007657BD">
        <w:t xml:space="preserve">ets the AI System was trained </w:t>
      </w:r>
      <w:proofErr w:type="gramStart"/>
      <w:r w:rsidRPr="007657BD">
        <w:t>on</w:t>
      </w:r>
      <w:r>
        <w:t>;</w:t>
      </w:r>
      <w:proofErr w:type="gramEnd"/>
    </w:p>
    <w:p w14:paraId="74C8C897" w14:textId="77777777" w:rsidR="002B3950" w:rsidRDefault="002B3950" w:rsidP="002B3950">
      <w:pPr>
        <w:pStyle w:val="Notes-3rdParty"/>
        <w:numPr>
          <w:ilvl w:val="0"/>
          <w:numId w:val="31"/>
        </w:numPr>
      </w:pPr>
      <w:r>
        <w:t xml:space="preserve">the time period that the relevant AI Datasets (or data in an AI Dataset) apply </w:t>
      </w:r>
      <w:proofErr w:type="gramStart"/>
      <w:r>
        <w:t>to;</w:t>
      </w:r>
      <w:proofErr w:type="gramEnd"/>
    </w:p>
    <w:p w14:paraId="55C43700" w14:textId="77777777" w:rsidR="002B3950" w:rsidRDefault="002B3950" w:rsidP="002B3950">
      <w:pPr>
        <w:pStyle w:val="Notes-3rdParty"/>
        <w:numPr>
          <w:ilvl w:val="0"/>
          <w:numId w:val="31"/>
        </w:numPr>
      </w:pPr>
      <w:r w:rsidRPr="004B6E21">
        <w:t xml:space="preserve">details of assumptions and quality measures taken on </w:t>
      </w:r>
      <w:r>
        <w:t xml:space="preserve">the </w:t>
      </w:r>
      <w:r w:rsidRPr="004B6E21">
        <w:t xml:space="preserve">quality of the data in the AI Datasets; </w:t>
      </w:r>
      <w:r>
        <w:t>and</w:t>
      </w:r>
    </w:p>
    <w:p w14:paraId="637ED570" w14:textId="77777777" w:rsidR="002B3950" w:rsidRDefault="002B3950" w:rsidP="002B3950">
      <w:pPr>
        <w:pStyle w:val="Notes-3rdParty"/>
        <w:numPr>
          <w:ilvl w:val="0"/>
          <w:numId w:val="31"/>
        </w:numPr>
      </w:pPr>
      <w:r w:rsidRPr="004E1F8B">
        <w:t xml:space="preserve">information about the data used </w:t>
      </w:r>
      <w:r>
        <w:t>to</w:t>
      </w:r>
      <w:r w:rsidRPr="004E1F8B">
        <w:t xml:space="preserve"> </w:t>
      </w:r>
      <w:r>
        <w:t xml:space="preserve">develop the </w:t>
      </w:r>
      <w:r w:rsidRPr="004E1F8B">
        <w:t>AI System</w:t>
      </w:r>
      <w:r>
        <w:t xml:space="preserve"> including how the data was obtained and edited, and any assumptions in relation to the data.</w:t>
      </w:r>
    </w:p>
    <w:p w14:paraId="13CF0CBF" w14:textId="77777777" w:rsidR="002B3950" w:rsidRPr="00606497" w:rsidRDefault="002B3950" w:rsidP="002B3950">
      <w:pPr>
        <w:pStyle w:val="Notes-3rdParty"/>
        <w:rPr>
          <w:b/>
        </w:rPr>
      </w:pPr>
      <w:r>
        <w:rPr>
          <w:b/>
        </w:rPr>
        <w:t>Technical system information</w:t>
      </w:r>
    </w:p>
    <w:p w14:paraId="0928B3D0" w14:textId="77777777" w:rsidR="002B3950" w:rsidRPr="00857B7C" w:rsidRDefault="002B3950" w:rsidP="002B3950">
      <w:pPr>
        <w:pStyle w:val="Notes-3rdParty"/>
        <w:numPr>
          <w:ilvl w:val="0"/>
          <w:numId w:val="31"/>
        </w:numPr>
      </w:pPr>
      <w:r w:rsidRPr="00857B7C">
        <w:t xml:space="preserve">a description of the elements used for creating the model for the AI </w:t>
      </w:r>
      <w:proofErr w:type="gramStart"/>
      <w:r w:rsidRPr="00857B7C">
        <w:t>System;</w:t>
      </w:r>
      <w:proofErr w:type="gramEnd"/>
    </w:p>
    <w:p w14:paraId="7986DD6B" w14:textId="77777777" w:rsidR="002B3950" w:rsidRPr="00857B7C" w:rsidRDefault="002B3950" w:rsidP="002B3950">
      <w:pPr>
        <w:pStyle w:val="Notes-3rdParty"/>
        <w:numPr>
          <w:ilvl w:val="0"/>
          <w:numId w:val="31"/>
        </w:numPr>
      </w:pPr>
      <w:r w:rsidRPr="00A62980">
        <w:t xml:space="preserve">substantiation of the choice for </w:t>
      </w:r>
      <w:r>
        <w:t xml:space="preserve">the </w:t>
      </w:r>
      <w:r w:rsidRPr="00A62980">
        <w:t>particular model</w:t>
      </w:r>
      <w:r>
        <w:t xml:space="preserve"> of AI </w:t>
      </w:r>
      <w:proofErr w:type="gramStart"/>
      <w:r>
        <w:t>System;</w:t>
      </w:r>
      <w:proofErr w:type="gramEnd"/>
    </w:p>
    <w:p w14:paraId="45E94E2D" w14:textId="77777777" w:rsidR="002B3950" w:rsidRPr="00857B7C" w:rsidRDefault="002B3950" w:rsidP="002B3950">
      <w:pPr>
        <w:pStyle w:val="Notes-3rdParty"/>
        <w:numPr>
          <w:ilvl w:val="0"/>
          <w:numId w:val="31"/>
        </w:numPr>
      </w:pPr>
      <w:r w:rsidRPr="00857B7C">
        <w:t xml:space="preserve">the parameters of the model used for the AI </w:t>
      </w:r>
      <w:proofErr w:type="gramStart"/>
      <w:r w:rsidRPr="00857B7C">
        <w:t>System;</w:t>
      </w:r>
      <w:proofErr w:type="gramEnd"/>
    </w:p>
    <w:p w14:paraId="2268FB60" w14:textId="77777777" w:rsidR="002B3950" w:rsidRDefault="002B3950" w:rsidP="002B3950">
      <w:pPr>
        <w:pStyle w:val="Notes-3rdParty"/>
        <w:numPr>
          <w:ilvl w:val="0"/>
          <w:numId w:val="31"/>
        </w:numPr>
      </w:pPr>
      <w:r w:rsidRPr="00857B7C">
        <w:t xml:space="preserve">the weightings associated with the parameters that most influence a given output of the model used for the AI </w:t>
      </w:r>
      <w:proofErr w:type="gramStart"/>
      <w:r w:rsidRPr="00857B7C">
        <w:t>System</w:t>
      </w:r>
      <w:r>
        <w:t>;</w:t>
      </w:r>
      <w:proofErr w:type="gramEnd"/>
    </w:p>
    <w:p w14:paraId="30806259" w14:textId="77777777" w:rsidR="002B3950" w:rsidRDefault="002B3950" w:rsidP="002B3950">
      <w:pPr>
        <w:pStyle w:val="Notes-3rdParty"/>
        <w:numPr>
          <w:ilvl w:val="0"/>
          <w:numId w:val="31"/>
        </w:numPr>
      </w:pPr>
      <w:r w:rsidRPr="00EF1297">
        <w:t xml:space="preserve">the </w:t>
      </w:r>
      <w:r w:rsidRPr="00857B7C">
        <w:t>algorithm used</w:t>
      </w:r>
      <w:r>
        <w:t xml:space="preserve">, including any associated model learning/training </w:t>
      </w:r>
      <w:proofErr w:type="gramStart"/>
      <w:r>
        <w:t>methodology</w:t>
      </w:r>
      <w:r w:rsidRPr="00857B7C">
        <w:t>;</w:t>
      </w:r>
      <w:proofErr w:type="gramEnd"/>
    </w:p>
    <w:p w14:paraId="4849CD51" w14:textId="77777777" w:rsidR="002B3950" w:rsidRDefault="002B3950" w:rsidP="002B3950">
      <w:pPr>
        <w:pStyle w:val="Notes-3rdParty"/>
        <w:numPr>
          <w:ilvl w:val="0"/>
          <w:numId w:val="31"/>
        </w:numPr>
      </w:pPr>
      <w:r w:rsidRPr="00A62980">
        <w:t>the technical specifications used</w:t>
      </w:r>
      <w:r>
        <w:t>,</w:t>
      </w:r>
      <w:r w:rsidRPr="00A62980">
        <w:t xml:space="preserve"> </w:t>
      </w:r>
      <w:r>
        <w:t xml:space="preserve">including specifications for design and system </w:t>
      </w:r>
      <w:proofErr w:type="gramStart"/>
      <w:r>
        <w:t>architecture;</w:t>
      </w:r>
      <w:proofErr w:type="gramEnd"/>
    </w:p>
    <w:p w14:paraId="52568639" w14:textId="77777777" w:rsidR="002B3950" w:rsidRPr="006A414E" w:rsidRDefault="002B3950" w:rsidP="002B3950">
      <w:pPr>
        <w:pStyle w:val="Notes-3rdParty"/>
        <w:numPr>
          <w:ilvl w:val="0"/>
          <w:numId w:val="31"/>
        </w:numPr>
      </w:pPr>
      <w:r>
        <w:t xml:space="preserve">details of </w:t>
      </w:r>
      <w:r w:rsidRPr="00646F66">
        <w:t xml:space="preserve">any technical limitations </w:t>
      </w:r>
      <w:r>
        <w:t xml:space="preserve">including in relation to </w:t>
      </w:r>
      <w:r w:rsidRPr="00646F66">
        <w:t>error rates, accuracy</w:t>
      </w:r>
      <w:r>
        <w:t xml:space="preserve"> and</w:t>
      </w:r>
      <w:r w:rsidRPr="00646F66">
        <w:t xml:space="preserve"> </w:t>
      </w:r>
      <w:proofErr w:type="gramStart"/>
      <w:r w:rsidRPr="00646F66">
        <w:t>reliability</w:t>
      </w:r>
      <w:r>
        <w:t>;</w:t>
      </w:r>
      <w:proofErr w:type="gramEnd"/>
    </w:p>
    <w:p w14:paraId="5C6824D4" w14:textId="77777777" w:rsidR="002B3950" w:rsidRDefault="002B3950" w:rsidP="002B3950">
      <w:pPr>
        <w:pStyle w:val="Notes-3rdParty"/>
        <w:numPr>
          <w:ilvl w:val="0"/>
          <w:numId w:val="31"/>
        </w:numPr>
      </w:pPr>
      <w:r>
        <w:lastRenderedPageBreak/>
        <w:t xml:space="preserve">details of </w:t>
      </w:r>
      <w:r w:rsidRPr="00646F66">
        <w:t xml:space="preserve">any technical assumptions </w:t>
      </w:r>
      <w:r>
        <w:t>including details of the</w:t>
      </w:r>
      <w:r w:rsidRPr="00646F66">
        <w:t xml:space="preserve"> run-time environment, related software and hardware capabilities;</w:t>
      </w:r>
      <w:r>
        <w:t xml:space="preserve"> and </w:t>
      </w:r>
    </w:p>
    <w:p w14:paraId="2259B6FA" w14:textId="77777777" w:rsidR="002B3950" w:rsidRPr="00EF1297" w:rsidRDefault="002B3950" w:rsidP="002B3950">
      <w:pPr>
        <w:pStyle w:val="Notes-3rdParty"/>
        <w:numPr>
          <w:ilvl w:val="0"/>
          <w:numId w:val="31"/>
        </w:numPr>
      </w:pPr>
      <w:r w:rsidRPr="00E57A28">
        <w:t>the source</w:t>
      </w:r>
      <w:r w:rsidRPr="00657758">
        <w:t xml:space="preserve"> code of</w:t>
      </w:r>
      <w:r w:rsidRPr="00EF1297">
        <w:t xml:space="preserve"> the AI System</w:t>
      </w:r>
      <w:r w:rsidRPr="00657758">
        <w:t>.</w:t>
      </w:r>
    </w:p>
    <w:p w14:paraId="66CD661E" w14:textId="77777777" w:rsidR="002B3950" w:rsidRPr="00A62980" w:rsidRDefault="002B3950" w:rsidP="002B3950">
      <w:pPr>
        <w:pStyle w:val="Notes-3rdParty"/>
      </w:pPr>
      <w:bookmarkStart w:id="117" w:name="_Ref187155864"/>
      <w:r>
        <w:rPr>
          <w:b/>
        </w:rPr>
        <w:t xml:space="preserve">Other </w:t>
      </w:r>
      <w:r w:rsidRPr="008B18AB">
        <w:rPr>
          <w:b/>
        </w:rPr>
        <w:t>information</w:t>
      </w:r>
      <w:bookmarkEnd w:id="117"/>
    </w:p>
    <w:p w14:paraId="70D369CF" w14:textId="77777777" w:rsidR="002B3950" w:rsidRPr="00EF1297" w:rsidRDefault="002B3950" w:rsidP="002B3950">
      <w:pPr>
        <w:pStyle w:val="Notes-3rdParty"/>
        <w:numPr>
          <w:ilvl w:val="0"/>
          <w:numId w:val="32"/>
        </w:numPr>
      </w:pPr>
      <w:r>
        <w:t xml:space="preserve">details of measures taken to ensure </w:t>
      </w:r>
      <w:r w:rsidRPr="00606497">
        <w:t xml:space="preserve">quality </w:t>
      </w:r>
      <w:r>
        <w:t>of</w:t>
      </w:r>
      <w:r w:rsidRPr="00EF1297">
        <w:t xml:space="preserve"> the AI System</w:t>
      </w:r>
      <w:r w:rsidRPr="00606497">
        <w:t xml:space="preserve">; </w:t>
      </w:r>
      <w:r>
        <w:t>and</w:t>
      </w:r>
    </w:p>
    <w:p w14:paraId="798F0D07" w14:textId="77777777" w:rsidR="002B3950" w:rsidRPr="00646F66" w:rsidRDefault="002B3950" w:rsidP="002B3950">
      <w:pPr>
        <w:pStyle w:val="Notes-3rdParty"/>
        <w:numPr>
          <w:ilvl w:val="0"/>
          <w:numId w:val="32"/>
        </w:numPr>
      </w:pPr>
      <w:r>
        <w:t xml:space="preserve">details of </w:t>
      </w:r>
      <w:r w:rsidRPr="00646F66">
        <w:t>risk management activities</w:t>
      </w:r>
      <w:r>
        <w:t>.</w:t>
      </w:r>
    </w:p>
    <w:p w14:paraId="7FF3B5DB" w14:textId="77777777" w:rsidR="002B3950" w:rsidRDefault="002B3950" w:rsidP="002B3950">
      <w:pPr>
        <w:pStyle w:val="ClauseLevel3"/>
      </w:pPr>
      <w:r>
        <w:t>Without limiting other rights and obligations under this Contract, t</w:t>
      </w:r>
      <w:r w:rsidRPr="00C96E79">
        <w:t>he Seller grants the Buyer the right to use,</w:t>
      </w:r>
      <w:r>
        <w:t xml:space="preserve"> copy</w:t>
      </w:r>
      <w:r w:rsidRPr="00C96E79">
        <w:t xml:space="preserve"> and disclose the information provided </w:t>
      </w:r>
      <w:r>
        <w:t xml:space="preserve">in a response to clause </w:t>
      </w:r>
      <w:r>
        <w:fldChar w:fldCharType="begin"/>
      </w:r>
      <w:r>
        <w:instrText xml:space="preserve"> REF _Ref179813561 \r \h  \* MERGEFORMAT </w:instrText>
      </w:r>
      <w:r>
        <w:fldChar w:fldCharType="separate"/>
      </w:r>
      <w:r>
        <w:t>5.3.2</w:t>
      </w:r>
      <w:r>
        <w:fldChar w:fldCharType="end"/>
      </w:r>
      <w:r>
        <w:t>:</w:t>
      </w:r>
    </w:p>
    <w:p w14:paraId="43949D8D" w14:textId="77777777" w:rsidR="002B3950" w:rsidRDefault="002B3950" w:rsidP="002B3950">
      <w:pPr>
        <w:pStyle w:val="ClauseLevel4"/>
      </w:pPr>
      <w:r w:rsidRPr="00C96E79">
        <w:t>to the extent necessary to</w:t>
      </w:r>
      <w:r>
        <w:t xml:space="preserve"> </w:t>
      </w:r>
      <w:r w:rsidRPr="00C96E79">
        <w:t>inform the</w:t>
      </w:r>
      <w:r>
        <w:t xml:space="preserve"> Affected Persons</w:t>
      </w:r>
      <w:r w:rsidRPr="00C96E79">
        <w:t xml:space="preserve"> about the functioning of the AI </w:t>
      </w:r>
      <w:proofErr w:type="gramStart"/>
      <w:r w:rsidRPr="00C96E79">
        <w:t>System</w:t>
      </w:r>
      <w:r>
        <w:t>;</w:t>
      </w:r>
      <w:proofErr w:type="gramEnd"/>
      <w:r w:rsidRPr="00C96E79">
        <w:t xml:space="preserve"> </w:t>
      </w:r>
    </w:p>
    <w:p w14:paraId="376D01F7" w14:textId="77777777" w:rsidR="002B3950" w:rsidRDefault="002B3950" w:rsidP="002B3950">
      <w:pPr>
        <w:pStyle w:val="ClauseLevel4"/>
      </w:pPr>
      <w:r w:rsidRPr="00C96E79">
        <w:t>in any legal proceedings</w:t>
      </w:r>
      <w:r>
        <w:t>; or</w:t>
      </w:r>
    </w:p>
    <w:p w14:paraId="6BF12F1A" w14:textId="77777777" w:rsidR="002B3950" w:rsidRDefault="002B3950" w:rsidP="002B3950">
      <w:pPr>
        <w:pStyle w:val="ClauseLevel4"/>
      </w:pPr>
      <w:r>
        <w:t>for any other Buyer purpose.</w:t>
      </w:r>
    </w:p>
    <w:p w14:paraId="1EA8F880" w14:textId="77777777" w:rsidR="002B3950" w:rsidRPr="001B76F9" w:rsidRDefault="002B3950" w:rsidP="002B3950">
      <w:pPr>
        <w:pStyle w:val="ClauseLevel1"/>
      </w:pPr>
      <w:bookmarkStart w:id="118" w:name="_Toc181002256"/>
      <w:bookmarkStart w:id="119" w:name="_Toc181002327"/>
      <w:bookmarkStart w:id="120" w:name="_Toc191984217"/>
      <w:r>
        <w:t>Training, testing and monitoring</w:t>
      </w:r>
      <w:bookmarkEnd w:id="118"/>
      <w:bookmarkEnd w:id="119"/>
      <w:bookmarkEnd w:id="120"/>
    </w:p>
    <w:p w14:paraId="53520A4F" w14:textId="77777777" w:rsidR="002B3950" w:rsidRDefault="002B3950" w:rsidP="002B3950">
      <w:pPr>
        <w:pStyle w:val="ClauseLevel2"/>
      </w:pPr>
      <w:bookmarkStart w:id="121" w:name="_Ref179391305"/>
      <w:bookmarkStart w:id="122" w:name="_Toc191984218"/>
      <w:r>
        <w:t>Training Data</w:t>
      </w:r>
      <w:bookmarkEnd w:id="121"/>
      <w:bookmarkEnd w:id="122"/>
      <w:r>
        <w:t xml:space="preserve"> </w:t>
      </w:r>
    </w:p>
    <w:p w14:paraId="0D62614D" w14:textId="77777777" w:rsidR="002B3950" w:rsidRDefault="002B3950" w:rsidP="002B3950">
      <w:pPr>
        <w:pStyle w:val="Notes-3rdParty"/>
      </w:pPr>
      <w:r w:rsidRPr="00F91E24">
        <w:rPr>
          <w:b/>
          <w:i/>
        </w:rPr>
        <w:t>Note:</w:t>
      </w:r>
      <w:r w:rsidRPr="001B6982">
        <w:t xml:space="preserve"> </w:t>
      </w:r>
    </w:p>
    <w:p w14:paraId="123B9055" w14:textId="77777777" w:rsidR="002B3950" w:rsidRPr="001B6982" w:rsidRDefault="002B3950" w:rsidP="002B3950">
      <w:pPr>
        <w:pStyle w:val="Notes-3rdParty"/>
      </w:pPr>
      <w:r>
        <w:t>The Buyer</w:t>
      </w:r>
      <w:r w:rsidRPr="001B6982">
        <w:t xml:space="preserve"> should:</w:t>
      </w:r>
    </w:p>
    <w:p w14:paraId="121CB9B0" w14:textId="77777777" w:rsidR="002B3950" w:rsidRPr="001B6982" w:rsidRDefault="002B3950" w:rsidP="002B3950">
      <w:pPr>
        <w:pStyle w:val="Notes-3rdParty"/>
        <w:numPr>
          <w:ilvl w:val="0"/>
          <w:numId w:val="29"/>
        </w:numPr>
      </w:pPr>
      <w:r w:rsidRPr="001B6982">
        <w:t>include</w:t>
      </w:r>
      <w:r w:rsidRPr="00F91E24">
        <w:t xml:space="preserve"> clause</w:t>
      </w:r>
      <w:r w:rsidRPr="001B6982">
        <w:t xml:space="preserve"> </w:t>
      </w:r>
      <w:r w:rsidRPr="009A75E8">
        <w:fldChar w:fldCharType="begin"/>
      </w:r>
      <w:r w:rsidRPr="001B6982">
        <w:instrText xml:space="preserve"> REF _Ref181276350 \r \h </w:instrText>
      </w:r>
      <w:r>
        <w:instrText xml:space="preserve"> \* MERGEFORMAT </w:instrText>
      </w:r>
      <w:r w:rsidRPr="009A75E8">
        <w:fldChar w:fldCharType="separate"/>
      </w:r>
      <w:r>
        <w:t>6.1.</w:t>
      </w:r>
      <w:proofErr w:type="gramStart"/>
      <w:r>
        <w:t>1.a</w:t>
      </w:r>
      <w:proofErr w:type="gramEnd"/>
      <w:r w:rsidRPr="009A75E8">
        <w:fldChar w:fldCharType="end"/>
      </w:r>
      <w:r w:rsidRPr="00F91E24">
        <w:t xml:space="preserve"> </w:t>
      </w:r>
      <w:r w:rsidRPr="001B6982">
        <w:t>where the Buyer will provide any Training Data</w:t>
      </w:r>
      <w:r>
        <w:t>;</w:t>
      </w:r>
      <w:r w:rsidRPr="001B6982">
        <w:t xml:space="preserve"> </w:t>
      </w:r>
    </w:p>
    <w:p w14:paraId="730C603D" w14:textId="77777777" w:rsidR="002B3950" w:rsidRPr="001B6982" w:rsidRDefault="002B3950" w:rsidP="002B3950">
      <w:pPr>
        <w:pStyle w:val="Notes-3rdParty"/>
        <w:numPr>
          <w:ilvl w:val="0"/>
          <w:numId w:val="29"/>
        </w:numPr>
      </w:pPr>
      <w:r w:rsidRPr="001B6982">
        <w:t xml:space="preserve">include clause </w:t>
      </w:r>
      <w:r w:rsidRPr="00F2041E">
        <w:fldChar w:fldCharType="begin"/>
      </w:r>
      <w:r w:rsidRPr="00F2041E">
        <w:instrText xml:space="preserve"> REF _Ref179448981 \r \h </w:instrText>
      </w:r>
      <w:r>
        <w:instrText xml:space="preserve"> \* MERGEFORMAT </w:instrText>
      </w:r>
      <w:r w:rsidRPr="00F2041E">
        <w:fldChar w:fldCharType="separate"/>
      </w:r>
      <w:r>
        <w:t>6.1.</w:t>
      </w:r>
      <w:proofErr w:type="gramStart"/>
      <w:r>
        <w:t>1.b</w:t>
      </w:r>
      <w:proofErr w:type="gramEnd"/>
      <w:r w:rsidRPr="00F2041E">
        <w:fldChar w:fldCharType="end"/>
      </w:r>
      <w:r w:rsidRPr="00F91E24">
        <w:t xml:space="preserve"> </w:t>
      </w:r>
      <w:r w:rsidRPr="001B6982">
        <w:t>where the Seller will provide any Training Data</w:t>
      </w:r>
      <w:r>
        <w:t>;</w:t>
      </w:r>
      <w:r w:rsidRPr="001B6982">
        <w:t xml:space="preserve"> or </w:t>
      </w:r>
    </w:p>
    <w:p w14:paraId="3CD4F30E" w14:textId="77777777" w:rsidR="002B3950" w:rsidRPr="001B6982" w:rsidRDefault="002B3950" w:rsidP="002B3950">
      <w:pPr>
        <w:pStyle w:val="Notes-3rdParty"/>
        <w:numPr>
          <w:ilvl w:val="0"/>
          <w:numId w:val="29"/>
        </w:numPr>
      </w:pPr>
      <w:r w:rsidRPr="001B6982">
        <w:t xml:space="preserve">include both clauses </w:t>
      </w:r>
      <w:r w:rsidRPr="009A75E8">
        <w:fldChar w:fldCharType="begin"/>
      </w:r>
      <w:r w:rsidRPr="009A75E8">
        <w:instrText xml:space="preserve"> REF _Ref181276350 \r \h </w:instrText>
      </w:r>
      <w:r>
        <w:instrText xml:space="preserve"> \* MERGEFORMAT </w:instrText>
      </w:r>
      <w:r w:rsidRPr="009A75E8">
        <w:fldChar w:fldCharType="separate"/>
      </w:r>
      <w:r>
        <w:t>6.1.1.a</w:t>
      </w:r>
      <w:r w:rsidRPr="009A75E8">
        <w:fldChar w:fldCharType="end"/>
      </w:r>
      <w:r w:rsidRPr="00F91E24">
        <w:t xml:space="preserve"> and </w:t>
      </w:r>
      <w:r w:rsidRPr="00F2041E">
        <w:fldChar w:fldCharType="begin"/>
      </w:r>
      <w:r w:rsidRPr="00F2041E">
        <w:instrText xml:space="preserve"> REF _Ref179448981 \r \h </w:instrText>
      </w:r>
      <w:r>
        <w:instrText xml:space="preserve"> \* MERGEFORMAT </w:instrText>
      </w:r>
      <w:r w:rsidRPr="00F2041E">
        <w:fldChar w:fldCharType="separate"/>
      </w:r>
      <w:r>
        <w:t>6.1.1.b</w:t>
      </w:r>
      <w:r w:rsidRPr="00F2041E">
        <w:fldChar w:fldCharType="end"/>
      </w:r>
      <w:r w:rsidRPr="00F2041E">
        <w:t xml:space="preserve"> </w:t>
      </w:r>
      <w:r w:rsidRPr="00F91E24">
        <w:t xml:space="preserve">where both parties will provide Training Data. </w:t>
      </w:r>
    </w:p>
    <w:p w14:paraId="507D3355" w14:textId="77777777" w:rsidR="002B3950" w:rsidRPr="00386C26" w:rsidRDefault="002B3950" w:rsidP="002B3950">
      <w:pPr>
        <w:pStyle w:val="Notes-3rdParty"/>
      </w:pPr>
      <w:r>
        <w:t xml:space="preserve">For Training Data provided by the </w:t>
      </w:r>
      <w:r w:rsidRPr="00386C26">
        <w:t>Seller</w:t>
      </w:r>
      <w:r>
        <w:t xml:space="preserve">, </w:t>
      </w:r>
      <w:r w:rsidRPr="00386C26">
        <w:t xml:space="preserve">the Buyer should ensure the </w:t>
      </w:r>
      <w:r>
        <w:t>Statement of Requirement/</w:t>
      </w:r>
      <w:r w:rsidRPr="00386C26">
        <w:t xml:space="preserve">Specification </w:t>
      </w:r>
      <w:r>
        <w:t>references</w:t>
      </w:r>
      <w:r w:rsidRPr="00386C26">
        <w:t>:</w:t>
      </w:r>
    </w:p>
    <w:p w14:paraId="6E271626" w14:textId="77777777" w:rsidR="002B3950" w:rsidRDefault="002B3950" w:rsidP="002B3950">
      <w:pPr>
        <w:pStyle w:val="Notes-3rdParty"/>
        <w:numPr>
          <w:ilvl w:val="0"/>
          <w:numId w:val="29"/>
        </w:numPr>
      </w:pPr>
      <w:r>
        <w:t xml:space="preserve">the source of the Training </w:t>
      </w:r>
      <w:proofErr w:type="gramStart"/>
      <w:r>
        <w:t>Data;</w:t>
      </w:r>
      <w:proofErr w:type="gramEnd"/>
    </w:p>
    <w:p w14:paraId="6C899A93" w14:textId="77777777" w:rsidR="002B3950" w:rsidRDefault="002B3950" w:rsidP="002B3950">
      <w:pPr>
        <w:pStyle w:val="Notes-3rdParty"/>
        <w:numPr>
          <w:ilvl w:val="0"/>
          <w:numId w:val="29"/>
        </w:numPr>
      </w:pPr>
      <w:r>
        <w:t xml:space="preserve">whether the Training Data includes Personal Information; and </w:t>
      </w:r>
    </w:p>
    <w:p w14:paraId="75FBF375" w14:textId="77777777" w:rsidR="002B3950" w:rsidRDefault="002B3950" w:rsidP="002B3950">
      <w:pPr>
        <w:pStyle w:val="Notes-3rdParty"/>
        <w:numPr>
          <w:ilvl w:val="0"/>
          <w:numId w:val="29"/>
        </w:numPr>
      </w:pPr>
      <w:r>
        <w:t>whether the Training Data includes Indigenous Data.</w:t>
      </w:r>
    </w:p>
    <w:p w14:paraId="5DB7CBA9" w14:textId="77777777" w:rsidR="002B3950" w:rsidRDefault="002B3950" w:rsidP="002B3950">
      <w:pPr>
        <w:pStyle w:val="ClauseLevel3"/>
      </w:pPr>
      <w:bookmarkStart w:id="123" w:name="_Ref178679241"/>
      <w:bookmarkStart w:id="124" w:name="_Ref178679240"/>
      <w:r>
        <w:t>Training Data will be provided as follows:</w:t>
      </w:r>
    </w:p>
    <w:p w14:paraId="6F0CEB7B" w14:textId="77777777" w:rsidR="002B3950" w:rsidRDefault="002B3950" w:rsidP="002B3950">
      <w:pPr>
        <w:pStyle w:val="ClauseLevel4"/>
      </w:pPr>
      <w:bookmarkStart w:id="125" w:name="_Ref181276350"/>
      <w:r>
        <w:t>t</w:t>
      </w:r>
      <w:r w:rsidRPr="00301599">
        <w:t>he Buyer must provide the Training Data in accordance with the requirements in the ^</w:t>
      </w:r>
      <w:r w:rsidRPr="007E3B74">
        <w:rPr>
          <w:color w:val="FF0000"/>
        </w:rPr>
        <w:t>Statement of Requirement/Specification</w:t>
      </w:r>
      <w:r w:rsidRPr="00301599">
        <w:t>^.</w:t>
      </w:r>
      <w:bookmarkEnd w:id="123"/>
      <w:bookmarkEnd w:id="125"/>
    </w:p>
    <w:p w14:paraId="5DB2CCC3" w14:textId="77777777" w:rsidR="002B3950" w:rsidRPr="009A06C3" w:rsidRDefault="002B3950" w:rsidP="002B3950">
      <w:pPr>
        <w:pStyle w:val="ClauseLevel3"/>
        <w:numPr>
          <w:ilvl w:val="0"/>
          <w:numId w:val="0"/>
        </w:numPr>
        <w:ind w:left="1134"/>
      </w:pPr>
      <w:bookmarkStart w:id="126" w:name="_Hlk187407465"/>
      <w:r w:rsidRPr="009A06C3">
        <w:t>[</w:t>
      </w:r>
      <w:r w:rsidRPr="009A75E8">
        <w:rPr>
          <w:color w:val="FF0000"/>
        </w:rPr>
        <w:t>AND/OR</w:t>
      </w:r>
      <w:r w:rsidRPr="009A06C3">
        <w:t>]</w:t>
      </w:r>
    </w:p>
    <w:p w14:paraId="2F663114" w14:textId="77777777" w:rsidR="002B3950" w:rsidRDefault="002B3950" w:rsidP="002B3950">
      <w:pPr>
        <w:pStyle w:val="ClauseLevel4"/>
      </w:pPr>
      <w:bookmarkStart w:id="127" w:name="_Ref179448981"/>
      <w:bookmarkEnd w:id="126"/>
      <w:r>
        <w:t>t</w:t>
      </w:r>
      <w:r w:rsidRPr="00301599">
        <w:t>he Seller must</w:t>
      </w:r>
      <w:r>
        <w:t>:</w:t>
      </w:r>
      <w:bookmarkEnd w:id="127"/>
    </w:p>
    <w:p w14:paraId="7E7596BE" w14:textId="77777777" w:rsidR="002B3950" w:rsidRDefault="002B3950" w:rsidP="002B3950">
      <w:pPr>
        <w:pStyle w:val="ClauseLevel5"/>
      </w:pPr>
      <w:r w:rsidRPr="00301599">
        <w:t>provide the Training Data in accordance with the requirements in the ^</w:t>
      </w:r>
      <w:r w:rsidRPr="007E3B74">
        <w:rPr>
          <w:color w:val="FF0000"/>
        </w:rPr>
        <w:t>Statement of Requirement/Specification</w:t>
      </w:r>
      <w:proofErr w:type="gramStart"/>
      <w:r w:rsidRPr="00301599">
        <w:t>^</w:t>
      </w:r>
      <w:bookmarkEnd w:id="124"/>
      <w:r>
        <w:t>;</w:t>
      </w:r>
      <w:proofErr w:type="gramEnd"/>
    </w:p>
    <w:p w14:paraId="0024E5FF" w14:textId="77777777" w:rsidR="002B3950" w:rsidRDefault="002B3950" w:rsidP="002B3950">
      <w:pPr>
        <w:pStyle w:val="ClauseLevel5"/>
      </w:pPr>
      <w:r>
        <w:lastRenderedPageBreak/>
        <w:t>identify any uncontrolled bias in the Training Data and mitigate that bias to the extent reasonably possible; and</w:t>
      </w:r>
    </w:p>
    <w:p w14:paraId="22981B90" w14:textId="77777777" w:rsidR="002B3950" w:rsidRDefault="002B3950" w:rsidP="002B3950">
      <w:pPr>
        <w:pStyle w:val="ClauseLevel5"/>
      </w:pPr>
      <w:r>
        <w:t>ensure the use of the Training Data does not infringe any rights of a third party.</w:t>
      </w:r>
    </w:p>
    <w:p w14:paraId="4066386F" w14:textId="77777777" w:rsidR="002B3950" w:rsidRDefault="002B3950" w:rsidP="002B3950">
      <w:pPr>
        <w:pStyle w:val="Notes-3rdParty"/>
      </w:pPr>
      <w:r w:rsidRPr="00AF042C">
        <w:rPr>
          <w:b/>
          <w:i/>
        </w:rPr>
        <w:t>Note:</w:t>
      </w:r>
      <w:r>
        <w:t xml:space="preserve"> Include clauses </w:t>
      </w:r>
      <w:r>
        <w:fldChar w:fldCharType="begin"/>
      </w:r>
      <w:r>
        <w:instrText xml:space="preserve"> REF _Ref181276440 \r \h </w:instrText>
      </w:r>
      <w:r>
        <w:fldChar w:fldCharType="separate"/>
      </w:r>
      <w:r>
        <w:t>6.1.2</w:t>
      </w:r>
      <w:r>
        <w:fldChar w:fldCharType="end"/>
      </w:r>
      <w:r>
        <w:t xml:space="preserve"> and </w:t>
      </w:r>
      <w:r>
        <w:fldChar w:fldCharType="begin"/>
      </w:r>
      <w:r>
        <w:instrText xml:space="preserve"> REF _Ref181276446 \r \h </w:instrText>
      </w:r>
      <w:r>
        <w:fldChar w:fldCharType="separate"/>
      </w:r>
      <w:r>
        <w:t>6.1.3</w:t>
      </w:r>
      <w:r>
        <w:fldChar w:fldCharType="end"/>
      </w:r>
      <w:r>
        <w:t xml:space="preserve"> if the Buyer would like to review the Training Data to determine whether there are any flaws.</w:t>
      </w:r>
    </w:p>
    <w:p w14:paraId="2C8FC960" w14:textId="77777777" w:rsidR="002B3950" w:rsidRPr="00272DE7" w:rsidRDefault="002B3950" w:rsidP="002B3950">
      <w:pPr>
        <w:pStyle w:val="ClauseLevel3"/>
      </w:pPr>
      <w:bookmarkStart w:id="128" w:name="_Ref181276440"/>
      <w:r w:rsidRPr="00272DE7">
        <w:t>^</w:t>
      </w:r>
      <w:r w:rsidRPr="00272DE7">
        <w:rPr>
          <w:color w:val="FF0000"/>
        </w:rPr>
        <w:t>Optional</w:t>
      </w:r>
      <w:r w:rsidRPr="00272DE7">
        <w:t>^ The Seller must, if requested, permit the Buyer to review the Training Data</w:t>
      </w:r>
      <w:r>
        <w:t>,</w:t>
      </w:r>
      <w:r w:rsidRPr="00272DE7">
        <w:t xml:space="preserve"> </w:t>
      </w:r>
      <w:r>
        <w:t xml:space="preserve">or samples of the Training Data, </w:t>
      </w:r>
      <w:r w:rsidRPr="00272DE7">
        <w:t xml:space="preserve">to determine whether it complies with </w:t>
      </w:r>
      <w:r>
        <w:t xml:space="preserve">clause </w:t>
      </w:r>
      <w:r w:rsidRPr="004D0B7D">
        <w:fldChar w:fldCharType="begin"/>
      </w:r>
      <w:r w:rsidRPr="00272DE7">
        <w:instrText xml:space="preserve"> REF _Ref179448981 \r \h </w:instrText>
      </w:r>
      <w:r w:rsidRPr="00E7081A">
        <w:instrText xml:space="preserve"> \* MERGEFORMAT </w:instrText>
      </w:r>
      <w:r w:rsidRPr="004D0B7D">
        <w:fldChar w:fldCharType="separate"/>
      </w:r>
      <w:r>
        <w:t>6.1.1.b</w:t>
      </w:r>
      <w:r w:rsidRPr="004D0B7D">
        <w:fldChar w:fldCharType="end"/>
      </w:r>
      <w:r w:rsidRPr="00272DE7">
        <w:t xml:space="preserve"> or </w:t>
      </w:r>
      <w:r>
        <w:t xml:space="preserve">otherwise </w:t>
      </w:r>
      <w:r w:rsidRPr="00272DE7">
        <w:t>contains any flaws that should be remedied.</w:t>
      </w:r>
      <w:bookmarkEnd w:id="128"/>
      <w:r w:rsidRPr="00272DE7">
        <w:t xml:space="preserve"> </w:t>
      </w:r>
    </w:p>
    <w:p w14:paraId="232D338E" w14:textId="77777777" w:rsidR="002B3950" w:rsidRDefault="002B3950" w:rsidP="002B3950">
      <w:pPr>
        <w:pStyle w:val="ClauseLevel3"/>
      </w:pPr>
      <w:bookmarkStart w:id="129" w:name="_Ref181276446"/>
      <w:r>
        <w:t>^</w:t>
      </w:r>
      <w:r w:rsidRPr="001D2F62">
        <w:rPr>
          <w:color w:val="FF0000"/>
        </w:rPr>
        <w:t>Optional</w:t>
      </w:r>
      <w:r>
        <w:t xml:space="preserve">^ If the Buyer considers that the Training Data contains flaws that should be remedied, the Seller must rectify the flaws and resubmit the Training Data to the Buyer in accordance with clause </w:t>
      </w:r>
      <w:r>
        <w:fldChar w:fldCharType="begin"/>
      </w:r>
      <w:r>
        <w:instrText xml:space="preserve"> REF _Ref179391305 \w \h </w:instrText>
      </w:r>
      <w:r>
        <w:fldChar w:fldCharType="separate"/>
      </w:r>
      <w:r>
        <w:t>6.1</w:t>
      </w:r>
      <w:r>
        <w:fldChar w:fldCharType="end"/>
      </w:r>
      <w:r>
        <w:t>.</w:t>
      </w:r>
      <w:bookmarkEnd w:id="129"/>
    </w:p>
    <w:p w14:paraId="181F9399" w14:textId="77777777" w:rsidR="002B3950" w:rsidRPr="00301599" w:rsidRDefault="002B3950" w:rsidP="002B3950">
      <w:pPr>
        <w:pStyle w:val="ClauseLevel2"/>
      </w:pPr>
      <w:bookmarkStart w:id="130" w:name="_Ref180999505"/>
      <w:bookmarkStart w:id="131" w:name="_Toc191984219"/>
      <w:r>
        <w:t>Training, testing and monitoring of the AI System</w:t>
      </w:r>
      <w:bookmarkEnd w:id="130"/>
      <w:bookmarkEnd w:id="131"/>
    </w:p>
    <w:p w14:paraId="0E6E133A" w14:textId="77777777" w:rsidR="002B3950" w:rsidRDefault="002B3950" w:rsidP="002B3950">
      <w:pPr>
        <w:pStyle w:val="Notes-3rdParty"/>
      </w:pPr>
      <w:r w:rsidRPr="00AF042C">
        <w:rPr>
          <w:b/>
          <w:i/>
        </w:rPr>
        <w:t>Note:</w:t>
      </w:r>
      <w:r>
        <w:t xml:space="preserve"> </w:t>
      </w:r>
    </w:p>
    <w:p w14:paraId="2FE445DA" w14:textId="77777777" w:rsidR="002B3950" w:rsidRDefault="002B3950" w:rsidP="002B3950">
      <w:pPr>
        <w:pStyle w:val="Notes-3rdParty"/>
      </w:pPr>
      <w:r>
        <w:t xml:space="preserve">Buyers should consider the scope and responsibilities in respect of training the AI </w:t>
      </w:r>
      <w:proofErr w:type="gramStart"/>
      <w:r>
        <w:t>System, and</w:t>
      </w:r>
      <w:proofErr w:type="gramEnd"/>
      <w:r>
        <w:t xml:space="preserve"> select and amend the clauses below to reflect their required approach. </w:t>
      </w:r>
    </w:p>
    <w:p w14:paraId="6358955C" w14:textId="77777777" w:rsidR="002B3950" w:rsidRDefault="002B3950" w:rsidP="002B3950">
      <w:pPr>
        <w:pStyle w:val="Notes-3rdParty"/>
      </w:pPr>
      <w:r>
        <w:t xml:space="preserve">If the </w:t>
      </w:r>
      <w:r w:rsidRPr="00772D8B">
        <w:rPr>
          <w:b/>
        </w:rPr>
        <w:t>Buyer</w:t>
      </w:r>
      <w:r>
        <w:t xml:space="preserve"> will be responsible for training the AI System, include clause </w:t>
      </w:r>
      <w:r>
        <w:fldChar w:fldCharType="begin"/>
      </w:r>
      <w:r>
        <w:instrText xml:space="preserve"> REF _Ref187407555 \w \h  \* MERGEFORMAT </w:instrText>
      </w:r>
      <w:r>
        <w:fldChar w:fldCharType="separate"/>
      </w:r>
      <w:r>
        <w:t>6.2.1</w:t>
      </w:r>
      <w:r>
        <w:fldChar w:fldCharType="end"/>
      </w:r>
      <w:r>
        <w:t xml:space="preserve">. The Buyer may also consider including clause </w:t>
      </w:r>
      <w:r>
        <w:fldChar w:fldCharType="begin"/>
      </w:r>
      <w:r>
        <w:instrText xml:space="preserve"> REF _Ref187408735 \w \h </w:instrText>
      </w:r>
      <w:r>
        <w:fldChar w:fldCharType="separate"/>
      </w:r>
      <w:r>
        <w:t>6.2.2</w:t>
      </w:r>
      <w:r>
        <w:fldChar w:fldCharType="end"/>
      </w:r>
      <w:r>
        <w:t xml:space="preserve"> where it would be appropriate to set out details on how the Buyer will conduct such training. </w:t>
      </w:r>
    </w:p>
    <w:p w14:paraId="5866CA1B" w14:textId="77777777" w:rsidR="002B3950" w:rsidRDefault="002B3950" w:rsidP="002B3950">
      <w:pPr>
        <w:pStyle w:val="Notes-3rdParty"/>
      </w:pPr>
      <w:r>
        <w:t xml:space="preserve">If the </w:t>
      </w:r>
      <w:r w:rsidRPr="00772D8B">
        <w:rPr>
          <w:b/>
        </w:rPr>
        <w:t>Seller</w:t>
      </w:r>
      <w:r>
        <w:t xml:space="preserve"> will be responsible for training the AI System, include clauses </w:t>
      </w:r>
      <w:r>
        <w:fldChar w:fldCharType="begin"/>
      </w:r>
      <w:r>
        <w:instrText xml:space="preserve"> REF _Ref187408821 \w \h </w:instrText>
      </w:r>
      <w:r>
        <w:fldChar w:fldCharType="separate"/>
      </w:r>
      <w:r>
        <w:t>6.2.3</w:t>
      </w:r>
      <w:r>
        <w:fldChar w:fldCharType="end"/>
      </w:r>
      <w:r>
        <w:t xml:space="preserve"> to </w:t>
      </w:r>
      <w:r>
        <w:fldChar w:fldCharType="begin"/>
      </w:r>
      <w:r>
        <w:instrText xml:space="preserve"> REF _Ref187407607 \w \h </w:instrText>
      </w:r>
      <w:r>
        <w:fldChar w:fldCharType="separate"/>
      </w:r>
      <w:r>
        <w:t>6.2.5</w:t>
      </w:r>
      <w:r>
        <w:fldChar w:fldCharType="end"/>
      </w:r>
      <w:r>
        <w:t>. The Buyer may wish to remove or amend obligations where appropriate (for example, if it is not possible for the Seller’s training to identify bias in the AI System).</w:t>
      </w:r>
    </w:p>
    <w:p w14:paraId="7A6445EC" w14:textId="77777777" w:rsidR="002B3950" w:rsidRDefault="002B3950" w:rsidP="002B3950">
      <w:pPr>
        <w:pStyle w:val="Notes-3rdParty"/>
      </w:pPr>
      <w:r>
        <w:t xml:space="preserve">If both the </w:t>
      </w:r>
      <w:r>
        <w:rPr>
          <w:b/>
        </w:rPr>
        <w:t xml:space="preserve">Buyer </w:t>
      </w:r>
      <w:r>
        <w:t xml:space="preserve">and </w:t>
      </w:r>
      <w:r>
        <w:rPr>
          <w:b/>
        </w:rPr>
        <w:t xml:space="preserve">Seller </w:t>
      </w:r>
      <w:r>
        <w:t xml:space="preserve">will be responsible for training the AI System, include clauses </w:t>
      </w:r>
      <w:r>
        <w:fldChar w:fldCharType="begin"/>
      </w:r>
      <w:r>
        <w:instrText xml:space="preserve"> REF _Ref187407555 \w \h  \* MERGEFORMAT </w:instrText>
      </w:r>
      <w:r>
        <w:fldChar w:fldCharType="separate"/>
      </w:r>
      <w:r>
        <w:t>6.2.1</w:t>
      </w:r>
      <w:r>
        <w:fldChar w:fldCharType="end"/>
      </w:r>
      <w:r>
        <w:t xml:space="preserve"> to </w:t>
      </w:r>
      <w:r>
        <w:fldChar w:fldCharType="begin"/>
      </w:r>
      <w:r>
        <w:instrText xml:space="preserve"> REF _Ref187407607 \w \h </w:instrText>
      </w:r>
      <w:r>
        <w:fldChar w:fldCharType="separate"/>
      </w:r>
      <w:r>
        <w:t>6.2.5</w:t>
      </w:r>
      <w:r>
        <w:fldChar w:fldCharType="end"/>
      </w:r>
      <w:r>
        <w:t>. The Buyer should amend and develop these clauses to detail the scope of responsibilities of each of the parties.</w:t>
      </w:r>
    </w:p>
    <w:p w14:paraId="73DB5FF3" w14:textId="77777777" w:rsidR="002B3950" w:rsidRDefault="002B3950" w:rsidP="002B3950">
      <w:pPr>
        <w:pStyle w:val="ClauseLevel3"/>
      </w:pPr>
      <w:bookmarkStart w:id="132" w:name="_Ref187407555"/>
      <w:r w:rsidRPr="000B56E2">
        <w:t xml:space="preserve">The </w:t>
      </w:r>
      <w:r>
        <w:t>Buyer</w:t>
      </w:r>
      <w:r w:rsidRPr="000B56E2">
        <w:t xml:space="preserve"> </w:t>
      </w:r>
      <w:r>
        <w:t>may</w:t>
      </w:r>
      <w:r w:rsidRPr="000B56E2">
        <w:t xml:space="preserve"> conduct training, testing, monitoring and validation of the AI System.</w:t>
      </w:r>
      <w:bookmarkEnd w:id="132"/>
      <w:r w:rsidRPr="000B56E2">
        <w:t xml:space="preserve"> </w:t>
      </w:r>
    </w:p>
    <w:p w14:paraId="41FCD8CD" w14:textId="77777777" w:rsidR="002B3950" w:rsidRDefault="002B3950" w:rsidP="002B3950">
      <w:pPr>
        <w:pStyle w:val="ClauseLevel3"/>
      </w:pPr>
      <w:bookmarkStart w:id="133" w:name="_Ref187408735"/>
      <w:r w:rsidRPr="00272DE7">
        <w:t>^</w:t>
      </w:r>
      <w:r w:rsidRPr="00272DE7">
        <w:rPr>
          <w:color w:val="FF0000"/>
        </w:rPr>
        <w:t>Optional</w:t>
      </w:r>
      <w:r w:rsidRPr="00272DE7">
        <w:t xml:space="preserve">^ </w:t>
      </w:r>
      <w:r>
        <w:t xml:space="preserve">The Buyer will ensure that such </w:t>
      </w:r>
      <w:r w:rsidRPr="00112A95">
        <w:t>training</w:t>
      </w:r>
      <w:r>
        <w:t xml:space="preserve">, </w:t>
      </w:r>
      <w:r w:rsidRPr="00112A95">
        <w:t xml:space="preserve">testing </w:t>
      </w:r>
      <w:r>
        <w:t xml:space="preserve">and monitoring </w:t>
      </w:r>
      <w:r w:rsidRPr="00112A95">
        <w:t>of the AI System</w:t>
      </w:r>
      <w:r>
        <w:t>:</w:t>
      </w:r>
      <w:bookmarkEnd w:id="133"/>
    </w:p>
    <w:p w14:paraId="1C15FD20" w14:textId="77777777" w:rsidR="002B3950" w:rsidRPr="000B56E2" w:rsidRDefault="002B3950" w:rsidP="002B3950">
      <w:pPr>
        <w:pStyle w:val="ClauseLevel4"/>
      </w:pPr>
      <w:r w:rsidRPr="00B10156">
        <w:t>^</w:t>
      </w:r>
      <w:r>
        <w:rPr>
          <w:color w:val="FF0000"/>
        </w:rPr>
        <w:t>insert relevant requirements OR as specified in the Statement of Requirement/Specification</w:t>
      </w:r>
      <w:r w:rsidRPr="00B10156">
        <w:t>^</w:t>
      </w:r>
      <w:r>
        <w:t>.</w:t>
      </w:r>
    </w:p>
    <w:p w14:paraId="129C8780" w14:textId="77777777" w:rsidR="002B3950" w:rsidRPr="009A06C3" w:rsidRDefault="002B3950" w:rsidP="002B3950">
      <w:pPr>
        <w:pStyle w:val="ClauseLevel3"/>
        <w:numPr>
          <w:ilvl w:val="0"/>
          <w:numId w:val="0"/>
        </w:numPr>
        <w:ind w:left="1134"/>
      </w:pPr>
      <w:r w:rsidRPr="009A06C3">
        <w:t>[</w:t>
      </w:r>
      <w:r w:rsidRPr="009A75E8">
        <w:rPr>
          <w:color w:val="FF0000"/>
        </w:rPr>
        <w:t>AND/OR</w:t>
      </w:r>
      <w:r w:rsidRPr="009A06C3">
        <w:t>]</w:t>
      </w:r>
    </w:p>
    <w:p w14:paraId="1A06E8EF" w14:textId="77777777" w:rsidR="002B3950" w:rsidRPr="00112A95" w:rsidRDefault="002B3950" w:rsidP="002B3950">
      <w:pPr>
        <w:pStyle w:val="ClauseLevel3"/>
      </w:pPr>
      <w:bookmarkStart w:id="134" w:name="_Ref178685339"/>
      <w:bookmarkStart w:id="135" w:name="_Ref187408821"/>
      <w:r w:rsidRPr="00B10156">
        <w:t xml:space="preserve">The Seller must conduct training, testing, </w:t>
      </w:r>
      <w:r>
        <w:t xml:space="preserve">monitoring </w:t>
      </w:r>
      <w:r w:rsidRPr="00B10156">
        <w:t>and validation of the AI System</w:t>
      </w:r>
      <w:r>
        <w:t xml:space="preserve"> on a ^</w:t>
      </w:r>
      <w:r w:rsidRPr="00B74DD5">
        <w:rPr>
          <w:color w:val="FF0000"/>
        </w:rPr>
        <w:t>Buyer to insert frequency</w:t>
      </w:r>
      <w:r w:rsidRPr="2D13F140">
        <w:rPr>
          <w:color w:val="FF0000"/>
        </w:rPr>
        <w:t xml:space="preserve"> OR as specified within the Statement of Requirement/Specification</w:t>
      </w:r>
      <w:r>
        <w:t>^.</w:t>
      </w:r>
      <w:bookmarkEnd w:id="134"/>
      <w:r w:rsidRPr="00112A95">
        <w:t xml:space="preserve"> </w:t>
      </w:r>
      <w:bookmarkEnd w:id="135"/>
    </w:p>
    <w:p w14:paraId="1622CB7B" w14:textId="77777777" w:rsidR="002B3950" w:rsidRPr="00112A95" w:rsidRDefault="002B3950" w:rsidP="002B3950">
      <w:pPr>
        <w:pStyle w:val="ClauseLevel3"/>
      </w:pPr>
      <w:bookmarkStart w:id="136" w:name="_Ref187406316"/>
      <w:r w:rsidRPr="00112A95">
        <w:t xml:space="preserve">The Seller must ensure </w:t>
      </w:r>
      <w:r>
        <w:t xml:space="preserve">that such </w:t>
      </w:r>
      <w:r w:rsidRPr="00112A95">
        <w:t>training</w:t>
      </w:r>
      <w:r>
        <w:t xml:space="preserve">, </w:t>
      </w:r>
      <w:r w:rsidRPr="00112A95">
        <w:t xml:space="preserve">testing </w:t>
      </w:r>
      <w:r>
        <w:t xml:space="preserve">and monitoring </w:t>
      </w:r>
      <w:r w:rsidRPr="00112A95">
        <w:t>of the AI System:</w:t>
      </w:r>
      <w:bookmarkEnd w:id="136"/>
    </w:p>
    <w:p w14:paraId="4FE4D911" w14:textId="77777777" w:rsidR="002B3950" w:rsidRDefault="002B3950" w:rsidP="002B3950">
      <w:pPr>
        <w:pStyle w:val="ClauseLevel4"/>
      </w:pPr>
      <w:r w:rsidRPr="00112A95">
        <w:lastRenderedPageBreak/>
        <w:t>identifies any output or model performance which</w:t>
      </w:r>
      <w:r>
        <w:t>:</w:t>
      </w:r>
      <w:r w:rsidRPr="00154625">
        <w:t xml:space="preserve"> </w:t>
      </w:r>
    </w:p>
    <w:p w14:paraId="19684189" w14:textId="77777777" w:rsidR="002B3950" w:rsidRDefault="002B3950" w:rsidP="002B3950">
      <w:pPr>
        <w:pStyle w:val="ClauseLevel5"/>
      </w:pPr>
      <w:r w:rsidRPr="00112A95">
        <w:t xml:space="preserve">may result in an individual being treated differently </w:t>
      </w:r>
      <w:proofErr w:type="gramStart"/>
      <w:r w:rsidRPr="00112A95">
        <w:t>on the basis of</w:t>
      </w:r>
      <w:proofErr w:type="gramEnd"/>
      <w:r w:rsidRPr="00112A95">
        <w:t xml:space="preserve"> a protected characteristic set out in the anti-discrimination legislation listed in clause </w:t>
      </w:r>
      <w:r>
        <w:fldChar w:fldCharType="begin"/>
      </w:r>
      <w:r>
        <w:instrText xml:space="preserve"> REF _Ref178838264 \w \h </w:instrText>
      </w:r>
      <w:r>
        <w:fldChar w:fldCharType="separate"/>
      </w:r>
      <w:r>
        <w:t>3.1.1</w:t>
      </w:r>
      <w:r>
        <w:fldChar w:fldCharType="end"/>
      </w:r>
      <w:r w:rsidRPr="00112A95">
        <w:t>;</w:t>
      </w:r>
      <w:r>
        <w:t xml:space="preserve"> or</w:t>
      </w:r>
    </w:p>
    <w:p w14:paraId="4FA6EEDF" w14:textId="77777777" w:rsidR="002B3950" w:rsidRPr="00112A95" w:rsidRDefault="002B3950" w:rsidP="002B3950">
      <w:pPr>
        <w:pStyle w:val="ClauseLevel5"/>
      </w:pPr>
      <w:r>
        <w:t xml:space="preserve">may result in </w:t>
      </w:r>
      <w:proofErr w:type="gramStart"/>
      <w:r>
        <w:t>bias;</w:t>
      </w:r>
      <w:proofErr w:type="gramEnd"/>
    </w:p>
    <w:p w14:paraId="5226D380" w14:textId="77777777" w:rsidR="002B3950" w:rsidRDefault="002B3950" w:rsidP="002B3950">
      <w:pPr>
        <w:pStyle w:val="ClauseLevel4"/>
      </w:pPr>
      <w:r w:rsidRPr="00112A95">
        <w:t>ensure</w:t>
      </w:r>
      <w:r>
        <w:t>s</w:t>
      </w:r>
      <w:r w:rsidRPr="00112A95">
        <w:t xml:space="preserve"> the AI System</w:t>
      </w:r>
      <w:r>
        <w:t xml:space="preserve"> is fit for </w:t>
      </w:r>
      <w:r w:rsidRPr="004B1F90">
        <w:t>the Intended Us</w:t>
      </w:r>
      <w:r>
        <w:t>e ^</w:t>
      </w:r>
      <w:r w:rsidRPr="00B74DD5">
        <w:rPr>
          <w:color w:val="FF0000"/>
        </w:rPr>
        <w:t xml:space="preserve">including identifying hallucinations </w:t>
      </w:r>
      <w:r>
        <w:rPr>
          <w:color w:val="FF0000"/>
        </w:rPr>
        <w:t>or</w:t>
      </w:r>
      <w:r w:rsidRPr="00B74DD5">
        <w:rPr>
          <w:color w:val="FF0000"/>
        </w:rPr>
        <w:t xml:space="preserve"> model drift</w:t>
      </w:r>
      <w:proofErr w:type="gramStart"/>
      <w:r>
        <w:t>^</w:t>
      </w:r>
      <w:r w:rsidRPr="004B1F90">
        <w:t>;</w:t>
      </w:r>
      <w:proofErr w:type="gramEnd"/>
    </w:p>
    <w:p w14:paraId="368CC452" w14:textId="77777777" w:rsidR="002B3950" w:rsidRDefault="002B3950" w:rsidP="002B3950">
      <w:pPr>
        <w:pStyle w:val="ClauseLevel4"/>
      </w:pPr>
      <w:r>
        <w:t xml:space="preserve">is conducted in accordance with the </w:t>
      </w:r>
      <w:r w:rsidRPr="00B10156">
        <w:t>^</w:t>
      </w:r>
      <w:r w:rsidRPr="00B74DD5">
        <w:rPr>
          <w:color w:val="FF0000"/>
        </w:rPr>
        <w:t>Statement of Requirement/Specification</w:t>
      </w:r>
      <w:r w:rsidRPr="00B10156">
        <w:t>^</w:t>
      </w:r>
      <w:r>
        <w:t>; and</w:t>
      </w:r>
    </w:p>
    <w:p w14:paraId="51544A11" w14:textId="77777777" w:rsidR="002B3950" w:rsidRDefault="002B3950" w:rsidP="002B3950">
      <w:pPr>
        <w:pStyle w:val="ClauseLevel4"/>
      </w:pPr>
      <w:r>
        <w:t xml:space="preserve">is otherwise conducted in accordance with this Contract. </w:t>
      </w:r>
    </w:p>
    <w:p w14:paraId="29AA4492" w14:textId="77777777" w:rsidR="002B3950" w:rsidRDefault="002B3950" w:rsidP="002B3950">
      <w:pPr>
        <w:pStyle w:val="ClauseLevel3"/>
      </w:pPr>
      <w:bookmarkStart w:id="137" w:name="_Ref187407607"/>
      <w:r w:rsidRPr="00B10156">
        <w:t xml:space="preserve">If requested by the Buyer, the Seller is required to </w:t>
      </w:r>
      <w:r>
        <w:t>conduct such training, testing</w:t>
      </w:r>
      <w:r w:rsidRPr="00B10156">
        <w:t xml:space="preserve"> </w:t>
      </w:r>
      <w:r>
        <w:t xml:space="preserve">and monitoring of </w:t>
      </w:r>
      <w:r w:rsidRPr="00B10156">
        <w:t>the AI System in the Buyer’s Digital System.</w:t>
      </w:r>
      <w:bookmarkEnd w:id="137"/>
    </w:p>
    <w:p w14:paraId="04155914" w14:textId="77777777" w:rsidR="002B3950" w:rsidRDefault="002B3950" w:rsidP="002B3950">
      <w:pPr>
        <w:pStyle w:val="ClauseLevel2"/>
      </w:pPr>
      <w:bookmarkStart w:id="138" w:name="_Ref179392395"/>
      <w:bookmarkStart w:id="139" w:name="_Toc191984220"/>
      <w:r>
        <w:t>Acceptance Testing ^</w:t>
      </w:r>
      <w:r>
        <w:rPr>
          <w:color w:val="FF0000"/>
        </w:rPr>
        <w:t>Optional</w:t>
      </w:r>
      <w:r>
        <w:t>^</w:t>
      </w:r>
      <w:bookmarkEnd w:id="138"/>
      <w:bookmarkEnd w:id="139"/>
    </w:p>
    <w:p w14:paraId="4207050B" w14:textId="77777777" w:rsidR="002B3950" w:rsidRDefault="002B3950" w:rsidP="002B3950">
      <w:pPr>
        <w:pStyle w:val="Notes-3rdParty"/>
      </w:pPr>
      <w:r>
        <w:rPr>
          <w:b/>
          <w:i/>
        </w:rPr>
        <w:t>Note</w:t>
      </w:r>
      <w:r>
        <w:t xml:space="preserve">: </w:t>
      </w:r>
    </w:p>
    <w:p w14:paraId="22595A5A" w14:textId="77777777" w:rsidR="002B3950" w:rsidRDefault="002B3950" w:rsidP="002B3950">
      <w:pPr>
        <w:pStyle w:val="Notes-3rdParty"/>
      </w:pPr>
      <w:r>
        <w:t xml:space="preserve">Include the below clause where the AI System requires </w:t>
      </w:r>
      <w:r w:rsidRPr="007B23E4">
        <w:t>Acceptance Testing</w:t>
      </w:r>
      <w:r>
        <w:t xml:space="preserve"> by the Buyer. For procurements using the Contract under DTA’s DMP 2 Panel Agreement, </w:t>
      </w:r>
      <w:r w:rsidRPr="007B23E4">
        <w:t>Acceptance Testing</w:t>
      </w:r>
      <w:r>
        <w:t xml:space="preserve"> clauses are included in Part C – Contract Terms and do not need to be included here. </w:t>
      </w:r>
    </w:p>
    <w:p w14:paraId="58EC02FD" w14:textId="77777777" w:rsidR="002B3950" w:rsidRPr="00F618D9" w:rsidRDefault="002B3950" w:rsidP="002B3950">
      <w:pPr>
        <w:pStyle w:val="Notes-3rdParty"/>
      </w:pPr>
      <w:r w:rsidRPr="00E7081A">
        <w:t xml:space="preserve">Buyers may want to include an AI System </w:t>
      </w:r>
      <w:r>
        <w:t>test plan</w:t>
      </w:r>
      <w:r w:rsidRPr="00E7081A">
        <w:t xml:space="preserve"> as a </w:t>
      </w:r>
      <w:r>
        <w:t>deliverable</w:t>
      </w:r>
      <w:r w:rsidRPr="00E7081A">
        <w:t xml:space="preserve"> under the Contract. This could be a plan that is required to be </w:t>
      </w:r>
      <w:r>
        <w:t xml:space="preserve">developed by the Seller, delivered and </w:t>
      </w:r>
      <w:r w:rsidRPr="00E7081A">
        <w:t>approved by the Buyer. The plan would then govern the AI System testing.</w:t>
      </w:r>
    </w:p>
    <w:p w14:paraId="713B8B02" w14:textId="77777777" w:rsidR="002B3950" w:rsidRDefault="002B3950" w:rsidP="002B3950">
      <w:pPr>
        <w:pStyle w:val="ClauseLevel3"/>
      </w:pPr>
      <w:r w:rsidRPr="007B23E4">
        <w:t xml:space="preserve">The Buyer will carry out Acceptance Testing. </w:t>
      </w:r>
    </w:p>
    <w:p w14:paraId="1450C989" w14:textId="77777777" w:rsidR="002B3950" w:rsidRPr="007B23E4" w:rsidRDefault="002B3950" w:rsidP="002B3950">
      <w:pPr>
        <w:pStyle w:val="ClauseLevel3"/>
      </w:pPr>
      <w:r w:rsidRPr="007B23E4">
        <w:t xml:space="preserve">The Seller must assist the Buyer to ensure that the </w:t>
      </w:r>
      <w:r>
        <w:t>AI System</w:t>
      </w:r>
      <w:r w:rsidRPr="007B23E4">
        <w:t xml:space="preserve"> meet</w:t>
      </w:r>
      <w:r>
        <w:t>s</w:t>
      </w:r>
      <w:r w:rsidRPr="007B23E4">
        <w:t xml:space="preserve"> the Acceptance Test Criteria stated in </w:t>
      </w:r>
      <w:r>
        <w:t>the ^</w:t>
      </w:r>
      <w:r w:rsidRPr="00B74DD5">
        <w:rPr>
          <w:color w:val="FF0000"/>
        </w:rPr>
        <w:t>Statement of Requirements/Specification</w:t>
      </w:r>
      <w:r>
        <w:rPr>
          <w:color w:val="FF0000"/>
        </w:rPr>
        <w:t xml:space="preserve"> OR AI System test plan</w:t>
      </w:r>
      <w:r>
        <w:t>^</w:t>
      </w:r>
      <w:r w:rsidRPr="007B23E4">
        <w:t>.</w:t>
      </w:r>
    </w:p>
    <w:p w14:paraId="7A503F58" w14:textId="77777777" w:rsidR="002B3950" w:rsidRPr="007B23E4" w:rsidRDefault="002B3950" w:rsidP="002B3950">
      <w:pPr>
        <w:pStyle w:val="ClauseLevel3"/>
      </w:pPr>
      <w:bookmarkStart w:id="140" w:name="_Ref191572351"/>
      <w:r w:rsidRPr="007B23E4">
        <w:t xml:space="preserve">If requested by the Buyer, the Seller </w:t>
      </w:r>
      <w:r>
        <w:t>must</w:t>
      </w:r>
      <w:r w:rsidRPr="007B23E4">
        <w:t xml:space="preserve"> provide details of tests to perform for the:</w:t>
      </w:r>
      <w:bookmarkEnd w:id="140"/>
      <w:r w:rsidRPr="007B23E4">
        <w:t xml:space="preserve"> </w:t>
      </w:r>
    </w:p>
    <w:p w14:paraId="739B041C" w14:textId="77777777" w:rsidR="002B3950" w:rsidRPr="007B23E4" w:rsidRDefault="002B3950" w:rsidP="002B3950">
      <w:pPr>
        <w:pStyle w:val="ClauseLevel4"/>
      </w:pPr>
      <w:proofErr w:type="gramStart"/>
      <w:r w:rsidRPr="007B23E4">
        <w:t>certification;</w:t>
      </w:r>
      <w:proofErr w:type="gramEnd"/>
    </w:p>
    <w:p w14:paraId="1CF98ACE" w14:textId="77777777" w:rsidR="002B3950" w:rsidRPr="007B23E4" w:rsidRDefault="002B3950" w:rsidP="002B3950">
      <w:pPr>
        <w:pStyle w:val="ClauseLevel4"/>
      </w:pPr>
      <w:proofErr w:type="gramStart"/>
      <w:r w:rsidRPr="007B23E4">
        <w:t>installation;</w:t>
      </w:r>
      <w:proofErr w:type="gramEnd"/>
    </w:p>
    <w:p w14:paraId="2C4EB237" w14:textId="77777777" w:rsidR="002B3950" w:rsidRPr="007B23E4" w:rsidRDefault="002B3950" w:rsidP="002B3950">
      <w:pPr>
        <w:pStyle w:val="ClauseLevel4"/>
      </w:pPr>
      <w:r w:rsidRPr="007B23E4">
        <w:t xml:space="preserve">commissioning; or </w:t>
      </w:r>
    </w:p>
    <w:p w14:paraId="6217B65B" w14:textId="77777777" w:rsidR="002B3950" w:rsidRPr="007B23E4" w:rsidRDefault="002B3950" w:rsidP="002B3950">
      <w:pPr>
        <w:pStyle w:val="ClauseLevel4"/>
      </w:pPr>
      <w:r w:rsidRPr="007B23E4">
        <w:t>acceptance,</w:t>
      </w:r>
    </w:p>
    <w:p w14:paraId="42BB9ABF" w14:textId="77777777" w:rsidR="002B3950" w:rsidRPr="007B23E4" w:rsidRDefault="002B3950" w:rsidP="002B3950">
      <w:pPr>
        <w:pStyle w:val="ClauseLevel4"/>
        <w:numPr>
          <w:ilvl w:val="0"/>
          <w:numId w:val="0"/>
        </w:numPr>
        <w:ind w:left="1134"/>
      </w:pPr>
      <w:r w:rsidRPr="007B23E4">
        <w:t xml:space="preserve">of </w:t>
      </w:r>
      <w:r>
        <w:t>the AI System</w:t>
      </w:r>
      <w:r w:rsidRPr="007B23E4">
        <w:t xml:space="preserve"> that the Buyer may use to develop its Acceptance Tests. </w:t>
      </w:r>
    </w:p>
    <w:p w14:paraId="322C7B7D" w14:textId="77777777" w:rsidR="002B3950" w:rsidRPr="007B23E4" w:rsidRDefault="002B3950" w:rsidP="002B3950">
      <w:pPr>
        <w:pStyle w:val="ClauseLevel3"/>
      </w:pPr>
      <w:r>
        <w:t>The d</w:t>
      </w:r>
      <w:r w:rsidRPr="007B23E4">
        <w:t xml:space="preserve">etails </w:t>
      </w:r>
      <w:r>
        <w:t xml:space="preserve">referred to in clause </w:t>
      </w:r>
      <w:r>
        <w:fldChar w:fldCharType="begin"/>
      </w:r>
      <w:r>
        <w:instrText xml:space="preserve"> REF _Ref191572351 \w \h </w:instrText>
      </w:r>
      <w:r>
        <w:fldChar w:fldCharType="separate"/>
      </w:r>
      <w:r>
        <w:t>6.3.3</w:t>
      </w:r>
      <w:r>
        <w:fldChar w:fldCharType="end"/>
      </w:r>
      <w:r>
        <w:t xml:space="preserve"> </w:t>
      </w:r>
      <w:r w:rsidRPr="007B23E4">
        <w:t>should be in writing and contain a test methodology detailing:</w:t>
      </w:r>
    </w:p>
    <w:p w14:paraId="6F8A25AD" w14:textId="77777777" w:rsidR="002B3950" w:rsidRPr="007B23E4" w:rsidRDefault="002B3950" w:rsidP="002B3950">
      <w:pPr>
        <w:pStyle w:val="ClauseLevel4"/>
      </w:pPr>
      <w:r w:rsidRPr="007B23E4">
        <w:t xml:space="preserve">the conditions under which each test should be </w:t>
      </w:r>
      <w:proofErr w:type="gramStart"/>
      <w:r w:rsidRPr="007B23E4">
        <w:t>conducted;</w:t>
      </w:r>
      <w:proofErr w:type="gramEnd"/>
    </w:p>
    <w:p w14:paraId="21D451B0" w14:textId="77777777" w:rsidR="002B3950" w:rsidRPr="007B23E4" w:rsidRDefault="002B3950" w:rsidP="002B3950">
      <w:pPr>
        <w:pStyle w:val="ClauseLevel4"/>
      </w:pPr>
      <w:r w:rsidRPr="007B23E4">
        <w:t xml:space="preserve">full details of each </w:t>
      </w:r>
      <w:proofErr w:type="gramStart"/>
      <w:r w:rsidRPr="007B23E4">
        <w:t>test;</w:t>
      </w:r>
      <w:proofErr w:type="gramEnd"/>
    </w:p>
    <w:p w14:paraId="694E9FE2" w14:textId="77777777" w:rsidR="002B3950" w:rsidRPr="007B23E4" w:rsidRDefault="002B3950" w:rsidP="002B3950">
      <w:pPr>
        <w:pStyle w:val="ClauseLevel4"/>
      </w:pPr>
      <w:r w:rsidRPr="007B23E4">
        <w:lastRenderedPageBreak/>
        <w:t xml:space="preserve">how each test should be </w:t>
      </w:r>
      <w:proofErr w:type="gramStart"/>
      <w:r w:rsidRPr="007B23E4">
        <w:t>conducted;</w:t>
      </w:r>
      <w:proofErr w:type="gramEnd"/>
    </w:p>
    <w:p w14:paraId="08587DDE" w14:textId="77777777" w:rsidR="002B3950" w:rsidRPr="007B23E4" w:rsidRDefault="002B3950" w:rsidP="002B3950">
      <w:pPr>
        <w:pStyle w:val="ClauseLevel4"/>
      </w:pPr>
      <w:r w:rsidRPr="007B23E4">
        <w:t xml:space="preserve">the input or data required for each </w:t>
      </w:r>
      <w:proofErr w:type="gramStart"/>
      <w:r w:rsidRPr="007B23E4">
        <w:t>test;</w:t>
      </w:r>
      <w:proofErr w:type="gramEnd"/>
    </w:p>
    <w:p w14:paraId="45E15C2E" w14:textId="77777777" w:rsidR="002B3950" w:rsidRPr="007B23E4" w:rsidRDefault="002B3950" w:rsidP="002B3950">
      <w:pPr>
        <w:pStyle w:val="ClauseLevel4"/>
      </w:pPr>
      <w:r w:rsidRPr="007B23E4">
        <w:t xml:space="preserve">the expected result of each </w:t>
      </w:r>
      <w:proofErr w:type="gramStart"/>
      <w:r w:rsidRPr="007B23E4">
        <w:t>test;</w:t>
      </w:r>
      <w:proofErr w:type="gramEnd"/>
    </w:p>
    <w:p w14:paraId="719A22D4" w14:textId="77777777" w:rsidR="002B3950" w:rsidRPr="007B23E4" w:rsidRDefault="002B3950" w:rsidP="002B3950">
      <w:pPr>
        <w:pStyle w:val="ClauseLevel4"/>
      </w:pPr>
      <w:r w:rsidRPr="007B23E4">
        <w:t>any assumption behind, qualification to, or known shortcoming of, each test; and</w:t>
      </w:r>
    </w:p>
    <w:p w14:paraId="41372237" w14:textId="77777777" w:rsidR="002B3950" w:rsidRDefault="002B3950" w:rsidP="002B3950">
      <w:pPr>
        <w:pStyle w:val="ClauseLevel4"/>
      </w:pPr>
      <w:r w:rsidRPr="007B23E4">
        <w:t>suitable test data.</w:t>
      </w:r>
      <w:r w:rsidRPr="00010BBD">
        <w:t xml:space="preserve"> </w:t>
      </w:r>
    </w:p>
    <w:p w14:paraId="7B2873EA" w14:textId="77777777" w:rsidR="002B3950" w:rsidRPr="007B23E4" w:rsidRDefault="002B3950" w:rsidP="002B3950">
      <w:pPr>
        <w:pStyle w:val="ClauseLevel3"/>
      </w:pPr>
      <w:r>
        <w:t>The Seller must provide t</w:t>
      </w:r>
      <w:r w:rsidRPr="007B23E4">
        <w:t xml:space="preserve">est data in the format and on the type of media </w:t>
      </w:r>
      <w:r>
        <w:t>requested by</w:t>
      </w:r>
      <w:r w:rsidRPr="007B23E4">
        <w:t xml:space="preserve"> the Buyer.</w:t>
      </w:r>
    </w:p>
    <w:p w14:paraId="59F3D357" w14:textId="77777777" w:rsidR="002B3950" w:rsidRPr="007B23E4" w:rsidRDefault="002B3950" w:rsidP="002B3950">
      <w:pPr>
        <w:pStyle w:val="ClauseLevel3"/>
      </w:pPr>
      <w:r>
        <w:t xml:space="preserve">The Buyer may ask the Seller </w:t>
      </w:r>
      <w:r w:rsidRPr="007B23E4">
        <w:t>to carry out Acceptance Testing</w:t>
      </w:r>
      <w:r>
        <w:t xml:space="preserve"> in which case</w:t>
      </w:r>
      <w:r w:rsidRPr="007B23E4">
        <w:t xml:space="preserve"> the Seller must allow the Buyer to observe the performance of the tests.</w:t>
      </w:r>
    </w:p>
    <w:p w14:paraId="79FF89D8" w14:textId="77777777" w:rsidR="002B3950" w:rsidRPr="007B23E4" w:rsidRDefault="002B3950" w:rsidP="002B3950">
      <w:pPr>
        <w:pStyle w:val="ClauseLevel3"/>
      </w:pPr>
      <w:r w:rsidRPr="007B23E4">
        <w:t>The Seller must</w:t>
      </w:r>
      <w:r>
        <w:t xml:space="preserve">, </w:t>
      </w:r>
      <w:r w:rsidRPr="007B23E4">
        <w:t xml:space="preserve">comply with any reasonable request by the Buyer for further testing in relation to the </w:t>
      </w:r>
      <w:r>
        <w:t>AI System</w:t>
      </w:r>
      <w:r w:rsidRPr="007B23E4">
        <w:t>.</w:t>
      </w:r>
    </w:p>
    <w:p w14:paraId="5B580A1F" w14:textId="77777777" w:rsidR="002B3950" w:rsidRPr="007B23E4" w:rsidRDefault="002B3950" w:rsidP="002B3950">
      <w:pPr>
        <w:pStyle w:val="Notes-3rdParty"/>
      </w:pPr>
      <w:r w:rsidRPr="004828B2">
        <w:rPr>
          <w:b/>
          <w:i/>
        </w:rPr>
        <w:t>Note:</w:t>
      </w:r>
      <w:r>
        <w:t xml:space="preserve"> Buyers should consider the specific requirements for their procurement and proposed AI System when determining an appropriate Acceptance Testing duration. For reference, the Contract under DTA’s DMP 2 Panel Agreement sets a default Acceptance Testing duration of 10 business days.</w:t>
      </w:r>
    </w:p>
    <w:p w14:paraId="5B891B68" w14:textId="77777777" w:rsidR="002B3950" w:rsidRDefault="002B3950" w:rsidP="002B3950">
      <w:pPr>
        <w:pStyle w:val="ClauseLevel3"/>
      </w:pPr>
      <w:bookmarkStart w:id="141" w:name="_Ref191372893"/>
      <w:r w:rsidRPr="007B23E4">
        <w:t>If the Buyer finds that the Seller:</w:t>
      </w:r>
      <w:bookmarkEnd w:id="141"/>
      <w:r w:rsidRPr="007B23E4">
        <w:t xml:space="preserve"> </w:t>
      </w:r>
    </w:p>
    <w:p w14:paraId="35ED3DF2" w14:textId="77777777" w:rsidR="002B3950" w:rsidRDefault="002B3950" w:rsidP="002B3950">
      <w:pPr>
        <w:pStyle w:val="ClauseLevel4"/>
      </w:pPr>
      <w:bookmarkStart w:id="142" w:name="_Ref179392252"/>
      <w:bookmarkStart w:id="143" w:name="_Ref150952560"/>
      <w:r w:rsidRPr="004828B2">
        <w:rPr>
          <w:i/>
        </w:rPr>
        <w:t xml:space="preserve">has satisfied the Acceptance Criteria – </w:t>
      </w:r>
      <w:r w:rsidRPr="007B23E4">
        <w:t>the Buyer must notify the Seller</w:t>
      </w:r>
      <w:bookmarkEnd w:id="142"/>
      <w:r>
        <w:t xml:space="preserve"> </w:t>
      </w:r>
      <w:r w:rsidRPr="007B23E4">
        <w:t xml:space="preserve">within </w:t>
      </w:r>
      <w:r>
        <w:t>^</w:t>
      </w:r>
      <w:r w:rsidRPr="004828B2">
        <w:rPr>
          <w:color w:val="FF0000"/>
        </w:rPr>
        <w:t>insert</w:t>
      </w:r>
      <w:r>
        <w:rPr>
          <w:color w:val="FF0000"/>
        </w:rPr>
        <w:t xml:space="preserve"> duration</w:t>
      </w:r>
      <w:r>
        <w:t>^ that the AI System has passed Acceptance Testing. The AI System will then be deemed to have been Accepted by the Buyer; or</w:t>
      </w:r>
    </w:p>
    <w:p w14:paraId="696E4C98" w14:textId="77777777" w:rsidR="002B3950" w:rsidRPr="007B23E4" w:rsidRDefault="002B3950" w:rsidP="002B3950">
      <w:pPr>
        <w:pStyle w:val="ClauseLevel4"/>
      </w:pPr>
      <w:bookmarkStart w:id="144" w:name="_Ref150952543"/>
      <w:bookmarkEnd w:id="143"/>
      <w:r w:rsidRPr="007B23E4">
        <w:rPr>
          <w:i/>
        </w:rPr>
        <w:t xml:space="preserve">has not satisfied the Acceptance Criteria – </w:t>
      </w:r>
      <w:r w:rsidRPr="007B23E4">
        <w:t>the Buyer must notify the Seller</w:t>
      </w:r>
      <w:r>
        <w:t xml:space="preserve"> within ^</w:t>
      </w:r>
      <w:r w:rsidRPr="004828B2">
        <w:rPr>
          <w:color w:val="FF0000"/>
        </w:rPr>
        <w:t>insert</w:t>
      </w:r>
      <w:r>
        <w:rPr>
          <w:color w:val="FF0000"/>
        </w:rPr>
        <w:t xml:space="preserve"> duration</w:t>
      </w:r>
      <w:r>
        <w:t xml:space="preserve">^ that the AI System has not passed Acceptance Testing including details. </w:t>
      </w:r>
      <w:r w:rsidRPr="007B23E4">
        <w:t>The Seller must then:</w:t>
      </w:r>
      <w:bookmarkEnd w:id="144"/>
      <w:r w:rsidRPr="007B23E4">
        <w:t xml:space="preserve"> </w:t>
      </w:r>
    </w:p>
    <w:p w14:paraId="477D61B3" w14:textId="77777777" w:rsidR="002B3950" w:rsidRPr="007B23E4" w:rsidRDefault="002B3950" w:rsidP="002B3950">
      <w:pPr>
        <w:pStyle w:val="ClauseLevel5"/>
      </w:pPr>
      <w:r w:rsidRPr="007B23E4">
        <w:t xml:space="preserve">do everything necessary to rectify any problems to ensure that the Acceptance Criteria are </w:t>
      </w:r>
      <w:proofErr w:type="gramStart"/>
      <w:r w:rsidRPr="007B23E4">
        <w:t>met;</w:t>
      </w:r>
      <w:proofErr w:type="gramEnd"/>
      <w:r w:rsidRPr="007B23E4">
        <w:t xml:space="preserve"> </w:t>
      </w:r>
    </w:p>
    <w:p w14:paraId="3019DAE2" w14:textId="77777777" w:rsidR="002B3950" w:rsidRPr="007B23E4" w:rsidRDefault="002B3950" w:rsidP="002B3950">
      <w:pPr>
        <w:pStyle w:val="ClauseLevel5"/>
      </w:pPr>
      <w:r w:rsidRPr="007B23E4">
        <w:t xml:space="preserve">notify the Buyer that it believes it meets the Acceptance Criteria; and </w:t>
      </w:r>
    </w:p>
    <w:p w14:paraId="6AEED52F" w14:textId="77777777" w:rsidR="002B3950" w:rsidRPr="007B23E4" w:rsidRDefault="002B3950" w:rsidP="002B3950">
      <w:pPr>
        <w:pStyle w:val="ClauseLevel5"/>
      </w:pPr>
      <w:r w:rsidRPr="007B23E4">
        <w:t xml:space="preserve">repeat the Acceptance Testing as soon as practicable or within the </w:t>
      </w:r>
      <w:proofErr w:type="gramStart"/>
      <w:r w:rsidRPr="007B23E4">
        <w:t>time period</w:t>
      </w:r>
      <w:proofErr w:type="gramEnd"/>
      <w:r w:rsidRPr="007B23E4">
        <w:t xml:space="preserve"> agreed by the parties. </w:t>
      </w:r>
    </w:p>
    <w:p w14:paraId="6775580B" w14:textId="77777777" w:rsidR="002B3950" w:rsidRPr="007B23E4" w:rsidRDefault="002B3950" w:rsidP="002B3950">
      <w:pPr>
        <w:pStyle w:val="ClauseLevel3"/>
      </w:pPr>
      <w:r w:rsidRPr="007B23E4">
        <w:t xml:space="preserve">Clause </w:t>
      </w:r>
      <w:r>
        <w:fldChar w:fldCharType="begin"/>
      </w:r>
      <w:r>
        <w:instrText xml:space="preserve"> REF _Ref191372893 \r \h </w:instrText>
      </w:r>
      <w:r>
        <w:fldChar w:fldCharType="separate"/>
      </w:r>
      <w:r>
        <w:t>6.3.8</w:t>
      </w:r>
      <w:r>
        <w:fldChar w:fldCharType="end"/>
      </w:r>
      <w:r>
        <w:t xml:space="preserve"> </w:t>
      </w:r>
      <w:r w:rsidRPr="007B23E4">
        <w:t>will apply to any repeated Acceptance Testing.</w:t>
      </w:r>
    </w:p>
    <w:p w14:paraId="1BBF9476" w14:textId="77777777" w:rsidR="002B3950" w:rsidRPr="004B39F7" w:rsidRDefault="002B3950" w:rsidP="002B3950">
      <w:pPr>
        <w:pStyle w:val="ClauseLevel3"/>
      </w:pPr>
      <w:r w:rsidRPr="007B23E4">
        <w:t xml:space="preserve">If the Buyer </w:t>
      </w:r>
      <w:r w:rsidRPr="004B39F7">
        <w:t xml:space="preserve">notifies the Seller that the AI System has passed Acceptance Testing under clause </w:t>
      </w:r>
      <w:r w:rsidRPr="004B39F7">
        <w:fldChar w:fldCharType="begin"/>
      </w:r>
      <w:r w:rsidRPr="004B39F7">
        <w:instrText xml:space="preserve"> REF _Ref179392252 \w \h </w:instrText>
      </w:r>
      <w:r>
        <w:instrText xml:space="preserve"> \* MERGEFORMAT </w:instrText>
      </w:r>
      <w:r w:rsidRPr="004B39F7">
        <w:fldChar w:fldCharType="separate"/>
      </w:r>
      <w:r>
        <w:t>6.3.</w:t>
      </w:r>
      <w:proofErr w:type="gramStart"/>
      <w:r>
        <w:t>8.a</w:t>
      </w:r>
      <w:proofErr w:type="gramEnd"/>
      <w:r w:rsidRPr="004B39F7">
        <w:fldChar w:fldCharType="end"/>
      </w:r>
      <w:r w:rsidRPr="004B39F7">
        <w:t>:</w:t>
      </w:r>
    </w:p>
    <w:p w14:paraId="1FAF2D04" w14:textId="77777777" w:rsidR="002B3950" w:rsidRPr="004B39F7" w:rsidRDefault="002B3950" w:rsidP="002B3950">
      <w:pPr>
        <w:pStyle w:val="ClauseLevel4"/>
      </w:pPr>
      <w:r w:rsidRPr="004B39F7">
        <w:t>the Buyer may impose conditions on Acceptance; and</w:t>
      </w:r>
    </w:p>
    <w:p w14:paraId="1E5EA422" w14:textId="77777777" w:rsidR="002B3950" w:rsidRPr="004B39F7" w:rsidRDefault="002B3950" w:rsidP="002B3950">
      <w:pPr>
        <w:pStyle w:val="ClauseLevel4"/>
      </w:pPr>
      <w:r w:rsidRPr="004B39F7">
        <w:t xml:space="preserve">it is not a waiver of the Buyer’s rights under this Contract. </w:t>
      </w:r>
    </w:p>
    <w:p w14:paraId="2FCB703D" w14:textId="77777777" w:rsidR="002B3950" w:rsidRPr="004B39F7" w:rsidRDefault="002B3950" w:rsidP="002B3950">
      <w:pPr>
        <w:pStyle w:val="ClauseLevel3"/>
      </w:pPr>
      <w:r w:rsidRPr="004B39F7">
        <w:t xml:space="preserve">If the Seller has not met the Acceptance Criteria for the AI System within: </w:t>
      </w:r>
    </w:p>
    <w:p w14:paraId="2A9D9D5E" w14:textId="77777777" w:rsidR="002B3950" w:rsidRPr="004B39F7" w:rsidRDefault="002B3950" w:rsidP="002B3950">
      <w:pPr>
        <w:pStyle w:val="ClauseLevel4"/>
      </w:pPr>
      <w:r w:rsidRPr="004B39F7">
        <w:t>^</w:t>
      </w:r>
      <w:r w:rsidRPr="004B39F7">
        <w:rPr>
          <w:color w:val="FF0000"/>
        </w:rPr>
        <w:t>insert duration</w:t>
      </w:r>
      <w:r w:rsidRPr="004B39F7">
        <w:t xml:space="preserve">^ after the commencement of Acceptance Testing; or </w:t>
      </w:r>
    </w:p>
    <w:p w14:paraId="7BAAE461" w14:textId="77777777" w:rsidR="002B3950" w:rsidRPr="004B39F7" w:rsidRDefault="002B3950" w:rsidP="002B3950">
      <w:pPr>
        <w:pStyle w:val="ClauseLevel4"/>
      </w:pPr>
      <w:r w:rsidRPr="004B39F7">
        <w:t>if further Acceptance Testing is required under clause</w:t>
      </w:r>
      <w:r>
        <w:t xml:space="preserve"> </w:t>
      </w:r>
      <w:r>
        <w:fldChar w:fldCharType="begin"/>
      </w:r>
      <w:r>
        <w:instrText xml:space="preserve"> REF _Ref191372938 \r \h </w:instrText>
      </w:r>
      <w:r>
        <w:fldChar w:fldCharType="separate"/>
      </w:r>
      <w:r>
        <w:t>6.3.13</w:t>
      </w:r>
      <w:r>
        <w:fldChar w:fldCharType="end"/>
      </w:r>
      <w:r w:rsidRPr="004B39F7">
        <w:t>, such further period as notified by the Buyer,</w:t>
      </w:r>
    </w:p>
    <w:p w14:paraId="66085725" w14:textId="77777777" w:rsidR="002B3950" w:rsidRPr="007B23E4" w:rsidRDefault="002B3950" w:rsidP="002B3950">
      <w:pPr>
        <w:pStyle w:val="ClauseLevel4"/>
        <w:numPr>
          <w:ilvl w:val="0"/>
          <w:numId w:val="0"/>
        </w:numPr>
        <w:ind w:left="1134"/>
      </w:pPr>
      <w:r w:rsidRPr="004B39F7">
        <w:lastRenderedPageBreak/>
        <w:t xml:space="preserve">the Buyer may treat the Seller’s failure to meet the Acceptance Criteria as a failure to comply with the Seller’s obligations under the Contract and the Buyer will be entitled to terminate the Contract in accordance with clause </w:t>
      </w:r>
      <w:r>
        <w:t>^</w:t>
      </w:r>
      <w:r w:rsidRPr="00B74DD5">
        <w:rPr>
          <w:color w:val="FF0000"/>
        </w:rPr>
        <w:t xml:space="preserve">insert reference to </w:t>
      </w:r>
      <w:r w:rsidRPr="004B39F7">
        <w:rPr>
          <w:color w:val="FF0000"/>
        </w:rPr>
        <w:t xml:space="preserve">Contract </w:t>
      </w:r>
      <w:r w:rsidRPr="00B74DD5">
        <w:rPr>
          <w:color w:val="FF0000"/>
        </w:rPr>
        <w:t xml:space="preserve">termination </w:t>
      </w:r>
      <w:r>
        <w:rPr>
          <w:color w:val="FF0000"/>
        </w:rPr>
        <w:t xml:space="preserve">for default </w:t>
      </w:r>
      <w:r w:rsidRPr="00B74DD5">
        <w:rPr>
          <w:color w:val="FF0000"/>
        </w:rPr>
        <w:t>clause</w:t>
      </w:r>
      <w:r>
        <w:t>^</w:t>
      </w:r>
      <w:r w:rsidRPr="004B39F7">
        <w:t>.</w:t>
      </w:r>
    </w:p>
    <w:p w14:paraId="690414A9" w14:textId="77777777" w:rsidR="002B3950" w:rsidRPr="007B23E4" w:rsidRDefault="002B3950" w:rsidP="002B3950">
      <w:pPr>
        <w:pStyle w:val="ClauseLevel3"/>
      </w:pPr>
      <w:r w:rsidRPr="007B23E4">
        <w:t xml:space="preserve">The Seller must perform its obligations under this Contract in such a way that the Buyer is able to participate in any necessary: </w:t>
      </w:r>
    </w:p>
    <w:p w14:paraId="5C9978A6" w14:textId="77777777" w:rsidR="002B3950" w:rsidRPr="007B23E4" w:rsidRDefault="002B3950" w:rsidP="002B3950">
      <w:pPr>
        <w:pStyle w:val="ClauseLevel4"/>
      </w:pPr>
      <w:r w:rsidRPr="007B23E4">
        <w:t xml:space="preserve">inspections of work in </w:t>
      </w:r>
      <w:proofErr w:type="gramStart"/>
      <w:r w:rsidRPr="007B23E4">
        <w:t>progress;</w:t>
      </w:r>
      <w:proofErr w:type="gramEnd"/>
    </w:p>
    <w:p w14:paraId="06B66FAB" w14:textId="77777777" w:rsidR="002B3950" w:rsidRPr="004B39F7" w:rsidRDefault="002B3950" w:rsidP="002B3950">
      <w:pPr>
        <w:pStyle w:val="ClauseLevel4"/>
      </w:pPr>
      <w:r w:rsidRPr="004B39F7">
        <w:t xml:space="preserve">tests; or </w:t>
      </w:r>
    </w:p>
    <w:p w14:paraId="1FE6B429" w14:textId="77777777" w:rsidR="002B3950" w:rsidRPr="004B39F7" w:rsidRDefault="002B3950" w:rsidP="002B3950">
      <w:pPr>
        <w:pStyle w:val="ClauseLevel4"/>
      </w:pPr>
      <w:r w:rsidRPr="004B39F7">
        <w:t>evaluations,</w:t>
      </w:r>
    </w:p>
    <w:p w14:paraId="709A55D8" w14:textId="77777777" w:rsidR="002B3950" w:rsidRPr="004B39F7" w:rsidRDefault="002B3950" w:rsidP="002B3950">
      <w:pPr>
        <w:pStyle w:val="ClauseLevel4"/>
        <w:numPr>
          <w:ilvl w:val="0"/>
          <w:numId w:val="0"/>
        </w:numPr>
        <w:ind w:left="1559" w:hanging="425"/>
      </w:pPr>
      <w:r w:rsidRPr="004B39F7">
        <w:t xml:space="preserve">of the AI System. </w:t>
      </w:r>
    </w:p>
    <w:p w14:paraId="6BDC2E36" w14:textId="77777777" w:rsidR="002B3950" w:rsidRPr="004B39F7" w:rsidRDefault="002B3950" w:rsidP="002B3950">
      <w:pPr>
        <w:pStyle w:val="ClauseLevel3"/>
      </w:pPr>
      <w:bookmarkStart w:id="145" w:name="_Ref191372938"/>
      <w:r w:rsidRPr="004B39F7">
        <w:t xml:space="preserve">The AI System will be subject to repeat Acceptance Testing in accordance with this clause </w:t>
      </w:r>
      <w:r>
        <w:fldChar w:fldCharType="begin"/>
      </w:r>
      <w:r>
        <w:instrText xml:space="preserve"> REF _Ref179392395 \r \h </w:instrText>
      </w:r>
      <w:r>
        <w:fldChar w:fldCharType="separate"/>
      </w:r>
      <w:r>
        <w:t>6.3</w:t>
      </w:r>
      <w:r>
        <w:fldChar w:fldCharType="end"/>
      </w:r>
      <w:r w:rsidRPr="004B39F7">
        <w:t xml:space="preserve"> if:</w:t>
      </w:r>
      <w:bookmarkEnd w:id="145"/>
    </w:p>
    <w:p w14:paraId="78E5B970" w14:textId="77777777" w:rsidR="002B3950" w:rsidRPr="004B39F7" w:rsidRDefault="002B3950" w:rsidP="002B3950">
      <w:pPr>
        <w:pStyle w:val="ClauseLevel4"/>
      </w:pPr>
      <w:r w:rsidRPr="004B39F7">
        <w:t>specified in the ^</w:t>
      </w:r>
      <w:r w:rsidRPr="00B74DD5">
        <w:rPr>
          <w:color w:val="FF0000"/>
        </w:rPr>
        <w:t>Statement of Requirements/Specification</w:t>
      </w:r>
      <w:proofErr w:type="gramStart"/>
      <w:r w:rsidRPr="004B39F7">
        <w:t>^;</w:t>
      </w:r>
      <w:proofErr w:type="gramEnd"/>
    </w:p>
    <w:p w14:paraId="2007E637" w14:textId="77777777" w:rsidR="002B3950" w:rsidRPr="004B39F7" w:rsidRDefault="002B3950" w:rsidP="002B3950">
      <w:pPr>
        <w:pStyle w:val="ClauseLevel4"/>
      </w:pPr>
      <w:r w:rsidRPr="004B39F7">
        <w:t xml:space="preserve">the Seller updates the AI System; </w:t>
      </w:r>
      <w:r>
        <w:t>or</w:t>
      </w:r>
      <w:r w:rsidRPr="004B39F7">
        <w:t xml:space="preserve"> </w:t>
      </w:r>
    </w:p>
    <w:p w14:paraId="6A178E71" w14:textId="77777777" w:rsidR="002B3950" w:rsidRPr="004B39F7" w:rsidRDefault="002B3950" w:rsidP="002B3950">
      <w:pPr>
        <w:pStyle w:val="ClauseLevel4"/>
      </w:pPr>
      <w:r w:rsidRPr="004B39F7">
        <w:t xml:space="preserve">the Buyer notifies the Seller that it requires repeat Acceptance Testing. </w:t>
      </w:r>
    </w:p>
    <w:p w14:paraId="24C06350" w14:textId="77777777" w:rsidR="002B3950" w:rsidRDefault="002B3950" w:rsidP="002B3950">
      <w:pPr>
        <w:pStyle w:val="ClauseLevel2"/>
      </w:pPr>
      <w:bookmarkStart w:id="146" w:name="_Toc191984221"/>
      <w:bookmarkStart w:id="147" w:name="_Ref150951324"/>
      <w:bookmarkStart w:id="148" w:name="_Ref179397778"/>
      <w:r>
        <w:t>Pilot Testing ^</w:t>
      </w:r>
      <w:r w:rsidRPr="006A0217">
        <w:rPr>
          <w:color w:val="FF0000"/>
        </w:rPr>
        <w:t>Optional</w:t>
      </w:r>
      <w:r>
        <w:t>^</w:t>
      </w:r>
      <w:bookmarkEnd w:id="146"/>
    </w:p>
    <w:p w14:paraId="03AEBAE0" w14:textId="77777777" w:rsidR="002B3950" w:rsidRDefault="002B3950" w:rsidP="002B3950">
      <w:pPr>
        <w:pStyle w:val="Notes-3rdParty"/>
      </w:pPr>
      <w:r w:rsidRPr="004B39F7">
        <w:rPr>
          <w:b/>
          <w:i/>
        </w:rPr>
        <w:t>Note:</w:t>
      </w:r>
      <w:r>
        <w:t xml:space="preserve"> </w:t>
      </w:r>
    </w:p>
    <w:p w14:paraId="6143C970" w14:textId="77777777" w:rsidR="002B3950" w:rsidRDefault="002B3950" w:rsidP="002B3950">
      <w:pPr>
        <w:pStyle w:val="Notes-3rdParty"/>
      </w:pPr>
      <w:r>
        <w:t xml:space="preserve">If the Buyer is conducting pilot testing, the Buyer can choose to tie it to Acceptance Testing (clauses </w:t>
      </w:r>
      <w:r>
        <w:fldChar w:fldCharType="begin"/>
      </w:r>
      <w:r>
        <w:instrText xml:space="preserve"> REF _Ref179815227 \r \h </w:instrText>
      </w:r>
      <w:r>
        <w:fldChar w:fldCharType="separate"/>
      </w:r>
      <w:r>
        <w:t>6.4.1</w:t>
      </w:r>
      <w:r>
        <w:fldChar w:fldCharType="end"/>
      </w:r>
      <w:r>
        <w:t>-</w:t>
      </w:r>
      <w:r>
        <w:fldChar w:fldCharType="begin"/>
      </w:r>
      <w:r>
        <w:instrText xml:space="preserve"> REF _Ref179815228 \r \h </w:instrText>
      </w:r>
      <w:r>
        <w:fldChar w:fldCharType="separate"/>
      </w:r>
      <w:r>
        <w:t>6.4.3</w:t>
      </w:r>
      <w:r>
        <w:fldChar w:fldCharType="end"/>
      </w:r>
      <w:r>
        <w:t xml:space="preserve">) or have a right to terminate the agreement following the pilot study in any event (clauses </w:t>
      </w:r>
      <w:r>
        <w:fldChar w:fldCharType="begin"/>
      </w:r>
      <w:r>
        <w:instrText xml:space="preserve"> REF _Ref179815230 \r \h </w:instrText>
      </w:r>
      <w:r>
        <w:fldChar w:fldCharType="separate"/>
      </w:r>
      <w:r>
        <w:t>6.4.4</w:t>
      </w:r>
      <w:r>
        <w:fldChar w:fldCharType="end"/>
      </w:r>
      <w:r>
        <w:t>-</w:t>
      </w:r>
      <w:r>
        <w:fldChar w:fldCharType="begin"/>
      </w:r>
      <w:r>
        <w:instrText xml:space="preserve"> REF _Ref179815231 \r \h </w:instrText>
      </w:r>
      <w:r>
        <w:fldChar w:fldCharType="separate"/>
      </w:r>
      <w:r>
        <w:t>6.4.5</w:t>
      </w:r>
      <w:r>
        <w:fldChar w:fldCharType="end"/>
      </w:r>
      <w:r>
        <w:t>).</w:t>
      </w:r>
    </w:p>
    <w:p w14:paraId="0093B205" w14:textId="77777777" w:rsidR="002B3950" w:rsidRDefault="002B3950" w:rsidP="002B3950">
      <w:pPr>
        <w:pStyle w:val="Notes-3rdParty"/>
      </w:pPr>
      <w:r>
        <w:t>The Buyer may want to include a pilot study plan as a deliverable under the Contract for the Buyer’s approval.</w:t>
      </w:r>
    </w:p>
    <w:p w14:paraId="3D21259C" w14:textId="77777777" w:rsidR="002B3950" w:rsidRDefault="002B3950" w:rsidP="002B3950">
      <w:pPr>
        <w:pStyle w:val="Notes-3rdParty"/>
      </w:pPr>
      <w:r>
        <w:t>Buyers should consider the specific requirements to their procurement and proposed AI System when determining an appropriate pilot test duration. For reference, the Contract under DTA’s DMP 2 Panel Agreement sets a default pilot test duration of 45 days.</w:t>
      </w:r>
    </w:p>
    <w:p w14:paraId="3BACA991" w14:textId="77777777" w:rsidR="002B3950" w:rsidRDefault="002B3950" w:rsidP="002B3950">
      <w:pPr>
        <w:pStyle w:val="Notes-3rdParty"/>
      </w:pPr>
      <w:r>
        <w:t xml:space="preserve">The Buyer should ensure the Contract sets out what is to happen with regards to pricing if the Buyer terminates the Contract after the pilot testing. </w:t>
      </w:r>
      <w:r w:rsidRPr="00FE7018">
        <w:t>The Buyer should also include the conclusion of the pilot study as a termination event in the applicable termination provisions.</w:t>
      </w:r>
    </w:p>
    <w:p w14:paraId="69F1E116" w14:textId="77777777" w:rsidR="002B3950" w:rsidRPr="00A542FA" w:rsidRDefault="002B3950" w:rsidP="002B3950">
      <w:pPr>
        <w:pStyle w:val="ClauseLevel3"/>
        <w:numPr>
          <w:ilvl w:val="0"/>
          <w:numId w:val="0"/>
        </w:numPr>
        <w:ind w:left="1134"/>
        <w:rPr>
          <w:i/>
        </w:rPr>
      </w:pPr>
      <w:r w:rsidRPr="00A542FA">
        <w:rPr>
          <w:i/>
        </w:rPr>
        <w:t xml:space="preserve">Option 1 </w:t>
      </w:r>
      <w:r>
        <w:rPr>
          <w:i/>
        </w:rPr>
        <w:t>– P</w:t>
      </w:r>
      <w:r w:rsidRPr="00A542FA">
        <w:rPr>
          <w:i/>
        </w:rPr>
        <w:t xml:space="preserve">ilot testing subject to Acceptance Testing </w:t>
      </w:r>
    </w:p>
    <w:p w14:paraId="7F54F8C8" w14:textId="77777777" w:rsidR="002B3950" w:rsidRDefault="002B3950" w:rsidP="002B3950">
      <w:pPr>
        <w:pStyle w:val="ClauseLevel3"/>
      </w:pPr>
      <w:bookmarkStart w:id="149" w:name="_Ref179815227"/>
      <w:r w:rsidRPr="007B23E4">
        <w:t xml:space="preserve">The Seller acknowledges and agrees that Acceptance Tests may include a </w:t>
      </w:r>
      <w:r>
        <w:t>pilot study</w:t>
      </w:r>
      <w:r w:rsidRPr="007B23E4">
        <w:t xml:space="preserve"> of up to </w:t>
      </w:r>
      <w:r>
        <w:t>^</w:t>
      </w:r>
      <w:r w:rsidRPr="00522F3F">
        <w:rPr>
          <w:color w:val="FF0000"/>
        </w:rPr>
        <w:t>insert</w:t>
      </w:r>
      <w:r>
        <w:rPr>
          <w:color w:val="FF0000"/>
        </w:rPr>
        <w:t xml:space="preserve"> duration</w:t>
      </w:r>
      <w:r>
        <w:t>^</w:t>
      </w:r>
      <w:r w:rsidRPr="007B23E4">
        <w:t>.</w:t>
      </w:r>
      <w:bookmarkEnd w:id="149"/>
    </w:p>
    <w:p w14:paraId="79D91128" w14:textId="77777777" w:rsidR="002B3950" w:rsidRDefault="002B3950" w:rsidP="002B3950">
      <w:pPr>
        <w:pStyle w:val="ClauseLevel3"/>
      </w:pPr>
      <w:r w:rsidRPr="007B23E4">
        <w:t xml:space="preserve">The Seller must </w:t>
      </w:r>
      <w:r>
        <w:t>comply with the requirements for the pilot study</w:t>
      </w:r>
      <w:r w:rsidRPr="007B23E4">
        <w:t xml:space="preserve"> stated in </w:t>
      </w:r>
      <w:r>
        <w:t>the ^</w:t>
      </w:r>
      <w:r w:rsidRPr="00B74DD5">
        <w:rPr>
          <w:color w:val="FF0000"/>
        </w:rPr>
        <w:t>Statement of Requirements/Specification</w:t>
      </w:r>
      <w:r>
        <w:rPr>
          <w:color w:val="FF0000"/>
        </w:rPr>
        <w:t xml:space="preserve"> or pilot study plan</w:t>
      </w:r>
      <w:r>
        <w:t>^</w:t>
      </w:r>
      <w:r w:rsidRPr="007B23E4">
        <w:t>.</w:t>
      </w:r>
    </w:p>
    <w:p w14:paraId="17741927" w14:textId="77777777" w:rsidR="002B3950" w:rsidRDefault="002B3950" w:rsidP="002B3950">
      <w:pPr>
        <w:pStyle w:val="ClauseLevel3"/>
      </w:pPr>
      <w:bookmarkStart w:id="150" w:name="_Ref179815228"/>
      <w:r w:rsidRPr="00982FCC">
        <w:t xml:space="preserve">If the Seller has not met the Acceptance Criteria for the AI System during the pilot study in accordance with clause </w:t>
      </w:r>
      <w:r>
        <w:fldChar w:fldCharType="begin"/>
      </w:r>
      <w:r>
        <w:instrText xml:space="preserve"> REF _Ref179392395 \r \h </w:instrText>
      </w:r>
      <w:r>
        <w:fldChar w:fldCharType="separate"/>
      </w:r>
      <w:r>
        <w:t>6.3</w:t>
      </w:r>
      <w:r>
        <w:fldChar w:fldCharType="end"/>
      </w:r>
      <w:r>
        <w:t>,</w:t>
      </w:r>
      <w:r w:rsidRPr="00982FCC">
        <w:t xml:space="preserve"> the Buyer may treat the Seller’s failure to meet the Acceptance Criteria as a failure to comply with the Seller’s obligations </w:t>
      </w:r>
      <w:r w:rsidRPr="00982FCC">
        <w:lastRenderedPageBreak/>
        <w:t xml:space="preserve">under the Contract and the Buyer will be entitled to terminate the Contract in accordance with clause </w:t>
      </w:r>
      <w:r>
        <w:t>^</w:t>
      </w:r>
      <w:r w:rsidRPr="00B74DD5">
        <w:rPr>
          <w:color w:val="FF0000"/>
        </w:rPr>
        <w:t xml:space="preserve">insert reference to </w:t>
      </w:r>
      <w:r w:rsidRPr="00982FCC">
        <w:rPr>
          <w:color w:val="FF0000"/>
        </w:rPr>
        <w:t xml:space="preserve">Contract </w:t>
      </w:r>
      <w:r w:rsidRPr="00B74DD5">
        <w:rPr>
          <w:color w:val="FF0000"/>
        </w:rPr>
        <w:t>termination clause</w:t>
      </w:r>
      <w:r>
        <w:t>^</w:t>
      </w:r>
      <w:r w:rsidRPr="00982FCC">
        <w:t>.</w:t>
      </w:r>
      <w:bookmarkEnd w:id="150"/>
    </w:p>
    <w:p w14:paraId="5BF5BD1D" w14:textId="77777777" w:rsidR="002B3950" w:rsidRPr="00A542FA" w:rsidRDefault="002B3950" w:rsidP="002B3950">
      <w:pPr>
        <w:pStyle w:val="ClauseLevel3"/>
        <w:numPr>
          <w:ilvl w:val="0"/>
          <w:numId w:val="0"/>
        </w:numPr>
        <w:ind w:left="1134"/>
        <w:rPr>
          <w:i/>
        </w:rPr>
      </w:pPr>
      <w:r w:rsidRPr="00A542FA">
        <w:rPr>
          <w:i/>
        </w:rPr>
        <w:t xml:space="preserve">Option </w:t>
      </w:r>
      <w:r>
        <w:rPr>
          <w:i/>
        </w:rPr>
        <w:t>2</w:t>
      </w:r>
      <w:r w:rsidRPr="00A542FA">
        <w:rPr>
          <w:i/>
        </w:rPr>
        <w:t xml:space="preserve"> </w:t>
      </w:r>
      <w:r>
        <w:rPr>
          <w:i/>
        </w:rPr>
        <w:t>– P</w:t>
      </w:r>
      <w:r w:rsidRPr="00A542FA">
        <w:rPr>
          <w:i/>
        </w:rPr>
        <w:t xml:space="preserve">ilot testing </w:t>
      </w:r>
      <w:r>
        <w:rPr>
          <w:i/>
        </w:rPr>
        <w:t xml:space="preserve">not </w:t>
      </w:r>
      <w:r w:rsidRPr="00A542FA">
        <w:rPr>
          <w:i/>
        </w:rPr>
        <w:t xml:space="preserve">subject to Acceptance Testing </w:t>
      </w:r>
    </w:p>
    <w:p w14:paraId="7D64FA77" w14:textId="77777777" w:rsidR="002B3950" w:rsidRDefault="002B3950" w:rsidP="002B3950">
      <w:pPr>
        <w:pStyle w:val="ClauseLevel3"/>
      </w:pPr>
      <w:bookmarkStart w:id="151" w:name="_Ref179815230"/>
      <w:r w:rsidRPr="007B23E4">
        <w:t xml:space="preserve">The Seller must </w:t>
      </w:r>
      <w:r>
        <w:t>comply with the requirements for the pilot study</w:t>
      </w:r>
      <w:r w:rsidRPr="007B23E4">
        <w:t xml:space="preserve"> stated in </w:t>
      </w:r>
      <w:r>
        <w:t>the ^</w:t>
      </w:r>
      <w:r w:rsidRPr="00B74DD5">
        <w:rPr>
          <w:color w:val="FF0000"/>
        </w:rPr>
        <w:t>Statement of Requirements/Specification</w:t>
      </w:r>
      <w:r>
        <w:rPr>
          <w:color w:val="FF0000"/>
        </w:rPr>
        <w:t xml:space="preserve"> or pilot study plan</w:t>
      </w:r>
      <w:r>
        <w:t>^</w:t>
      </w:r>
      <w:r w:rsidRPr="007B23E4">
        <w:t>.</w:t>
      </w:r>
      <w:bookmarkEnd w:id="151"/>
    </w:p>
    <w:p w14:paraId="25E9ADE1" w14:textId="77777777" w:rsidR="002B3950" w:rsidRPr="00787E5E" w:rsidRDefault="002B3950" w:rsidP="002B3950">
      <w:pPr>
        <w:pStyle w:val="ClauseLevel3"/>
      </w:pPr>
      <w:bookmarkStart w:id="152" w:name="_Ref179815231"/>
      <w:r w:rsidRPr="00E34CD4">
        <w:t>The Buyer may terminate this Contract following the pilot study.</w:t>
      </w:r>
      <w:bookmarkEnd w:id="152"/>
    </w:p>
    <w:p w14:paraId="10C053F4" w14:textId="77777777" w:rsidR="002B3950" w:rsidRDefault="002B3950" w:rsidP="002B3950">
      <w:pPr>
        <w:pStyle w:val="ClauseLevel2"/>
      </w:pPr>
      <w:bookmarkStart w:id="153" w:name="_Toc191984222"/>
      <w:bookmarkEnd w:id="147"/>
      <w:r>
        <w:t>User Manual</w:t>
      </w:r>
      <w:bookmarkEnd w:id="148"/>
      <w:r>
        <w:t xml:space="preserve"> ^</w:t>
      </w:r>
      <w:r w:rsidRPr="00833ED1">
        <w:rPr>
          <w:color w:val="FF0000"/>
        </w:rPr>
        <w:t>Optional</w:t>
      </w:r>
      <w:r>
        <w:t>^</w:t>
      </w:r>
      <w:bookmarkEnd w:id="153"/>
    </w:p>
    <w:p w14:paraId="3D61687F" w14:textId="77777777" w:rsidR="002B3950" w:rsidRDefault="002B3950" w:rsidP="002B3950">
      <w:pPr>
        <w:pStyle w:val="ClauseLevel3"/>
      </w:pPr>
      <w:bookmarkStart w:id="154" w:name="_Ref191573196"/>
      <w:r>
        <w:t>T</w:t>
      </w:r>
      <w:r w:rsidRPr="003C1F64">
        <w:t xml:space="preserve">he </w:t>
      </w:r>
      <w:r>
        <w:t>Seller</w:t>
      </w:r>
      <w:r w:rsidRPr="003C1F64">
        <w:t xml:space="preserve"> </w:t>
      </w:r>
      <w:r>
        <w:t>must provide the Buyer with a User Manual at the time stated in the ^</w:t>
      </w:r>
      <w:r w:rsidRPr="007E3B74">
        <w:rPr>
          <w:color w:val="FF0000"/>
        </w:rPr>
        <w:t>Statement of Requirements/Specification</w:t>
      </w:r>
      <w:r>
        <w:t>^ or if no time is stated, at the time</w:t>
      </w:r>
      <w:r w:rsidRPr="003C1F64">
        <w:t xml:space="preserve"> </w:t>
      </w:r>
      <w:r>
        <w:t>of d</w:t>
      </w:r>
      <w:r w:rsidRPr="00F33487">
        <w:t>elivery</w:t>
      </w:r>
      <w:r>
        <w:t xml:space="preserve"> of the AI System ^</w:t>
      </w:r>
      <w:r w:rsidRPr="004A229D">
        <w:rPr>
          <w:color w:val="FF0000"/>
        </w:rPr>
        <w:t>as part of the Contract Material</w:t>
      </w:r>
      <w:r>
        <w:t>^.</w:t>
      </w:r>
      <w:bookmarkEnd w:id="154"/>
      <w:r>
        <w:t xml:space="preserve"> </w:t>
      </w:r>
    </w:p>
    <w:p w14:paraId="5CF29418" w14:textId="77777777" w:rsidR="002B3950" w:rsidRDefault="002B3950" w:rsidP="002B3950">
      <w:pPr>
        <w:pStyle w:val="ClauseLevel3"/>
      </w:pPr>
      <w:bookmarkStart w:id="155" w:name="_Ref179392835"/>
      <w:r w:rsidRPr="00BF74EA">
        <w:t>The User Manual</w:t>
      </w:r>
      <w:r w:rsidRPr="003C1F64">
        <w:t xml:space="preserve"> must</w:t>
      </w:r>
      <w:r>
        <w:t>:</w:t>
      </w:r>
      <w:bookmarkEnd w:id="155"/>
    </w:p>
    <w:p w14:paraId="61285341" w14:textId="77777777" w:rsidR="002B3950" w:rsidRDefault="002B3950" w:rsidP="002B3950">
      <w:pPr>
        <w:pStyle w:val="ClauseLevel4"/>
      </w:pPr>
      <w:r w:rsidRPr="00DA0B76">
        <w:t xml:space="preserve">accord with </w:t>
      </w:r>
      <w:r>
        <w:t>best i</w:t>
      </w:r>
      <w:r w:rsidRPr="00DA0B76">
        <w:t xml:space="preserve">ndustry </w:t>
      </w:r>
      <w:proofErr w:type="gramStart"/>
      <w:r>
        <w:t>p</w:t>
      </w:r>
      <w:r w:rsidRPr="00DA0B76">
        <w:t>ractice</w:t>
      </w:r>
      <w:r>
        <w:t>;</w:t>
      </w:r>
      <w:proofErr w:type="gramEnd"/>
    </w:p>
    <w:p w14:paraId="630ECC16" w14:textId="77777777" w:rsidR="002B3950" w:rsidRDefault="002B3950" w:rsidP="002B3950">
      <w:pPr>
        <w:pStyle w:val="ClauseLevel4"/>
      </w:pPr>
      <w:r w:rsidRPr="00DA0B76">
        <w:t xml:space="preserve">provide the Buyer with adequate instructions to enable effective installation and use of the AI </w:t>
      </w:r>
      <w:proofErr w:type="gramStart"/>
      <w:r w:rsidRPr="00DA0B76">
        <w:t>System</w:t>
      </w:r>
      <w:r>
        <w:t>;</w:t>
      </w:r>
      <w:proofErr w:type="gramEnd"/>
      <w:r>
        <w:t xml:space="preserve"> </w:t>
      </w:r>
    </w:p>
    <w:p w14:paraId="49B86246" w14:textId="77777777" w:rsidR="002B3950" w:rsidRDefault="002B3950" w:rsidP="002B3950">
      <w:pPr>
        <w:pStyle w:val="ClauseLevel4"/>
      </w:pPr>
      <w:r w:rsidRPr="00F32CFE">
        <w:t>provide</w:t>
      </w:r>
      <w:r>
        <w:t xml:space="preserve"> </w:t>
      </w:r>
      <w:r w:rsidRPr="00F32CFE">
        <w:t>the Buyer</w:t>
      </w:r>
      <w:r>
        <w:t xml:space="preserve"> with</w:t>
      </w:r>
      <w:r w:rsidRPr="00F32CFE">
        <w:t xml:space="preserve"> meaningful information about the logic involved in the AI </w:t>
      </w:r>
      <w:proofErr w:type="gramStart"/>
      <w:r w:rsidRPr="00F32CFE">
        <w:t>System</w:t>
      </w:r>
      <w:r>
        <w:t>;</w:t>
      </w:r>
      <w:proofErr w:type="gramEnd"/>
      <w:r w:rsidRPr="00F32CFE">
        <w:t xml:space="preserve"> </w:t>
      </w:r>
    </w:p>
    <w:p w14:paraId="419F020E" w14:textId="77777777" w:rsidR="002B3950" w:rsidRDefault="002B3950" w:rsidP="002B3950">
      <w:pPr>
        <w:pStyle w:val="ClauseLevel4"/>
      </w:pPr>
      <w:r>
        <w:t>be concise, complete, accurate, relevant, accessible and comprehensible to the Buyer; and</w:t>
      </w:r>
    </w:p>
    <w:p w14:paraId="0C1E98C6" w14:textId="77777777" w:rsidR="002B3950" w:rsidRDefault="002B3950" w:rsidP="002B3950">
      <w:pPr>
        <w:pStyle w:val="ClauseLevel4"/>
      </w:pPr>
      <w:r w:rsidRPr="003C1F64">
        <w:t>enable the</w:t>
      </w:r>
      <w:r>
        <w:t xml:space="preserve"> Buyer</w:t>
      </w:r>
      <w:r w:rsidRPr="003C1F64">
        <w:t xml:space="preserve"> or a third party to assess the compliance of the AI System with </w:t>
      </w:r>
      <w:r>
        <w:t>this Contract, including the requirements included in the ^</w:t>
      </w:r>
      <w:r w:rsidRPr="007E3B74">
        <w:rPr>
          <w:color w:val="FF0000"/>
        </w:rPr>
        <w:t>Statement of Requirement/Specification</w:t>
      </w:r>
      <w:r>
        <w:t>^</w:t>
      </w:r>
      <w:r w:rsidRPr="003C1F64">
        <w:t xml:space="preserve">. </w:t>
      </w:r>
    </w:p>
    <w:p w14:paraId="0CD79490" w14:textId="77777777" w:rsidR="002B3950" w:rsidRDefault="002B3950" w:rsidP="002B3950">
      <w:pPr>
        <w:pStyle w:val="ClauseLevel3"/>
      </w:pPr>
      <w:bookmarkStart w:id="156" w:name="_Ref171488428"/>
      <w:bookmarkStart w:id="157" w:name="_Ref179392838"/>
      <w:r w:rsidRPr="003C1F64">
        <w:t xml:space="preserve">The </w:t>
      </w:r>
      <w:r>
        <w:t>User Manual</w:t>
      </w:r>
      <w:r w:rsidRPr="003C1F64">
        <w:t xml:space="preserve"> must </w:t>
      </w:r>
      <w:bookmarkEnd w:id="156"/>
      <w:r>
        <w:t>contain the following information:</w:t>
      </w:r>
      <w:bookmarkEnd w:id="157"/>
      <w:r>
        <w:t xml:space="preserve"> </w:t>
      </w:r>
    </w:p>
    <w:p w14:paraId="456B075E" w14:textId="77777777" w:rsidR="002B3950" w:rsidRPr="00291092" w:rsidRDefault="002B3950" w:rsidP="002B3950">
      <w:pPr>
        <w:pStyle w:val="ClauseLevel4"/>
      </w:pPr>
      <w:r w:rsidRPr="000B6E52">
        <w:t xml:space="preserve">the characteristics, capabilities and limitations of performance of the AI </w:t>
      </w:r>
      <w:r w:rsidRPr="00291092">
        <w:t>System, including:</w:t>
      </w:r>
    </w:p>
    <w:p w14:paraId="36067DB0" w14:textId="77777777" w:rsidR="002B3950" w:rsidRDefault="002B3950" w:rsidP="002B3950">
      <w:pPr>
        <w:pStyle w:val="ClauseLevel5"/>
      </w:pPr>
      <w:r w:rsidRPr="00291092">
        <w:t>any clearly</w:t>
      </w:r>
      <w:r>
        <w:t xml:space="preserve"> known or foreseeable circumstance, related to the use of the AI System in accordance with the Intended Use or under conditions of reasonably foreseeable use, which may lead to risks of harm or risks to the health and safety or rights of individuals, communities or </w:t>
      </w:r>
      <w:proofErr w:type="gramStart"/>
      <w:r>
        <w:t>groups;</w:t>
      </w:r>
      <w:proofErr w:type="gramEnd"/>
    </w:p>
    <w:p w14:paraId="321088ED" w14:textId="77777777" w:rsidR="002B3950" w:rsidRDefault="002B3950" w:rsidP="002B3950">
      <w:pPr>
        <w:pStyle w:val="ClauseLevel5"/>
      </w:pPr>
      <w:r>
        <w:t xml:space="preserve">the degree to which the AI System can provide an explanation for decisions it </w:t>
      </w:r>
      <w:proofErr w:type="gramStart"/>
      <w:r>
        <w:t>makes;</w:t>
      </w:r>
      <w:proofErr w:type="gramEnd"/>
    </w:p>
    <w:p w14:paraId="3F61CA95" w14:textId="77777777" w:rsidR="002B3950" w:rsidRDefault="002B3950" w:rsidP="002B3950">
      <w:pPr>
        <w:pStyle w:val="ClauseLevel5"/>
      </w:pPr>
      <w:r>
        <w:t>relevant information about user actions that may influence system performance, including type or quality of the input data; and</w:t>
      </w:r>
    </w:p>
    <w:p w14:paraId="25A591D8" w14:textId="77777777" w:rsidR="002B3950" w:rsidRDefault="002B3950" w:rsidP="002B3950">
      <w:pPr>
        <w:pStyle w:val="ClauseLevel5"/>
      </w:pPr>
      <w:r>
        <w:t xml:space="preserve">any other relevant information in terms of the training, validation and testing data sets used, taking into account the Intended Use of the AI </w:t>
      </w:r>
      <w:proofErr w:type="gramStart"/>
      <w:r>
        <w:t>System;</w:t>
      </w:r>
      <w:proofErr w:type="gramEnd"/>
    </w:p>
    <w:p w14:paraId="5BD8CB88" w14:textId="77777777" w:rsidR="002B3950" w:rsidRDefault="002B3950" w:rsidP="002B3950">
      <w:pPr>
        <w:pStyle w:val="ClauseLevel4"/>
      </w:pPr>
      <w:r>
        <w:t xml:space="preserve">any changes to the AI System and its performance which have been pre-planned by the </w:t>
      </w:r>
      <w:proofErr w:type="gramStart"/>
      <w:r>
        <w:t>Seller;</w:t>
      </w:r>
      <w:proofErr w:type="gramEnd"/>
    </w:p>
    <w:p w14:paraId="270505DC" w14:textId="77777777" w:rsidR="002B3950" w:rsidRPr="00303DA7" w:rsidRDefault="002B3950" w:rsidP="002B3950">
      <w:pPr>
        <w:pStyle w:val="ClauseLevel4"/>
      </w:pPr>
      <w:r w:rsidRPr="00303DA7">
        <w:t>any data preparation required before data can be input into the AI System</w:t>
      </w:r>
      <w:r>
        <w:t xml:space="preserve"> including any </w:t>
      </w:r>
      <w:r w:rsidRPr="00303DA7">
        <w:t>cleaning, normalisation</w:t>
      </w:r>
      <w:r>
        <w:t xml:space="preserve">, transformation or </w:t>
      </w:r>
      <w:r w:rsidRPr="00303DA7">
        <w:t>encoding</w:t>
      </w:r>
      <w:r>
        <w:t xml:space="preserve"> </w:t>
      </w:r>
      <w:proofErr w:type="gramStart"/>
      <w:r>
        <w:t>required</w:t>
      </w:r>
      <w:r w:rsidRPr="00303DA7">
        <w:t>;</w:t>
      </w:r>
      <w:proofErr w:type="gramEnd"/>
      <w:r w:rsidRPr="00303DA7">
        <w:t xml:space="preserve"> </w:t>
      </w:r>
    </w:p>
    <w:p w14:paraId="06BEA084" w14:textId="77777777" w:rsidR="002B3950" w:rsidRDefault="002B3950" w:rsidP="002B3950">
      <w:pPr>
        <w:pStyle w:val="ClauseLevel4"/>
      </w:pPr>
      <w:r>
        <w:lastRenderedPageBreak/>
        <w:t xml:space="preserve">the human oversight measures referred to in </w:t>
      </w:r>
      <w:r w:rsidRPr="00EC2B30">
        <w:t xml:space="preserve">clause </w:t>
      </w:r>
      <w:r w:rsidRPr="00B74DD5">
        <w:fldChar w:fldCharType="begin"/>
      </w:r>
      <w:r w:rsidRPr="00B74DD5">
        <w:instrText xml:space="preserve"> REF _Ref179392719 \w \h </w:instrText>
      </w:r>
      <w:r>
        <w:instrText xml:space="preserve"> \* MERGEFORMAT </w:instrText>
      </w:r>
      <w:r w:rsidRPr="00B74DD5">
        <w:fldChar w:fldCharType="separate"/>
      </w:r>
      <w:r>
        <w:t>5.1.1</w:t>
      </w:r>
      <w:r w:rsidRPr="00B74DD5">
        <w:fldChar w:fldCharType="end"/>
      </w:r>
      <w:r w:rsidRPr="00B74DD5">
        <w:t>,</w:t>
      </w:r>
      <w:r w:rsidRPr="00EC2B30">
        <w:t xml:space="preserve"> including</w:t>
      </w:r>
      <w:r>
        <w:t xml:space="preserve"> the technical measures put in place to facilitate the interpretation of the outputs of the AI System by the </w:t>
      </w:r>
      <w:proofErr w:type="gramStart"/>
      <w:r>
        <w:t>Buyer;</w:t>
      </w:r>
      <w:proofErr w:type="gramEnd"/>
    </w:p>
    <w:p w14:paraId="5A20A864" w14:textId="77777777" w:rsidR="002B3950" w:rsidRDefault="002B3950" w:rsidP="002B3950">
      <w:pPr>
        <w:pStyle w:val="ClauseLevel4"/>
      </w:pPr>
      <w:r>
        <w:t>the expected lifetime of the AI System and any necessary maintenance and care measures to ensure the proper functioning of the AI System; and</w:t>
      </w:r>
    </w:p>
    <w:p w14:paraId="31E8E643" w14:textId="77777777" w:rsidR="002B3950" w:rsidRDefault="002B3950" w:rsidP="002B3950">
      <w:pPr>
        <w:pStyle w:val="ClauseLevel4"/>
      </w:pPr>
      <w:r>
        <w:t xml:space="preserve">a description of the mechanisms included within the AI System that allow users to properly collect, store and interpret the logs. </w:t>
      </w:r>
    </w:p>
    <w:p w14:paraId="4ED65B53" w14:textId="77777777" w:rsidR="002B3950" w:rsidRDefault="002B3950" w:rsidP="002B3950">
      <w:pPr>
        <w:pStyle w:val="ClauseLevel3"/>
      </w:pPr>
      <w:r>
        <w:t>^</w:t>
      </w:r>
      <w:r w:rsidRPr="008003D5">
        <w:rPr>
          <w:color w:val="FF0000"/>
        </w:rPr>
        <w:t>Optional</w:t>
      </w:r>
      <w:r>
        <w:t xml:space="preserve">^ </w:t>
      </w:r>
      <w:r w:rsidRPr="003C4109">
        <w:t xml:space="preserve">The </w:t>
      </w:r>
      <w:r>
        <w:t>Buyer</w:t>
      </w:r>
      <w:r w:rsidRPr="003C4109">
        <w:t xml:space="preserve"> will provide the </w:t>
      </w:r>
      <w:r>
        <w:t>Seller</w:t>
      </w:r>
      <w:r w:rsidRPr="003C4109">
        <w:t xml:space="preserve"> with the information listed in the </w:t>
      </w:r>
      <w:r>
        <w:t>^</w:t>
      </w:r>
      <w:r w:rsidRPr="007E3B74">
        <w:rPr>
          <w:color w:val="FF0000"/>
        </w:rPr>
        <w:t>Statement of Requirements/Specification</w:t>
      </w:r>
      <w:r>
        <w:t xml:space="preserve">^ </w:t>
      </w:r>
      <w:r w:rsidRPr="003C4109">
        <w:t xml:space="preserve">for completion of </w:t>
      </w:r>
      <w:r w:rsidRPr="008656BC">
        <w:t>the User Manual</w:t>
      </w:r>
      <w:r w:rsidRPr="003C4109">
        <w:t xml:space="preserve">. </w:t>
      </w:r>
      <w:r>
        <w:t>If</w:t>
      </w:r>
      <w:r w:rsidRPr="003C4109">
        <w:t xml:space="preserve"> the provision of any information is delayed, the </w:t>
      </w:r>
      <w:r>
        <w:t>Seller</w:t>
      </w:r>
      <w:r w:rsidRPr="003C4109">
        <w:t xml:space="preserve"> </w:t>
      </w:r>
      <w:r>
        <w:t>must:</w:t>
      </w:r>
    </w:p>
    <w:p w14:paraId="107A67D5" w14:textId="77777777" w:rsidR="002B3950" w:rsidRDefault="002B3950" w:rsidP="002B3950">
      <w:pPr>
        <w:pStyle w:val="ClauseLevel4"/>
      </w:pPr>
      <w:r>
        <w:t>promptly notify the Buyer</w:t>
      </w:r>
      <w:r w:rsidRPr="003C4109">
        <w:t xml:space="preserve"> what is outstanding</w:t>
      </w:r>
      <w:r>
        <w:t>;</w:t>
      </w:r>
      <w:r w:rsidRPr="003C4109">
        <w:t xml:space="preserve"> and </w:t>
      </w:r>
    </w:p>
    <w:p w14:paraId="42EE0057" w14:textId="77777777" w:rsidR="002B3950" w:rsidRDefault="002B3950" w:rsidP="002B3950">
      <w:pPr>
        <w:pStyle w:val="ClauseLevel4"/>
      </w:pPr>
      <w:r w:rsidRPr="003C4109">
        <w:t xml:space="preserve">produce the User Manual by the required date, leaving such gaps as are reasonably necessary. </w:t>
      </w:r>
    </w:p>
    <w:p w14:paraId="3F8FD8A8" w14:textId="77777777" w:rsidR="002B3950" w:rsidRDefault="002B3950" w:rsidP="002B3950">
      <w:pPr>
        <w:pStyle w:val="ClauseLevel3"/>
      </w:pPr>
      <w:r w:rsidRPr="003C1F64">
        <w:t xml:space="preserve">The </w:t>
      </w:r>
      <w:r>
        <w:t>Seller</w:t>
      </w:r>
      <w:r w:rsidRPr="003C1F64">
        <w:t xml:space="preserve"> must update </w:t>
      </w:r>
      <w:r>
        <w:t>the User Manual:</w:t>
      </w:r>
    </w:p>
    <w:p w14:paraId="0C7770B6" w14:textId="77777777" w:rsidR="002B3950" w:rsidRDefault="002B3950" w:rsidP="002B3950">
      <w:pPr>
        <w:pStyle w:val="ClauseLevel4"/>
      </w:pPr>
      <w:r>
        <w:t>at the times stated in the ^</w:t>
      </w:r>
      <w:r w:rsidRPr="007E3B74">
        <w:rPr>
          <w:color w:val="FF0000"/>
        </w:rPr>
        <w:t>Statement of Requirements/Specification</w:t>
      </w:r>
      <w:proofErr w:type="gramStart"/>
      <w:r>
        <w:t>^;</w:t>
      </w:r>
      <w:proofErr w:type="gramEnd"/>
    </w:p>
    <w:p w14:paraId="5D2BBB20" w14:textId="77777777" w:rsidR="002B3950" w:rsidRDefault="002B3950" w:rsidP="002B3950">
      <w:pPr>
        <w:pStyle w:val="ClauseLevel4"/>
      </w:pPr>
      <w:r>
        <w:t xml:space="preserve">as required during the term of the Contract to ensure compliance with clauses </w:t>
      </w:r>
      <w:r>
        <w:fldChar w:fldCharType="begin"/>
      </w:r>
      <w:r>
        <w:instrText xml:space="preserve"> REF _Ref179392835 \w \h </w:instrText>
      </w:r>
      <w:r>
        <w:fldChar w:fldCharType="separate"/>
      </w:r>
      <w:r>
        <w:t>6.5.2</w:t>
      </w:r>
      <w:r>
        <w:fldChar w:fldCharType="end"/>
      </w:r>
      <w:r>
        <w:t xml:space="preserve"> and </w:t>
      </w:r>
      <w:r>
        <w:fldChar w:fldCharType="begin"/>
      </w:r>
      <w:r>
        <w:instrText xml:space="preserve"> REF _Ref179392838 \w \h </w:instrText>
      </w:r>
      <w:r>
        <w:fldChar w:fldCharType="separate"/>
      </w:r>
      <w:r>
        <w:t>6.5.3</w:t>
      </w:r>
      <w:r>
        <w:fldChar w:fldCharType="end"/>
      </w:r>
      <w:r>
        <w:t xml:space="preserve">; and </w:t>
      </w:r>
    </w:p>
    <w:p w14:paraId="71B69FA0" w14:textId="77777777" w:rsidR="002B3950" w:rsidRDefault="002B3950" w:rsidP="002B3950">
      <w:pPr>
        <w:pStyle w:val="ClauseLevel4"/>
      </w:pPr>
      <w:r w:rsidRPr="003C1F64">
        <w:t xml:space="preserve">with every </w:t>
      </w:r>
      <w:r>
        <w:t>s</w:t>
      </w:r>
      <w:r w:rsidRPr="003C1F64">
        <w:t xml:space="preserve">ubstantial </w:t>
      </w:r>
      <w:r>
        <w:t>change or update</w:t>
      </w:r>
      <w:r w:rsidRPr="003C1F64">
        <w:t xml:space="preserve"> </w:t>
      </w:r>
      <w:r>
        <w:t xml:space="preserve">to the AI System </w:t>
      </w:r>
      <w:r w:rsidRPr="003C1F64">
        <w:t xml:space="preserve">during the term of the </w:t>
      </w:r>
      <w:r>
        <w:t>Contract.</w:t>
      </w:r>
    </w:p>
    <w:p w14:paraId="0616B7A3" w14:textId="77777777" w:rsidR="002B3950" w:rsidRDefault="002B3950" w:rsidP="002B3950">
      <w:pPr>
        <w:pStyle w:val="ClauseLevel3"/>
      </w:pPr>
      <w:r>
        <w:t>The Seller must provide the updated User Manual</w:t>
      </w:r>
      <w:r w:rsidRPr="003C1F64">
        <w:t xml:space="preserve"> to the </w:t>
      </w:r>
      <w:r>
        <w:t>Buyer</w:t>
      </w:r>
      <w:r w:rsidRPr="003C1F64">
        <w:t xml:space="preserve">. </w:t>
      </w:r>
    </w:p>
    <w:p w14:paraId="308F9B18" w14:textId="77777777" w:rsidR="002B3950" w:rsidRDefault="002B3950" w:rsidP="002B3950">
      <w:pPr>
        <w:pStyle w:val="ClauseLevel2"/>
      </w:pPr>
      <w:bookmarkStart w:id="158" w:name="_Toc191984223"/>
      <w:r>
        <w:t>User Training ^</w:t>
      </w:r>
      <w:r w:rsidRPr="00FF0B0F">
        <w:rPr>
          <w:color w:val="FF0000"/>
        </w:rPr>
        <w:t>Optional</w:t>
      </w:r>
      <w:r>
        <w:t>^</w:t>
      </w:r>
      <w:bookmarkEnd w:id="158"/>
    </w:p>
    <w:p w14:paraId="103DA803" w14:textId="77777777" w:rsidR="002B3950" w:rsidRDefault="002B3950" w:rsidP="002B3950">
      <w:pPr>
        <w:pStyle w:val="ClauseLevel3"/>
      </w:pPr>
      <w:bookmarkStart w:id="159" w:name="_Ref179813621"/>
      <w:r>
        <w:t>The Seller must provide training for the Buyer on the installation and use of the AI System, including any User Training requirements stated in the ^</w:t>
      </w:r>
      <w:r w:rsidRPr="007E3B74">
        <w:rPr>
          <w:color w:val="FF0000"/>
        </w:rPr>
        <w:t>Statement of Requirements/Specification</w:t>
      </w:r>
      <w:r>
        <w:t>^.</w:t>
      </w:r>
      <w:bookmarkEnd w:id="159"/>
      <w:r>
        <w:t xml:space="preserve"> </w:t>
      </w:r>
    </w:p>
    <w:p w14:paraId="286328B9" w14:textId="77777777" w:rsidR="002B3950" w:rsidRDefault="002B3950" w:rsidP="002B3950">
      <w:pPr>
        <w:pStyle w:val="Notes-3rdParty"/>
        <w:rPr>
          <w:b/>
          <w:i/>
        </w:rPr>
      </w:pPr>
      <w:r>
        <w:rPr>
          <w:b/>
          <w:i/>
        </w:rPr>
        <w:t xml:space="preserve">Note: </w:t>
      </w:r>
    </w:p>
    <w:p w14:paraId="7F1E0C6E" w14:textId="77777777" w:rsidR="002B3950" w:rsidRDefault="002B3950" w:rsidP="002B3950">
      <w:pPr>
        <w:pStyle w:val="Notes-3rdParty"/>
      </w:pPr>
      <w:r>
        <w:t xml:space="preserve">The Buyer should consider including in the </w:t>
      </w:r>
      <w:r w:rsidRPr="008B18AB">
        <w:t>Statement of Requirements/Specification</w:t>
      </w:r>
      <w:r w:rsidRPr="004D0201">
        <w:t>:</w:t>
      </w:r>
    </w:p>
    <w:p w14:paraId="3ECFE640" w14:textId="77777777" w:rsidR="002B3950" w:rsidRDefault="002B3950" w:rsidP="002B3950">
      <w:pPr>
        <w:pStyle w:val="Notes-3rdParty"/>
        <w:numPr>
          <w:ilvl w:val="0"/>
          <w:numId w:val="27"/>
        </w:numPr>
      </w:pPr>
      <w:r>
        <w:t xml:space="preserve">the initial training users should receive from the Seller before using the AI </w:t>
      </w:r>
      <w:proofErr w:type="gramStart"/>
      <w:r>
        <w:t>System;</w:t>
      </w:r>
      <w:proofErr w:type="gramEnd"/>
    </w:p>
    <w:p w14:paraId="48C0FCB1" w14:textId="77777777" w:rsidR="002B3950" w:rsidRDefault="002B3950" w:rsidP="002B3950">
      <w:pPr>
        <w:pStyle w:val="Notes-3rdParty"/>
        <w:numPr>
          <w:ilvl w:val="0"/>
          <w:numId w:val="27"/>
        </w:numPr>
      </w:pPr>
      <w:r>
        <w:t>the ongoing training users should receive to stay up to date with changes or updates to the AI System; and</w:t>
      </w:r>
    </w:p>
    <w:p w14:paraId="2EAAEB2B" w14:textId="77777777" w:rsidR="002B3950" w:rsidRDefault="002B3950" w:rsidP="002B3950">
      <w:pPr>
        <w:pStyle w:val="Notes-3rdParty"/>
        <w:numPr>
          <w:ilvl w:val="0"/>
          <w:numId w:val="27"/>
        </w:numPr>
      </w:pPr>
      <w:r>
        <w:t xml:space="preserve">what support is available to users if they have questions or encounter issues when using the AI System. </w:t>
      </w:r>
    </w:p>
    <w:p w14:paraId="6E0C946E" w14:textId="77777777" w:rsidR="002B3950" w:rsidRDefault="002B3950" w:rsidP="002B3950">
      <w:pPr>
        <w:pStyle w:val="Notes-3rdParty"/>
      </w:pPr>
      <w:r>
        <w:t xml:space="preserve">The Buyer may also wish to include support and maintenance clauses to provide for customer support and maintenance of the AI System. Suggested support and maintenance clauses are included in the DTA’s DMP 2 Panel Agreement.  </w:t>
      </w:r>
    </w:p>
    <w:p w14:paraId="73A7288F" w14:textId="77777777" w:rsidR="002B3950" w:rsidRDefault="002B3950" w:rsidP="002B3950">
      <w:pPr>
        <w:pStyle w:val="ClauseLevel3"/>
      </w:pPr>
      <w:r>
        <w:t>^</w:t>
      </w:r>
      <w:r w:rsidRPr="00B74DD5">
        <w:rPr>
          <w:color w:val="FF0000"/>
        </w:rPr>
        <w:t>Optional</w:t>
      </w:r>
      <w:r>
        <w:t xml:space="preserve">^ The Seller must offer training to the Buyer when the Seller updates or makes changes to the AI System </w:t>
      </w:r>
      <w:proofErr w:type="gramStart"/>
      <w:r>
        <w:t>in order to</w:t>
      </w:r>
      <w:proofErr w:type="gramEnd"/>
      <w:r>
        <w:t xml:space="preserve"> ensure compliance with clause </w:t>
      </w:r>
      <w:r>
        <w:lastRenderedPageBreak/>
        <w:fldChar w:fldCharType="begin"/>
      </w:r>
      <w:r>
        <w:instrText xml:space="preserve"> REF _Ref179813621 \r \h </w:instrText>
      </w:r>
      <w:r>
        <w:fldChar w:fldCharType="separate"/>
      </w:r>
      <w:r>
        <w:t>6.6.1</w:t>
      </w:r>
      <w:r>
        <w:fldChar w:fldCharType="end"/>
      </w:r>
      <w:r>
        <w:t>. The Seller must provide this training during the support and maintenance period.</w:t>
      </w:r>
    </w:p>
    <w:p w14:paraId="6ECBE5AA" w14:textId="77777777" w:rsidR="002B3950" w:rsidRPr="003C4109" w:rsidRDefault="002B3950" w:rsidP="002B3950">
      <w:pPr>
        <w:pStyle w:val="ClauseLevel1"/>
      </w:pPr>
      <w:bookmarkStart w:id="160" w:name="_Toc181002257"/>
      <w:bookmarkStart w:id="161" w:name="_Toc181002328"/>
      <w:bookmarkStart w:id="162" w:name="_Toc191984224"/>
      <w:r>
        <w:t>Iterations, updates and code</w:t>
      </w:r>
      <w:bookmarkEnd w:id="160"/>
      <w:bookmarkEnd w:id="161"/>
      <w:bookmarkEnd w:id="162"/>
    </w:p>
    <w:p w14:paraId="1F36A45E" w14:textId="77777777" w:rsidR="002B3950" w:rsidRDefault="002B3950" w:rsidP="002B3950">
      <w:pPr>
        <w:pStyle w:val="ClauseLevel2"/>
      </w:pPr>
      <w:bookmarkStart w:id="163" w:name="_Toc191984225"/>
      <w:r>
        <w:t>Iterations ^</w:t>
      </w:r>
      <w:r w:rsidRPr="00D603D9">
        <w:rPr>
          <w:color w:val="FF0000"/>
        </w:rPr>
        <w:t>Optional</w:t>
      </w:r>
      <w:r>
        <w:t>^</w:t>
      </w:r>
      <w:bookmarkEnd w:id="163"/>
    </w:p>
    <w:p w14:paraId="0E4C7C7F" w14:textId="77777777" w:rsidR="002B3950" w:rsidRDefault="002B3950" w:rsidP="002B3950">
      <w:pPr>
        <w:pStyle w:val="ClauseLevel3"/>
      </w:pPr>
      <w:r>
        <w:t>The Seller must maintain the previous ^</w:t>
      </w:r>
      <w:r w:rsidRPr="00AC160E">
        <w:rPr>
          <w:color w:val="FF0000"/>
        </w:rPr>
        <w:t>insert number</w:t>
      </w:r>
      <w:r>
        <w:t>^ iterations of the AI System for ^</w:t>
      </w:r>
      <w:r w:rsidRPr="00AC160E">
        <w:rPr>
          <w:color w:val="FF0000"/>
        </w:rPr>
        <w:t xml:space="preserve">insert </w:t>
      </w:r>
      <w:proofErr w:type="gramStart"/>
      <w:r w:rsidRPr="00C11E61">
        <w:rPr>
          <w:color w:val="FF0000"/>
        </w:rPr>
        <w:t>period of time</w:t>
      </w:r>
      <w:proofErr w:type="gramEnd"/>
      <w:r>
        <w:t>^ and a log of the key differences between each.</w:t>
      </w:r>
    </w:p>
    <w:p w14:paraId="2750DF84" w14:textId="77777777" w:rsidR="002B3950" w:rsidRDefault="002B3950" w:rsidP="002B3950">
      <w:pPr>
        <w:pStyle w:val="ClauseLevel3"/>
      </w:pPr>
      <w:r>
        <w:t>The Seller must ^</w:t>
      </w:r>
      <w:r w:rsidRPr="00B74DD5">
        <w:rPr>
          <w:color w:val="FF0000"/>
        </w:rPr>
        <w:t xml:space="preserve">immediately following the Buyer’s request </w:t>
      </w:r>
      <w:r w:rsidRPr="004A229D">
        <w:t>[</w:t>
      </w:r>
      <w:r w:rsidRPr="00B74DD5">
        <w:rPr>
          <w:color w:val="FF0000"/>
        </w:rPr>
        <w:t>OR</w:t>
      </w:r>
      <w:r w:rsidRPr="004A229D">
        <w:t>]</w:t>
      </w:r>
      <w:r w:rsidRPr="00B74DD5">
        <w:rPr>
          <w:color w:val="FF0000"/>
        </w:rPr>
        <w:t xml:space="preserve"> as soon as reasonably practicable following the Buyer’s request</w:t>
      </w:r>
      <w:r>
        <w:t>^ roll-back the AI System to an earlier iteration.</w:t>
      </w:r>
    </w:p>
    <w:p w14:paraId="649B9A73" w14:textId="77777777" w:rsidR="002B3950" w:rsidRDefault="002B3950" w:rsidP="002B3950">
      <w:pPr>
        <w:pStyle w:val="ClauseLevel2"/>
      </w:pPr>
      <w:bookmarkStart w:id="164" w:name="_Toc191984226"/>
      <w:r>
        <w:t>Source code ^</w:t>
      </w:r>
      <w:r w:rsidRPr="00DF1161">
        <w:rPr>
          <w:color w:val="FF0000"/>
        </w:rPr>
        <w:t>Optional</w:t>
      </w:r>
      <w:r>
        <w:t>^</w:t>
      </w:r>
      <w:bookmarkEnd w:id="164"/>
    </w:p>
    <w:p w14:paraId="40812344" w14:textId="77777777" w:rsidR="002B3950" w:rsidRDefault="002B3950" w:rsidP="002B3950">
      <w:pPr>
        <w:pStyle w:val="ClauseLevel3"/>
      </w:pPr>
      <w:bookmarkStart w:id="165" w:name="_Ref179393244"/>
      <w:r w:rsidRPr="003C4109">
        <w:t xml:space="preserve">The </w:t>
      </w:r>
      <w:r>
        <w:t>Seller</w:t>
      </w:r>
      <w:r w:rsidRPr="003C4109">
        <w:t xml:space="preserve"> </w:t>
      </w:r>
      <w:r>
        <w:t>must</w:t>
      </w:r>
      <w:r w:rsidRPr="003C4109">
        <w:t xml:space="preserve"> deliver to the </w:t>
      </w:r>
      <w:r>
        <w:t xml:space="preserve">Buyer </w:t>
      </w:r>
      <w:r w:rsidRPr="003C4109">
        <w:t xml:space="preserve">an up-to-date and annotated version of the Source Code in the </w:t>
      </w:r>
      <w:r>
        <w:t>AI System:</w:t>
      </w:r>
      <w:bookmarkEnd w:id="165"/>
    </w:p>
    <w:p w14:paraId="3532BA5A" w14:textId="77777777" w:rsidR="002B3950" w:rsidRDefault="002B3950" w:rsidP="002B3950">
      <w:pPr>
        <w:pStyle w:val="ClauseLevel4"/>
      </w:pPr>
      <w:r w:rsidRPr="003C4109">
        <w:t xml:space="preserve">prior to each Acceptance Test, </w:t>
      </w:r>
    </w:p>
    <w:p w14:paraId="7623CF95" w14:textId="77777777" w:rsidR="002B3950" w:rsidRDefault="002B3950" w:rsidP="002B3950">
      <w:pPr>
        <w:pStyle w:val="ClauseLevel4"/>
      </w:pPr>
      <w:r w:rsidRPr="003C4109">
        <w:t>immediately after the date of Acceptance</w:t>
      </w:r>
      <w:r>
        <w:t>;</w:t>
      </w:r>
      <w:r w:rsidRPr="003C4109">
        <w:t xml:space="preserve"> and </w:t>
      </w:r>
    </w:p>
    <w:p w14:paraId="56DF6C81" w14:textId="77777777" w:rsidR="002B3950" w:rsidRDefault="002B3950" w:rsidP="002B3950">
      <w:pPr>
        <w:pStyle w:val="ClauseLevel4"/>
      </w:pPr>
      <w:r w:rsidRPr="003C4109">
        <w:t xml:space="preserve">on each occasion on which </w:t>
      </w:r>
      <w:r>
        <w:t>the Seller</w:t>
      </w:r>
      <w:r w:rsidRPr="003C4109">
        <w:t xml:space="preserve"> provides the </w:t>
      </w:r>
      <w:r>
        <w:t>Buyer</w:t>
      </w:r>
      <w:r w:rsidRPr="003C4109">
        <w:t xml:space="preserve"> with an updated or upgraded version of the </w:t>
      </w:r>
      <w:r>
        <w:t>AI System</w:t>
      </w:r>
      <w:r w:rsidRPr="003C4109">
        <w:t xml:space="preserve">. </w:t>
      </w:r>
    </w:p>
    <w:p w14:paraId="545287EC" w14:textId="77777777" w:rsidR="002B3950" w:rsidRDefault="002B3950" w:rsidP="002B3950">
      <w:pPr>
        <w:pStyle w:val="ClauseLevel3"/>
      </w:pPr>
      <w:r w:rsidRPr="003C4109">
        <w:t xml:space="preserve">Any Source Code </w:t>
      </w:r>
      <w:r>
        <w:t xml:space="preserve">delivered to the Buyer under clause </w:t>
      </w:r>
      <w:r>
        <w:fldChar w:fldCharType="begin"/>
      </w:r>
      <w:r>
        <w:instrText xml:space="preserve"> REF _Ref179393244 \w \h </w:instrText>
      </w:r>
      <w:r>
        <w:fldChar w:fldCharType="separate"/>
      </w:r>
      <w:r>
        <w:t>7.2.1</w:t>
      </w:r>
      <w:r>
        <w:fldChar w:fldCharType="end"/>
      </w:r>
      <w:r>
        <w:t xml:space="preserve"> must be in the format and on the type of media as the Buyer may specify.</w:t>
      </w:r>
      <w:r w:rsidRPr="003C4109">
        <w:t xml:space="preserve"> </w:t>
      </w:r>
    </w:p>
    <w:p w14:paraId="7D355A9F" w14:textId="77777777" w:rsidR="002B3950" w:rsidRPr="005F3279" w:rsidRDefault="002B3950" w:rsidP="002B3950">
      <w:pPr>
        <w:pStyle w:val="Notes-3rdParty"/>
      </w:pPr>
      <w:r>
        <w:rPr>
          <w:b/>
          <w:i/>
        </w:rPr>
        <w:t xml:space="preserve">Note: </w:t>
      </w:r>
      <w:r>
        <w:t>The B</w:t>
      </w:r>
      <w:r w:rsidRPr="00376A93">
        <w:t xml:space="preserve">uyer may </w:t>
      </w:r>
      <w:r>
        <w:t>wish</w:t>
      </w:r>
      <w:r w:rsidRPr="00376A93">
        <w:t xml:space="preserve"> </w:t>
      </w:r>
      <w:r>
        <w:t xml:space="preserve">to include an </w:t>
      </w:r>
      <w:r w:rsidRPr="00376A93">
        <w:t xml:space="preserve">option </w:t>
      </w:r>
      <w:r>
        <w:t>for</w:t>
      </w:r>
      <w:r w:rsidRPr="00376A93">
        <w:t xml:space="preserve"> </w:t>
      </w:r>
      <w:r>
        <w:t>S</w:t>
      </w:r>
      <w:r w:rsidRPr="00376A93">
        <w:t xml:space="preserve">ource </w:t>
      </w:r>
      <w:r>
        <w:t>C</w:t>
      </w:r>
      <w:r w:rsidRPr="00376A93">
        <w:t xml:space="preserve">ode </w:t>
      </w:r>
      <w:r>
        <w:t xml:space="preserve">to be </w:t>
      </w:r>
      <w:r w:rsidRPr="00376A93">
        <w:t xml:space="preserve">held in escrow on the </w:t>
      </w:r>
      <w:r>
        <w:t>B</w:t>
      </w:r>
      <w:r w:rsidRPr="00376A93">
        <w:t>uyer’s behalf</w:t>
      </w:r>
      <w:r>
        <w:t>. If so,</w:t>
      </w:r>
      <w:r w:rsidRPr="00376A93">
        <w:t xml:space="preserve"> the </w:t>
      </w:r>
      <w:r>
        <w:t>B</w:t>
      </w:r>
      <w:r w:rsidRPr="00376A93">
        <w:t xml:space="preserve">uyer would need to include additional escrow clauses </w:t>
      </w:r>
      <w:r>
        <w:t>in the Contract.</w:t>
      </w:r>
    </w:p>
    <w:p w14:paraId="02E28991" w14:textId="77777777" w:rsidR="002B3950" w:rsidRDefault="002B3950" w:rsidP="002B3950">
      <w:pPr>
        <w:pStyle w:val="ClauseLevel2"/>
      </w:pPr>
      <w:bookmarkStart w:id="166" w:name="_Toc191984227"/>
      <w:r>
        <w:t>Upgrades and updates ^</w:t>
      </w:r>
      <w:r w:rsidRPr="008E2CE1">
        <w:rPr>
          <w:color w:val="FF0000"/>
        </w:rPr>
        <w:t>Optional</w:t>
      </w:r>
      <w:r>
        <w:t>^</w:t>
      </w:r>
      <w:bookmarkEnd w:id="166"/>
    </w:p>
    <w:p w14:paraId="47C42045" w14:textId="77777777" w:rsidR="002B3950" w:rsidRPr="003C4109" w:rsidRDefault="002B3950" w:rsidP="002B3950">
      <w:pPr>
        <w:pStyle w:val="ClauseLevel3"/>
      </w:pPr>
      <w:r w:rsidRPr="003C4109">
        <w:t xml:space="preserve">For </w:t>
      </w:r>
      <w:r>
        <w:t>^</w:t>
      </w:r>
      <w:r w:rsidRPr="001003FD">
        <w:rPr>
          <w:iCs/>
          <w:color w:val="FF0000"/>
        </w:rPr>
        <w:t>insert period</w:t>
      </w:r>
      <w:r>
        <w:t>^ OR ^</w:t>
      </w:r>
      <w:r w:rsidRPr="00665E35">
        <w:rPr>
          <w:color w:val="FF0000"/>
        </w:rPr>
        <w:t xml:space="preserve">the period stated in the </w:t>
      </w:r>
      <w:r w:rsidRPr="00D630B5">
        <w:rPr>
          <w:color w:val="FF0000"/>
        </w:rPr>
        <w:t>Statement of Requirement/Specification</w:t>
      </w:r>
      <w:r w:rsidRPr="00941010">
        <w:t>^</w:t>
      </w:r>
      <w:r w:rsidRPr="003C4109">
        <w:t xml:space="preserve">, the </w:t>
      </w:r>
      <w:r>
        <w:t>Seller</w:t>
      </w:r>
      <w:r w:rsidRPr="003C4109">
        <w:t xml:space="preserve"> </w:t>
      </w:r>
      <w:r>
        <w:t>must</w:t>
      </w:r>
      <w:r w:rsidRPr="003C4109">
        <w:t xml:space="preserve"> provide the </w:t>
      </w:r>
      <w:r>
        <w:t>Buyer</w:t>
      </w:r>
      <w:r w:rsidRPr="003C4109">
        <w:t xml:space="preserve"> with </w:t>
      </w:r>
      <w:r w:rsidRPr="00665E35">
        <w:t>any updates or upgrades to the AI System as often as is reasonably required for the proper functioning</w:t>
      </w:r>
      <w:r w:rsidRPr="003C4109">
        <w:t xml:space="preserve"> and security of the AI System in accordance with this </w:t>
      </w:r>
      <w:r>
        <w:t>Contract</w:t>
      </w:r>
      <w:r w:rsidRPr="003C4109">
        <w:t xml:space="preserve">. </w:t>
      </w:r>
    </w:p>
    <w:p w14:paraId="4A16D16F" w14:textId="77777777" w:rsidR="002B3950" w:rsidRPr="003C4109" w:rsidRDefault="002B3950" w:rsidP="002B3950">
      <w:pPr>
        <w:pStyle w:val="ClauseLevel3"/>
      </w:pPr>
      <w:r w:rsidRPr="003C4109">
        <w:t xml:space="preserve">The </w:t>
      </w:r>
      <w:r>
        <w:t xml:space="preserve">Seller warrants the </w:t>
      </w:r>
      <w:r w:rsidRPr="003C4109">
        <w:t xml:space="preserve">provision of any such </w:t>
      </w:r>
      <w:r>
        <w:t>u</w:t>
      </w:r>
      <w:r w:rsidRPr="003C4109">
        <w:t xml:space="preserve">pdates or </w:t>
      </w:r>
      <w:r>
        <w:t>u</w:t>
      </w:r>
      <w:r w:rsidRPr="003C4109">
        <w:t xml:space="preserve">pgrades to the AI System will not have any adverse effect on the functionality, performance or compatibility of the AI System and will not result in any reduction in the features, functionality, characteristics or performance of the AI System. </w:t>
      </w:r>
    </w:p>
    <w:p w14:paraId="686D5C0C" w14:textId="77777777" w:rsidR="002B3950" w:rsidRDefault="002B3950" w:rsidP="002B3950">
      <w:pPr>
        <w:pStyle w:val="ClauseLevel1"/>
      </w:pPr>
      <w:bookmarkStart w:id="167" w:name="_Ref179812251"/>
      <w:bookmarkStart w:id="168" w:name="_Toc181002258"/>
      <w:bookmarkStart w:id="169" w:name="_Toc181002329"/>
      <w:bookmarkStart w:id="170" w:name="_Toc191984228"/>
      <w:r>
        <w:t>Security</w:t>
      </w:r>
      <w:bookmarkEnd w:id="167"/>
      <w:bookmarkEnd w:id="168"/>
      <w:bookmarkEnd w:id="169"/>
      <w:bookmarkEnd w:id="170"/>
    </w:p>
    <w:p w14:paraId="46713890" w14:textId="77777777" w:rsidR="002B3950" w:rsidRDefault="002B3950" w:rsidP="002B3950">
      <w:pPr>
        <w:pStyle w:val="ClauseLevel2"/>
      </w:pPr>
      <w:bookmarkStart w:id="171" w:name="_Toc191984229"/>
      <w:r>
        <w:t>Digital Security</w:t>
      </w:r>
      <w:bookmarkEnd w:id="171"/>
    </w:p>
    <w:p w14:paraId="0093BDFD" w14:textId="77777777" w:rsidR="002B3950" w:rsidRDefault="002B3950" w:rsidP="002B3950">
      <w:pPr>
        <w:pStyle w:val="Notes-3rdParty"/>
        <w:rPr>
          <w:b/>
          <w:i/>
        </w:rPr>
      </w:pPr>
      <w:r w:rsidRPr="00B74DD5">
        <w:rPr>
          <w:b/>
          <w:i/>
        </w:rPr>
        <w:t xml:space="preserve">Note: </w:t>
      </w:r>
    </w:p>
    <w:p w14:paraId="3EEC45F0" w14:textId="77777777" w:rsidR="002B3950" w:rsidRDefault="002B3950" w:rsidP="002B3950">
      <w:pPr>
        <w:pStyle w:val="Notes-3rdParty"/>
      </w:pPr>
      <w:r>
        <w:t xml:space="preserve">The Buyer should consider whether additional cyber risk clauses should be inserted into the Contract, including by referencing DTA’s cyber risks model clauses. </w:t>
      </w:r>
    </w:p>
    <w:p w14:paraId="0943D66B" w14:textId="77777777" w:rsidR="002B3950" w:rsidRPr="009059C6" w:rsidRDefault="002B3950" w:rsidP="002B3950">
      <w:pPr>
        <w:pStyle w:val="Notes-3rdParty"/>
      </w:pPr>
      <w:r w:rsidRPr="009059C6">
        <w:lastRenderedPageBreak/>
        <w:t>Please note</w:t>
      </w:r>
      <w:r>
        <w:t xml:space="preserve">, </w:t>
      </w:r>
      <w:r w:rsidRPr="009059C6">
        <w:t xml:space="preserve">various prohibitions on Buyer Data are already included in </w:t>
      </w:r>
      <w:r>
        <w:t>these AI model clauses</w:t>
      </w:r>
      <w:r w:rsidRPr="009059C6">
        <w:t xml:space="preserve"> at clause </w:t>
      </w:r>
      <w:r w:rsidRPr="009059C6">
        <w:fldChar w:fldCharType="begin"/>
      </w:r>
      <w:r w:rsidRPr="009059C6">
        <w:instrText xml:space="preserve"> REF _Ref181268978 \r \h </w:instrText>
      </w:r>
      <w:r>
        <w:instrText xml:space="preserve"> \* MERGEFORMAT </w:instrText>
      </w:r>
      <w:r w:rsidRPr="009059C6">
        <w:fldChar w:fldCharType="separate"/>
      </w:r>
      <w:r>
        <w:t>11</w:t>
      </w:r>
      <w:r w:rsidRPr="009059C6">
        <w:fldChar w:fldCharType="end"/>
      </w:r>
      <w:r>
        <w:t>,</w:t>
      </w:r>
      <w:r w:rsidRPr="009059C6">
        <w:t xml:space="preserve"> </w:t>
      </w:r>
      <w:r>
        <w:t>s</w:t>
      </w:r>
      <w:r w:rsidRPr="009059C6">
        <w:t xml:space="preserve">ome of which </w:t>
      </w:r>
      <w:r>
        <w:t>are</w:t>
      </w:r>
      <w:r w:rsidRPr="009059C6">
        <w:t xml:space="preserve"> </w:t>
      </w:r>
      <w:r>
        <w:t>also included</w:t>
      </w:r>
      <w:r w:rsidRPr="009059C6">
        <w:t xml:space="preserve"> in the cyber risk </w:t>
      </w:r>
      <w:r>
        <w:t>model clauses</w:t>
      </w:r>
      <w:r w:rsidRPr="009059C6">
        <w:t xml:space="preserve"> and </w:t>
      </w:r>
      <w:r>
        <w:t xml:space="preserve">DTA’s </w:t>
      </w:r>
      <w:r w:rsidRPr="009059C6">
        <w:t>DMP 2</w:t>
      </w:r>
      <w:r>
        <w:t xml:space="preserve"> Panel Agreement</w:t>
      </w:r>
      <w:r w:rsidRPr="009059C6">
        <w:t>.</w:t>
      </w:r>
    </w:p>
    <w:p w14:paraId="0A8577BA" w14:textId="77777777" w:rsidR="002B3950" w:rsidRPr="006F4220" w:rsidRDefault="002B3950" w:rsidP="002B3950">
      <w:pPr>
        <w:pStyle w:val="ClauseLevel1"/>
      </w:pPr>
      <w:bookmarkStart w:id="172" w:name="_Toc181002262"/>
      <w:bookmarkStart w:id="173" w:name="_Toc181002333"/>
      <w:bookmarkStart w:id="174" w:name="_Toc191984230"/>
      <w:bookmarkStart w:id="175" w:name="_Ref179295519"/>
      <w:r w:rsidRPr="006F4220">
        <w:t>Record Keeping</w:t>
      </w:r>
      <w:bookmarkEnd w:id="172"/>
      <w:bookmarkEnd w:id="173"/>
      <w:bookmarkEnd w:id="174"/>
    </w:p>
    <w:p w14:paraId="3D4EDE88" w14:textId="77777777" w:rsidR="002B3950" w:rsidRPr="006F4220" w:rsidRDefault="002B3950" w:rsidP="002B3950">
      <w:pPr>
        <w:pStyle w:val="ClauseLevel2"/>
      </w:pPr>
      <w:bookmarkStart w:id="176" w:name="_Ref179963776"/>
      <w:bookmarkStart w:id="177" w:name="_Toc191984231"/>
      <w:r w:rsidRPr="00B74DD5">
        <w:t>Reporting</w:t>
      </w:r>
      <w:bookmarkEnd w:id="175"/>
      <w:bookmarkEnd w:id="176"/>
      <w:bookmarkEnd w:id="177"/>
    </w:p>
    <w:p w14:paraId="15BBD795" w14:textId="77777777" w:rsidR="002B3950" w:rsidRPr="006F4220" w:rsidRDefault="002B3950" w:rsidP="002B3950">
      <w:pPr>
        <w:pStyle w:val="ClauseLevel3"/>
      </w:pPr>
      <w:bookmarkStart w:id="178" w:name="_Ref179357433"/>
      <w:r w:rsidRPr="006F4220">
        <w:t xml:space="preserve">The Seller must, if </w:t>
      </w:r>
      <w:r>
        <w:t>requested</w:t>
      </w:r>
      <w:r w:rsidRPr="006F4220">
        <w:t>, give the Buyer any reports or information in relation to the AI System:</w:t>
      </w:r>
      <w:bookmarkEnd w:id="178"/>
    </w:p>
    <w:p w14:paraId="624A303D" w14:textId="77777777" w:rsidR="002B3950" w:rsidRPr="006F4220" w:rsidRDefault="002B3950" w:rsidP="002B3950">
      <w:pPr>
        <w:pStyle w:val="ClauseLevel4"/>
      </w:pPr>
      <w:r w:rsidRPr="006F4220">
        <w:t xml:space="preserve">within 10 </w:t>
      </w:r>
      <w:r>
        <w:t>b</w:t>
      </w:r>
      <w:r w:rsidRPr="006F4220">
        <w:t xml:space="preserve">usiness </w:t>
      </w:r>
      <w:r>
        <w:t>d</w:t>
      </w:r>
      <w:r w:rsidRPr="006F4220">
        <w:t xml:space="preserve">ays (or </w:t>
      </w:r>
      <w:proofErr w:type="gramStart"/>
      <w:r w:rsidRPr="006F4220">
        <w:t>other</w:t>
      </w:r>
      <w:proofErr w:type="gramEnd"/>
      <w:r w:rsidRPr="006F4220">
        <w:t xml:space="preserve"> timeframe stated by the Buyer) from </w:t>
      </w:r>
      <w:r>
        <w:t>a request by the Buyer</w:t>
      </w:r>
      <w:r w:rsidRPr="006F4220">
        <w:t>; and</w:t>
      </w:r>
    </w:p>
    <w:p w14:paraId="53298E71" w14:textId="77777777" w:rsidR="002B3950" w:rsidRPr="00B74DD5" w:rsidRDefault="002B3950" w:rsidP="002B3950">
      <w:pPr>
        <w:pStyle w:val="ClauseLevel4"/>
      </w:pPr>
      <w:r w:rsidRPr="006F4220">
        <w:t>in the form and format</w:t>
      </w:r>
      <w:r w:rsidRPr="001C2CB7">
        <w:t xml:space="preserve"> requested by the Buyer.</w:t>
      </w:r>
    </w:p>
    <w:p w14:paraId="7C4A6FAC" w14:textId="77777777" w:rsidR="002B3950" w:rsidRDefault="002B3950" w:rsidP="002B3950">
      <w:pPr>
        <w:pStyle w:val="ClauseLevel3"/>
      </w:pPr>
      <w:r w:rsidRPr="00B74DD5">
        <w:t xml:space="preserve">In addition to clause </w:t>
      </w:r>
      <w:r w:rsidRPr="00B74DD5">
        <w:fldChar w:fldCharType="begin"/>
      </w:r>
      <w:r w:rsidRPr="00B74DD5">
        <w:instrText xml:space="preserve"> REF _Ref179357433 \r \h  \* MERGEFORMAT </w:instrText>
      </w:r>
      <w:r w:rsidRPr="00B74DD5">
        <w:fldChar w:fldCharType="separate"/>
      </w:r>
      <w:r>
        <w:t>9.1.1</w:t>
      </w:r>
      <w:r w:rsidRPr="00B74DD5">
        <w:fldChar w:fldCharType="end"/>
      </w:r>
      <w:r w:rsidRPr="00B74DD5">
        <w:t>, the Seller must provide the following reports to the Buyer every ^</w:t>
      </w:r>
      <w:r w:rsidRPr="00B74DD5">
        <w:rPr>
          <w:color w:val="FF0000"/>
        </w:rPr>
        <w:t>3 months or insert other timeframe</w:t>
      </w:r>
      <w:r w:rsidRPr="00B74DD5">
        <w:t xml:space="preserve">^ </w:t>
      </w:r>
      <w:r>
        <w:t>during the Contract term ^</w:t>
      </w:r>
      <w:r w:rsidRPr="005D1651">
        <w:rPr>
          <w:color w:val="FF0000"/>
        </w:rPr>
        <w:t xml:space="preserve">Buyer to </w:t>
      </w:r>
      <w:r>
        <w:rPr>
          <w:color w:val="FF0000"/>
        </w:rPr>
        <w:t>insert</w:t>
      </w:r>
      <w:r w:rsidRPr="005D1651">
        <w:rPr>
          <w:color w:val="FF0000"/>
        </w:rPr>
        <w:t xml:space="preserve"> reports it requires</w:t>
      </w:r>
      <w:r>
        <w:t>^</w:t>
      </w:r>
      <w:r w:rsidRPr="00B74DD5">
        <w:t xml:space="preserve">: </w:t>
      </w:r>
    </w:p>
    <w:p w14:paraId="4EAB0588" w14:textId="77777777" w:rsidR="002B3950" w:rsidRDefault="002B3950" w:rsidP="002B3950">
      <w:pPr>
        <w:pStyle w:val="Notes-3rdParty"/>
      </w:pPr>
      <w:r w:rsidRPr="00A82AF0">
        <w:rPr>
          <w:b/>
          <w:i/>
        </w:rPr>
        <w:t>Note:</w:t>
      </w:r>
      <w:r>
        <w:t xml:space="preserve"> </w:t>
      </w:r>
    </w:p>
    <w:p w14:paraId="1200098D" w14:textId="77777777" w:rsidR="002B3950" w:rsidRPr="00177C8B" w:rsidRDefault="002B3950" w:rsidP="002B3950">
      <w:pPr>
        <w:pStyle w:val="Notes-3rdParty"/>
      </w:pPr>
      <w:r>
        <w:t xml:space="preserve">Buyers should </w:t>
      </w:r>
      <w:r w:rsidRPr="00B74DD5">
        <w:t>insert any reports the Seller must provide periodically</w:t>
      </w:r>
      <w:r w:rsidRPr="00177C8B">
        <w:t>, for example</w:t>
      </w:r>
      <w:r>
        <w:t>:</w:t>
      </w:r>
    </w:p>
    <w:p w14:paraId="267B2337" w14:textId="77777777" w:rsidR="002B3950" w:rsidRPr="00177C8B" w:rsidRDefault="002B3950" w:rsidP="002B3950">
      <w:pPr>
        <w:pStyle w:val="Notes-3rdParty"/>
        <w:numPr>
          <w:ilvl w:val="0"/>
          <w:numId w:val="29"/>
        </w:numPr>
      </w:pPr>
      <w:r w:rsidRPr="00177C8B">
        <w:t xml:space="preserve">a bias/discrimination assessment assessing the Seller’s compliance with clause </w:t>
      </w:r>
      <w:r>
        <w:fldChar w:fldCharType="begin"/>
      </w:r>
      <w:r>
        <w:instrText xml:space="preserve"> REF _Ref181276624 \r \h </w:instrText>
      </w:r>
      <w:r>
        <w:fldChar w:fldCharType="separate"/>
      </w:r>
      <w:r>
        <w:t>2.3.5</w:t>
      </w:r>
      <w:r>
        <w:fldChar w:fldCharType="end"/>
      </w:r>
      <w:r w:rsidRPr="00177C8B">
        <w:t xml:space="preserve">; </w:t>
      </w:r>
    </w:p>
    <w:p w14:paraId="5D02C946" w14:textId="77777777" w:rsidR="002B3950" w:rsidRPr="00177C8B" w:rsidRDefault="002B3950" w:rsidP="002B3950">
      <w:pPr>
        <w:pStyle w:val="Notes-3rdParty"/>
        <w:numPr>
          <w:ilvl w:val="0"/>
          <w:numId w:val="29"/>
        </w:numPr>
      </w:pPr>
      <w:r w:rsidRPr="00B74DD5">
        <w:t xml:space="preserve">a report demonstrating compliance with clause </w:t>
      </w:r>
      <w:r>
        <w:fldChar w:fldCharType="begin"/>
      </w:r>
      <w:r>
        <w:instrText xml:space="preserve"> REF _Ref181002109 \r \h </w:instrText>
      </w:r>
      <w:r>
        <w:fldChar w:fldCharType="separate"/>
      </w:r>
      <w:r>
        <w:t>5.1</w:t>
      </w:r>
      <w:r>
        <w:fldChar w:fldCharType="end"/>
      </w:r>
      <w:r w:rsidRPr="00B74DD5">
        <w:t xml:space="preserve"> in relation to human oversight of the AI </w:t>
      </w:r>
      <w:proofErr w:type="gramStart"/>
      <w:r w:rsidRPr="00B74DD5">
        <w:t>System;</w:t>
      </w:r>
      <w:proofErr w:type="gramEnd"/>
    </w:p>
    <w:p w14:paraId="4EF06988" w14:textId="77777777" w:rsidR="002B3950" w:rsidRPr="00177C8B" w:rsidRDefault="002B3950" w:rsidP="002B3950">
      <w:pPr>
        <w:pStyle w:val="Notes-3rdParty"/>
        <w:numPr>
          <w:ilvl w:val="0"/>
          <w:numId w:val="29"/>
        </w:numPr>
      </w:pPr>
      <w:r w:rsidRPr="00177C8B">
        <w:t>system decision registries;</w:t>
      </w:r>
      <w:r>
        <w:t xml:space="preserve"> or</w:t>
      </w:r>
    </w:p>
    <w:p w14:paraId="780D5DD8" w14:textId="77777777" w:rsidR="002B3950" w:rsidRPr="00177C8B" w:rsidRDefault="002B3950" w:rsidP="002B3950">
      <w:pPr>
        <w:pStyle w:val="Notes-3rdParty"/>
        <w:numPr>
          <w:ilvl w:val="0"/>
          <w:numId w:val="29"/>
        </w:numPr>
      </w:pPr>
      <w:r w:rsidRPr="00177C8B">
        <w:t>documentation in relation to reliability and safety</w:t>
      </w:r>
      <w:r>
        <w:t>.</w:t>
      </w:r>
    </w:p>
    <w:p w14:paraId="33D626B3" w14:textId="77777777" w:rsidR="002B3950" w:rsidRDefault="002B3950" w:rsidP="002B3950">
      <w:pPr>
        <w:pStyle w:val="Notes-3rdParty"/>
      </w:pPr>
      <w:r>
        <w:t xml:space="preserve">Buyers may also wish to consider the guidance set out at clause </w:t>
      </w:r>
      <w:r>
        <w:fldChar w:fldCharType="begin"/>
      </w:r>
      <w:r>
        <w:instrText xml:space="preserve"> REF _Ref179813561 \r \h </w:instrText>
      </w:r>
      <w:r>
        <w:fldChar w:fldCharType="separate"/>
      </w:r>
      <w:r>
        <w:t>5.3.2</w:t>
      </w:r>
      <w:r>
        <w:fldChar w:fldCharType="end"/>
      </w:r>
      <w:r>
        <w:t xml:space="preserve"> for additional technical and other information it may request from the Seller under this clause.</w:t>
      </w:r>
    </w:p>
    <w:p w14:paraId="399764FD" w14:textId="77777777" w:rsidR="002B3950" w:rsidRPr="00177C8B" w:rsidRDefault="002B3950" w:rsidP="002B3950">
      <w:pPr>
        <w:pStyle w:val="Notes-3rdParty"/>
      </w:pPr>
      <w:r>
        <w:t>Buyers may also consider removing any reporting obligations where appropriate.</w:t>
      </w:r>
    </w:p>
    <w:p w14:paraId="000A0E16" w14:textId="77777777" w:rsidR="002B3950" w:rsidRPr="006D2C8F" w:rsidRDefault="002B3950" w:rsidP="002B3950">
      <w:pPr>
        <w:pStyle w:val="ClauseLevel3"/>
      </w:pPr>
      <w:r w:rsidRPr="006D2C8F">
        <w:t>^</w:t>
      </w:r>
      <w:r w:rsidRPr="006D2C8F">
        <w:rPr>
          <w:color w:val="FF0000"/>
        </w:rPr>
        <w:t>Optional</w:t>
      </w:r>
      <w:r w:rsidRPr="006D2C8F">
        <w:t>^ The Seller must provide to the Buyer a report every ^</w:t>
      </w:r>
      <w:r w:rsidRPr="006D2C8F">
        <w:rPr>
          <w:color w:val="FF0000"/>
        </w:rPr>
        <w:t>3 months or insert other timeframe</w:t>
      </w:r>
      <w:r w:rsidRPr="006D2C8F">
        <w:t xml:space="preserve">^ during the Contract term: </w:t>
      </w:r>
    </w:p>
    <w:p w14:paraId="1CCB231B" w14:textId="77777777" w:rsidR="002B3950" w:rsidRPr="006D2C8F" w:rsidRDefault="002B3950" w:rsidP="002B3950">
      <w:pPr>
        <w:pStyle w:val="ClauseLevel4"/>
      </w:pPr>
      <w:r w:rsidRPr="006D2C8F">
        <w:t>in relation to Training Data</w:t>
      </w:r>
      <w:r>
        <w:t xml:space="preserve"> provided by the Seller</w:t>
      </w:r>
      <w:r w:rsidRPr="006D2C8F">
        <w:t>:</w:t>
      </w:r>
    </w:p>
    <w:p w14:paraId="380E96BB" w14:textId="77777777" w:rsidR="002B3950" w:rsidRPr="006D2C8F" w:rsidRDefault="002B3950" w:rsidP="002B3950">
      <w:pPr>
        <w:pStyle w:val="ClauseLevel5"/>
      </w:pPr>
      <w:r w:rsidRPr="006D2C8F">
        <w:t xml:space="preserve">specifying the source of the Training </w:t>
      </w:r>
      <w:proofErr w:type="gramStart"/>
      <w:r w:rsidRPr="006D2C8F">
        <w:t>Data;</w:t>
      </w:r>
      <w:proofErr w:type="gramEnd"/>
    </w:p>
    <w:p w14:paraId="22B955D5" w14:textId="77777777" w:rsidR="002B3950" w:rsidRPr="006D2C8F" w:rsidRDefault="002B3950" w:rsidP="002B3950">
      <w:pPr>
        <w:pStyle w:val="ClauseLevel5"/>
      </w:pPr>
      <w:r>
        <w:t xml:space="preserve">specifying the dates on which the Training Data was </w:t>
      </w:r>
      <w:proofErr w:type="gramStart"/>
      <w:r>
        <w:t>collected;</w:t>
      </w:r>
      <w:proofErr w:type="gramEnd"/>
      <w:r>
        <w:t xml:space="preserve"> </w:t>
      </w:r>
    </w:p>
    <w:p w14:paraId="3B1E9450" w14:textId="77777777" w:rsidR="002B3950" w:rsidRDefault="002B3950" w:rsidP="002B3950">
      <w:pPr>
        <w:pStyle w:val="ClauseLevel5"/>
      </w:pPr>
      <w:r w:rsidRPr="006D2C8F">
        <w:t>setting out an audit trail showing assigned custody and traced accountabilities for any flaws</w:t>
      </w:r>
      <w:r>
        <w:t xml:space="preserve"> in the Training </w:t>
      </w:r>
      <w:proofErr w:type="gramStart"/>
      <w:r>
        <w:t>Data;</w:t>
      </w:r>
      <w:proofErr w:type="gramEnd"/>
      <w:r>
        <w:t xml:space="preserve"> </w:t>
      </w:r>
    </w:p>
    <w:p w14:paraId="1F2C82ED" w14:textId="77777777" w:rsidR="002B3950" w:rsidRDefault="002B3950" w:rsidP="002B3950">
      <w:pPr>
        <w:pStyle w:val="ClauseLevel5"/>
      </w:pPr>
      <w:r>
        <w:t>specifying how the Training Data</w:t>
      </w:r>
      <w:r w:rsidRPr="00C214C2">
        <w:t xml:space="preserve"> used in building the model was evaluated for harm</w:t>
      </w:r>
      <w:r>
        <w:t xml:space="preserve"> or </w:t>
      </w:r>
      <w:proofErr w:type="gramStart"/>
      <w:r>
        <w:t>bias;</w:t>
      </w:r>
      <w:proofErr w:type="gramEnd"/>
    </w:p>
    <w:p w14:paraId="09A78AFA" w14:textId="77777777" w:rsidR="002B3950" w:rsidRPr="0083468A" w:rsidRDefault="002B3950" w:rsidP="002B3950">
      <w:pPr>
        <w:pStyle w:val="ClauseLevel5"/>
      </w:pPr>
      <w:r w:rsidRPr="0083468A">
        <w:lastRenderedPageBreak/>
        <w:t xml:space="preserve">demonstrating how the model was adjusted (if at all) to compensate for any harm or bias in the Training </w:t>
      </w:r>
      <w:proofErr w:type="gramStart"/>
      <w:r w:rsidRPr="0083468A">
        <w:t>Data;</w:t>
      </w:r>
      <w:proofErr w:type="gramEnd"/>
    </w:p>
    <w:p w14:paraId="7B8B5A3B" w14:textId="77777777" w:rsidR="002B3950" w:rsidRDefault="002B3950" w:rsidP="002B3950">
      <w:pPr>
        <w:pStyle w:val="ClauseLevel5"/>
      </w:pPr>
      <w:r>
        <w:t xml:space="preserve">confirming that the use of the Training Data does not infringe any </w:t>
      </w:r>
      <w:proofErr w:type="gramStart"/>
      <w:r>
        <w:t>third party</w:t>
      </w:r>
      <w:proofErr w:type="gramEnd"/>
      <w:r>
        <w:t xml:space="preserve"> Intellectual Property Rights;</w:t>
      </w:r>
    </w:p>
    <w:p w14:paraId="2C11793A" w14:textId="77777777" w:rsidR="002B3950" w:rsidRDefault="002B3950" w:rsidP="002B3950">
      <w:pPr>
        <w:pStyle w:val="ClauseLevel5"/>
      </w:pPr>
      <w:r>
        <w:t xml:space="preserve">indicating whether the Training Data includes Personal Information and if </w:t>
      </w:r>
      <w:proofErr w:type="gramStart"/>
      <w:r>
        <w:t>so</w:t>
      </w:r>
      <w:proofErr w:type="gramEnd"/>
      <w:r>
        <w:t xml:space="preserve"> how this has been managed to comply with the </w:t>
      </w:r>
      <w:r w:rsidRPr="00F2041E">
        <w:rPr>
          <w:i/>
        </w:rPr>
        <w:t>Privacy Act 1988</w:t>
      </w:r>
      <w:r>
        <w:t xml:space="preserve"> (</w:t>
      </w:r>
      <w:proofErr w:type="spellStart"/>
      <w:r>
        <w:t>Cth</w:t>
      </w:r>
      <w:proofErr w:type="spellEnd"/>
      <w:r>
        <w:t>); and</w:t>
      </w:r>
    </w:p>
    <w:p w14:paraId="35648036" w14:textId="77777777" w:rsidR="002B3950" w:rsidRDefault="002B3950" w:rsidP="002B3950">
      <w:pPr>
        <w:pStyle w:val="Notes-3rdParty"/>
        <w:ind w:left="1985"/>
      </w:pPr>
      <w:r>
        <w:rPr>
          <w:b/>
          <w:i/>
        </w:rPr>
        <w:t xml:space="preserve">Note: </w:t>
      </w:r>
      <w:r>
        <w:t>All Australian Public Service agencies</w:t>
      </w:r>
      <w:r w:rsidRPr="001772FA">
        <w:t xml:space="preserve"> are required to implement the </w:t>
      </w:r>
      <w:hyperlink r:id="rId27" w:history="1">
        <w:r>
          <w:rPr>
            <w:rStyle w:val="Hyperlink"/>
            <w:rFonts w:eastAsiaTheme="majorEastAsia"/>
          </w:rPr>
          <w:t>Framework for Governance of Indigenous Data (GID)</w:t>
        </w:r>
      </w:hyperlink>
      <w:r>
        <w:t xml:space="preserve">. </w:t>
      </w:r>
    </w:p>
    <w:p w14:paraId="6B975ECC" w14:textId="77777777" w:rsidR="002B3950" w:rsidRDefault="002B3950" w:rsidP="002B3950">
      <w:pPr>
        <w:pStyle w:val="Notes-3rdParty"/>
        <w:ind w:left="1985"/>
      </w:pPr>
      <w:r w:rsidRPr="001772FA">
        <w:t xml:space="preserve">If the data used to operate, train or validate </w:t>
      </w:r>
      <w:r>
        <w:t>the</w:t>
      </w:r>
      <w:r w:rsidRPr="001772FA">
        <w:t xml:space="preserve"> AI </w:t>
      </w:r>
      <w:r>
        <w:t>S</w:t>
      </w:r>
      <w:r w:rsidRPr="001772FA">
        <w:t xml:space="preserve">ystem, or any outputs from </w:t>
      </w:r>
      <w:r>
        <w:t>the</w:t>
      </w:r>
      <w:r w:rsidRPr="001772FA">
        <w:t xml:space="preserve"> AI </w:t>
      </w:r>
      <w:r>
        <w:t>S</w:t>
      </w:r>
      <w:r w:rsidRPr="001772FA">
        <w:t xml:space="preserve">ystem, </w:t>
      </w:r>
      <w:r>
        <w:t>is</w:t>
      </w:r>
      <w:r w:rsidRPr="001772FA">
        <w:t xml:space="preserve"> Indigenous </w:t>
      </w:r>
      <w:r>
        <w:t>D</w:t>
      </w:r>
      <w:r w:rsidRPr="001772FA">
        <w:t>ata</w:t>
      </w:r>
      <w:r>
        <w:t xml:space="preserve">, the Buyer </w:t>
      </w:r>
      <w:r w:rsidRPr="001772FA">
        <w:t xml:space="preserve">should </w:t>
      </w:r>
      <w:r>
        <w:t>consider</w:t>
      </w:r>
      <w:r w:rsidRPr="001772FA">
        <w:t xml:space="preserve"> the guidelines in the GID</w:t>
      </w:r>
      <w:r>
        <w:t xml:space="preserve">. </w:t>
      </w:r>
    </w:p>
    <w:p w14:paraId="291CA761" w14:textId="77777777" w:rsidR="002B3950" w:rsidRDefault="002B3950" w:rsidP="002B3950">
      <w:pPr>
        <w:pStyle w:val="ClauseLevel5"/>
      </w:pPr>
      <w:r>
        <w:t>indicating whether the Training Data includes Indigenous Data.</w:t>
      </w:r>
    </w:p>
    <w:p w14:paraId="4B4E0409" w14:textId="77777777" w:rsidR="002B3950" w:rsidRPr="006D2C8F" w:rsidRDefault="002B3950" w:rsidP="002B3950">
      <w:pPr>
        <w:pStyle w:val="ClauseLevel4"/>
      </w:pPr>
      <w:r>
        <w:t>^</w:t>
      </w:r>
      <w:r w:rsidRPr="22D338D8">
        <w:rPr>
          <w:color w:val="FF0000"/>
        </w:rPr>
        <w:t>Optional</w:t>
      </w:r>
      <w:r>
        <w:t>^ in</w:t>
      </w:r>
      <w:r w:rsidRPr="006D2C8F">
        <w:t xml:space="preserve"> relation to Training Data</w:t>
      </w:r>
      <w:r>
        <w:t xml:space="preserve"> provided by the Buyer</w:t>
      </w:r>
      <w:r w:rsidRPr="006D2C8F">
        <w:t>:</w:t>
      </w:r>
    </w:p>
    <w:p w14:paraId="0AFDB845" w14:textId="77777777" w:rsidR="002B3950" w:rsidRDefault="002B3950" w:rsidP="002B3950">
      <w:pPr>
        <w:pStyle w:val="ClauseLevel5"/>
      </w:pPr>
      <w:r w:rsidRPr="006D2C8F">
        <w:t xml:space="preserve">specifying the source of the Training </w:t>
      </w:r>
      <w:proofErr w:type="gramStart"/>
      <w:r w:rsidRPr="006D2C8F">
        <w:t>Data;</w:t>
      </w:r>
      <w:proofErr w:type="gramEnd"/>
    </w:p>
    <w:p w14:paraId="4292F13A" w14:textId="77777777" w:rsidR="002B3950" w:rsidRPr="006D2C8F" w:rsidRDefault="002B3950" w:rsidP="002B3950">
      <w:pPr>
        <w:pStyle w:val="ClauseLevel5"/>
      </w:pPr>
      <w:r>
        <w:t xml:space="preserve">specifying the dates on which the Training Data was provided to the </w:t>
      </w:r>
      <w:proofErr w:type="gramStart"/>
      <w:r>
        <w:t>Seller;</w:t>
      </w:r>
      <w:proofErr w:type="gramEnd"/>
      <w:r>
        <w:t xml:space="preserve"> </w:t>
      </w:r>
    </w:p>
    <w:p w14:paraId="1A3D26D3" w14:textId="77777777" w:rsidR="002B3950" w:rsidRDefault="002B3950" w:rsidP="002B3950">
      <w:pPr>
        <w:pStyle w:val="ClauseLevel5"/>
      </w:pPr>
      <w:r w:rsidRPr="006D2C8F">
        <w:t>setting out an audit trail showing assigned custody and traced accountabilities for any flaws</w:t>
      </w:r>
      <w:r>
        <w:t xml:space="preserve"> in the Training Data from the date the Training Data was provided to the </w:t>
      </w:r>
      <w:proofErr w:type="gramStart"/>
      <w:r>
        <w:t>Seller;</w:t>
      </w:r>
      <w:proofErr w:type="gramEnd"/>
      <w:r>
        <w:t xml:space="preserve"> </w:t>
      </w:r>
    </w:p>
    <w:p w14:paraId="37071D95" w14:textId="77777777" w:rsidR="002B3950" w:rsidRDefault="002B3950" w:rsidP="002B3950">
      <w:pPr>
        <w:pStyle w:val="ClauseLevel5"/>
      </w:pPr>
      <w:r>
        <w:t>specifying how the Training Data</w:t>
      </w:r>
      <w:r w:rsidRPr="00C214C2">
        <w:t xml:space="preserve"> used in building the model was evaluated for harm</w:t>
      </w:r>
      <w:r>
        <w:t xml:space="preserve"> or bias; and </w:t>
      </w:r>
    </w:p>
    <w:p w14:paraId="2706A80F" w14:textId="77777777" w:rsidR="002B3950" w:rsidRDefault="002B3950" w:rsidP="002B3950">
      <w:pPr>
        <w:pStyle w:val="ClauseLevel5"/>
      </w:pPr>
      <w:r w:rsidRPr="0083468A">
        <w:t>demonstrating how the model was adjusted (if at all) to compensate for any harm or bias in the Training Data</w:t>
      </w:r>
      <w:r>
        <w:t>.</w:t>
      </w:r>
    </w:p>
    <w:p w14:paraId="456A1380" w14:textId="77777777" w:rsidR="002B3950" w:rsidRPr="00E969C5" w:rsidRDefault="002B3950" w:rsidP="002B3950">
      <w:pPr>
        <w:pStyle w:val="Notes-3rdParty"/>
        <w:ind w:left="1560"/>
      </w:pPr>
      <w:r>
        <w:rPr>
          <w:b/>
          <w:i/>
        </w:rPr>
        <w:t>Note:</w:t>
      </w:r>
      <w:r>
        <w:t xml:space="preserve"> Do not include this clause </w:t>
      </w:r>
      <w:r>
        <w:fldChar w:fldCharType="begin"/>
      </w:r>
      <w:r>
        <w:instrText xml:space="preserve"> REF _Ref187409023 \w \h </w:instrText>
      </w:r>
      <w:r>
        <w:fldChar w:fldCharType="separate"/>
      </w:r>
      <w:r>
        <w:t>9.1.3.c</w:t>
      </w:r>
      <w:r>
        <w:fldChar w:fldCharType="end"/>
      </w:r>
      <w:r>
        <w:t xml:space="preserve"> if the Buyer will be solely responsible for training of the AI System. </w:t>
      </w:r>
    </w:p>
    <w:p w14:paraId="117AFD5B" w14:textId="77777777" w:rsidR="002B3950" w:rsidRDefault="002B3950" w:rsidP="002B3950">
      <w:pPr>
        <w:pStyle w:val="ClauseLevel4"/>
      </w:pPr>
      <w:bookmarkStart w:id="179" w:name="_Ref187409023"/>
      <w:r>
        <w:t>^</w:t>
      </w:r>
      <w:r w:rsidRPr="22D338D8">
        <w:rPr>
          <w:color w:val="FF0000"/>
        </w:rPr>
        <w:t>Optional</w:t>
      </w:r>
      <w:r>
        <w:t>^ in relation to training, testing, monitoring and validation of the AI System conducted by the Seller:</w:t>
      </w:r>
      <w:bookmarkEnd w:id="179"/>
      <w:r>
        <w:t xml:space="preserve"> </w:t>
      </w:r>
    </w:p>
    <w:p w14:paraId="36563618" w14:textId="77777777" w:rsidR="002B3950" w:rsidRDefault="002B3950" w:rsidP="002B3950">
      <w:pPr>
        <w:pStyle w:val="ClauseLevel5"/>
      </w:pPr>
      <w:r>
        <w:t xml:space="preserve">a summary of the testing objectives, methods and metrics </w:t>
      </w:r>
      <w:proofErr w:type="gramStart"/>
      <w:r>
        <w:t>used;</w:t>
      </w:r>
      <w:proofErr w:type="gramEnd"/>
    </w:p>
    <w:p w14:paraId="24660CBD" w14:textId="77777777" w:rsidR="002B3950" w:rsidRDefault="002B3950" w:rsidP="002B3950">
      <w:pPr>
        <w:pStyle w:val="ClauseLevel5"/>
      </w:pPr>
      <w:r>
        <w:t xml:space="preserve">results for each test </w:t>
      </w:r>
      <w:proofErr w:type="gramStart"/>
      <w:r>
        <w:t>case;</w:t>
      </w:r>
      <w:proofErr w:type="gramEnd"/>
    </w:p>
    <w:p w14:paraId="7A037637" w14:textId="77777777" w:rsidR="002B3950" w:rsidRDefault="002B3950" w:rsidP="002B3950">
      <w:pPr>
        <w:pStyle w:val="ClauseLevel5"/>
      </w:pPr>
      <w:r>
        <w:t xml:space="preserve">any bias </w:t>
      </w:r>
      <w:proofErr w:type="gramStart"/>
      <w:r>
        <w:t>detected;</w:t>
      </w:r>
      <w:proofErr w:type="gramEnd"/>
    </w:p>
    <w:p w14:paraId="71DB07BA" w14:textId="77777777" w:rsidR="002B3950" w:rsidRPr="0083468A" w:rsidRDefault="002B3950" w:rsidP="002B3950">
      <w:pPr>
        <w:pStyle w:val="ClauseLevel5"/>
      </w:pPr>
      <w:r w:rsidRPr="0083468A">
        <w:t>how the model was adjusted (if at all) to compensate for any harm or bias in the Training Data</w:t>
      </w:r>
      <w:r>
        <w:t xml:space="preserve"> provided by the </w:t>
      </w:r>
      <w:proofErr w:type="gramStart"/>
      <w:r>
        <w:t>Seller</w:t>
      </w:r>
      <w:r w:rsidRPr="0083468A">
        <w:t>;</w:t>
      </w:r>
      <w:proofErr w:type="gramEnd"/>
    </w:p>
    <w:p w14:paraId="7AC44C33" w14:textId="77777777" w:rsidR="002B3950" w:rsidRDefault="002B3950" w:rsidP="002B3950">
      <w:pPr>
        <w:pStyle w:val="ClauseLevel5"/>
      </w:pPr>
      <w:r>
        <w:t xml:space="preserve">robustness to noise, outliers and edge cases </w:t>
      </w:r>
      <w:proofErr w:type="gramStart"/>
      <w:r>
        <w:t>detected;</w:t>
      </w:r>
      <w:proofErr w:type="gramEnd"/>
      <w:r>
        <w:t xml:space="preserve"> </w:t>
      </w:r>
    </w:p>
    <w:p w14:paraId="57AC3471" w14:textId="77777777" w:rsidR="002B3950" w:rsidRDefault="002B3950" w:rsidP="002B3950">
      <w:pPr>
        <w:pStyle w:val="ClauseLevel5"/>
      </w:pPr>
      <w:r>
        <w:t xml:space="preserve">stability and consistency of performance over the duration of the </w:t>
      </w:r>
      <w:proofErr w:type="gramStart"/>
      <w:r>
        <w:t>testing;</w:t>
      </w:r>
      <w:proofErr w:type="gramEnd"/>
    </w:p>
    <w:p w14:paraId="0464ACE5" w14:textId="77777777" w:rsidR="002B3950" w:rsidRDefault="002B3950" w:rsidP="002B3950">
      <w:pPr>
        <w:pStyle w:val="ClauseLevel5"/>
      </w:pPr>
      <w:r>
        <w:t xml:space="preserve">an analysis of the root causes of any identified issues or failures; and </w:t>
      </w:r>
    </w:p>
    <w:p w14:paraId="25497880" w14:textId="77777777" w:rsidR="002B3950" w:rsidRPr="00B74DD5" w:rsidRDefault="002B3950" w:rsidP="002B3950">
      <w:pPr>
        <w:pStyle w:val="ClauseLevel5"/>
      </w:pPr>
      <w:r>
        <w:lastRenderedPageBreak/>
        <w:t>recommendations for remediation or improvement (if any), and whether the improvements should be done before deployment or as a future release.</w:t>
      </w:r>
    </w:p>
    <w:p w14:paraId="0EA09FE5" w14:textId="77777777" w:rsidR="002B3950" w:rsidRPr="00CB3752" w:rsidRDefault="002B3950" w:rsidP="002B3950">
      <w:pPr>
        <w:pStyle w:val="ClauseLevel3"/>
      </w:pPr>
      <w:r w:rsidRPr="00EC2B30">
        <w:t>^</w:t>
      </w:r>
      <w:r w:rsidRPr="00B74DD5">
        <w:rPr>
          <w:color w:val="FF0000"/>
        </w:rPr>
        <w:t>Optional</w:t>
      </w:r>
      <w:r w:rsidRPr="00EC2B30">
        <w:t>^</w:t>
      </w:r>
      <w:r>
        <w:t xml:space="preserve"> </w:t>
      </w:r>
      <w:r w:rsidRPr="001C2CB7">
        <w:t xml:space="preserve">The Seller must give the Buyer evidence to support the accuracy of any reports </w:t>
      </w:r>
      <w:r w:rsidRPr="00CB3752">
        <w:t xml:space="preserve">or information delivered, if </w:t>
      </w:r>
      <w:r>
        <w:t>requested</w:t>
      </w:r>
      <w:r w:rsidRPr="00CB3752">
        <w:t xml:space="preserve"> by the Buyer. </w:t>
      </w:r>
    </w:p>
    <w:p w14:paraId="4322BC0E" w14:textId="77777777" w:rsidR="002B3950" w:rsidRDefault="002B3950" w:rsidP="002B3950">
      <w:pPr>
        <w:pStyle w:val="ClauseLevel3"/>
      </w:pPr>
      <w:r w:rsidRPr="00CB3752">
        <w:t>^</w:t>
      </w:r>
      <w:r w:rsidRPr="00CB3752">
        <w:rPr>
          <w:color w:val="FF0000"/>
        </w:rPr>
        <w:t>Optional</w:t>
      </w:r>
      <w:r w:rsidRPr="00CB3752">
        <w:t xml:space="preserve">^ </w:t>
      </w:r>
      <w:r>
        <w:t>The Seller agrees that r</w:t>
      </w:r>
      <w:r w:rsidRPr="00CB3752">
        <w:t>eports provided to the Buy</w:t>
      </w:r>
      <w:r w:rsidRPr="0045021E">
        <w:t xml:space="preserve">er under this clause </w:t>
      </w:r>
      <w:r>
        <w:fldChar w:fldCharType="begin"/>
      </w:r>
      <w:r>
        <w:instrText xml:space="preserve"> REF _Ref179963776 \r \h </w:instrText>
      </w:r>
      <w:r>
        <w:fldChar w:fldCharType="separate"/>
      </w:r>
      <w:r>
        <w:t>9.1</w:t>
      </w:r>
      <w:r>
        <w:fldChar w:fldCharType="end"/>
      </w:r>
      <w:r w:rsidRPr="00153F1E">
        <w:t xml:space="preserve"> may be made publicly available at the discretion of the Buyer.</w:t>
      </w:r>
    </w:p>
    <w:p w14:paraId="269530D7" w14:textId="77777777" w:rsidR="002B3950" w:rsidRDefault="002B3950" w:rsidP="002B3950">
      <w:pPr>
        <w:pStyle w:val="ClauseLevel3"/>
      </w:pPr>
      <w:r>
        <w:t>^</w:t>
      </w:r>
      <w:r w:rsidRPr="008B18AB">
        <w:rPr>
          <w:color w:val="FF0000"/>
        </w:rPr>
        <w:t>Optional</w:t>
      </w:r>
      <w:r>
        <w:t>^ The Seller must provide to the Buyer reports in accordance with the AI Risk Management System.</w:t>
      </w:r>
      <w:r w:rsidRPr="00153F1E">
        <w:t xml:space="preserve"> </w:t>
      </w:r>
      <w:bookmarkStart w:id="180" w:name="_Ref179441653"/>
      <w:bookmarkStart w:id="181" w:name="_Ref179441835"/>
    </w:p>
    <w:p w14:paraId="447F7415" w14:textId="77777777" w:rsidR="002B3950" w:rsidRDefault="002B3950" w:rsidP="002B3950">
      <w:pPr>
        <w:pStyle w:val="ClauseLevel2"/>
      </w:pPr>
      <w:bookmarkStart w:id="182" w:name="_Toc191984232"/>
      <w:r>
        <w:t>Document retention ^</w:t>
      </w:r>
      <w:r w:rsidRPr="00297C43">
        <w:rPr>
          <w:color w:val="FF0000"/>
        </w:rPr>
        <w:t>Optional</w:t>
      </w:r>
      <w:r>
        <w:t>^</w:t>
      </w:r>
      <w:bookmarkEnd w:id="182"/>
    </w:p>
    <w:bookmarkEnd w:id="180"/>
    <w:bookmarkEnd w:id="181"/>
    <w:p w14:paraId="68952A82" w14:textId="77777777" w:rsidR="002B3950" w:rsidRDefault="002B3950" w:rsidP="002B3950">
      <w:pPr>
        <w:pStyle w:val="Notes-3rdParty"/>
      </w:pPr>
      <w:r w:rsidRPr="00B74DD5">
        <w:rPr>
          <w:b/>
          <w:i/>
        </w:rPr>
        <w:t xml:space="preserve">Note: </w:t>
      </w:r>
      <w:r>
        <w:t>The Buyer may wish to set out certain records that the Seller must keep and provide them to the Buyer on request in addition to other rights already held under the Contract including for Reporting and Audit. If so, the Buyer could insert the following clause.</w:t>
      </w:r>
    </w:p>
    <w:p w14:paraId="3D8CB81C" w14:textId="77777777" w:rsidR="002B3950" w:rsidRPr="00A02F2A" w:rsidRDefault="002B3950" w:rsidP="002B3950">
      <w:pPr>
        <w:pStyle w:val="Notes-3rdParty"/>
        <w:pBdr>
          <w:top w:val="none" w:sz="0" w:space="0" w:color="auto"/>
          <w:left w:val="none" w:sz="0" w:space="0" w:color="auto"/>
          <w:bottom w:val="none" w:sz="0" w:space="0" w:color="auto"/>
          <w:right w:val="none" w:sz="0" w:space="0" w:color="auto"/>
        </w:pBdr>
        <w:spacing w:before="0" w:after="0" w:line="240" w:lineRule="auto"/>
        <w:rPr>
          <w:sz w:val="2"/>
          <w:szCs w:val="2"/>
        </w:rPr>
      </w:pPr>
    </w:p>
    <w:p w14:paraId="5A7FDFD0" w14:textId="77777777" w:rsidR="002B3950" w:rsidRPr="00F2041E" w:rsidRDefault="002B3950" w:rsidP="002B3950">
      <w:pPr>
        <w:pStyle w:val="ClauseLevel3"/>
      </w:pPr>
      <w:r w:rsidRPr="009A75E8">
        <w:t>The Seller must:</w:t>
      </w:r>
    </w:p>
    <w:p w14:paraId="76BA2000" w14:textId="77777777" w:rsidR="002B3950" w:rsidRPr="00F91E24" w:rsidRDefault="002B3950" w:rsidP="002B3950">
      <w:pPr>
        <w:pStyle w:val="ClauseLevel4"/>
      </w:pPr>
      <w:r w:rsidRPr="00F91E24">
        <w:t>reta</w:t>
      </w:r>
      <w:r w:rsidRPr="00B83704">
        <w:t>in records in relation to the AI System in accordance with the ^</w:t>
      </w:r>
      <w:r w:rsidRPr="009A75E8">
        <w:rPr>
          <w:color w:val="FF0000"/>
        </w:rPr>
        <w:t>Statement of Requirement/Specification</w:t>
      </w:r>
      <w:r w:rsidRPr="00F91E24">
        <w:t>^; and</w:t>
      </w:r>
    </w:p>
    <w:p w14:paraId="5D6AA05A" w14:textId="77777777" w:rsidR="002B3950" w:rsidRDefault="002B3950" w:rsidP="002B3950">
      <w:pPr>
        <w:pStyle w:val="ClauseLevel4"/>
      </w:pPr>
      <w:r w:rsidRPr="00B83704">
        <w:t>provide copies of these records to the Buyer:</w:t>
      </w:r>
    </w:p>
    <w:p w14:paraId="5E967C61" w14:textId="77777777" w:rsidR="002B3950" w:rsidRDefault="002B3950" w:rsidP="002B3950">
      <w:pPr>
        <w:pStyle w:val="ClauseLevel5"/>
      </w:pPr>
      <w:r w:rsidRPr="00B83704">
        <w:t>by ^</w:t>
      </w:r>
      <w:r w:rsidRPr="009A75E8">
        <w:rPr>
          <w:color w:val="FF0000"/>
        </w:rPr>
        <w:t>Buyer to insert date</w:t>
      </w:r>
      <w:r w:rsidRPr="00F91E24">
        <w:t>^; and</w:t>
      </w:r>
    </w:p>
    <w:p w14:paraId="4E2E6D5A" w14:textId="77777777" w:rsidR="002B3950" w:rsidRPr="009A75E8" w:rsidRDefault="002B3950" w:rsidP="002B3950">
      <w:pPr>
        <w:pStyle w:val="ClauseLevel5"/>
      </w:pPr>
      <w:r w:rsidRPr="009A75E8">
        <w:t>upon request.</w:t>
      </w:r>
    </w:p>
    <w:p w14:paraId="662606E9" w14:textId="77777777" w:rsidR="002B3950" w:rsidRPr="00A02F2A" w:rsidRDefault="002B3950" w:rsidP="002B3950">
      <w:pPr>
        <w:pStyle w:val="Notes-3rdParty"/>
        <w:pBdr>
          <w:top w:val="none" w:sz="0" w:space="0" w:color="auto"/>
          <w:left w:val="none" w:sz="0" w:space="0" w:color="auto"/>
          <w:bottom w:val="none" w:sz="0" w:space="0" w:color="auto"/>
          <w:right w:val="none" w:sz="0" w:space="0" w:color="auto"/>
        </w:pBdr>
        <w:spacing w:before="0" w:after="0" w:line="240" w:lineRule="auto"/>
        <w:rPr>
          <w:sz w:val="2"/>
          <w:szCs w:val="2"/>
        </w:rPr>
      </w:pPr>
    </w:p>
    <w:p w14:paraId="5BE40417" w14:textId="77777777" w:rsidR="002B3950" w:rsidRDefault="002B3950" w:rsidP="002B3950">
      <w:pPr>
        <w:pStyle w:val="ClauseLevel2"/>
      </w:pPr>
      <w:bookmarkStart w:id="183" w:name="_Toc191984233"/>
      <w:r w:rsidRPr="00F91E24">
        <w:t>Audit ^</w:t>
      </w:r>
      <w:r w:rsidRPr="009A75E8">
        <w:rPr>
          <w:color w:val="FF0000"/>
        </w:rPr>
        <w:t>Optional</w:t>
      </w:r>
      <w:r w:rsidRPr="00F91E24">
        <w:t>^</w:t>
      </w:r>
      <w:bookmarkEnd w:id="183"/>
    </w:p>
    <w:p w14:paraId="557DD253" w14:textId="77777777" w:rsidR="002B3950" w:rsidRDefault="002B3950" w:rsidP="002B3950">
      <w:pPr>
        <w:pStyle w:val="Notes-3rdParty"/>
      </w:pPr>
      <w:r w:rsidRPr="009A75E8">
        <w:rPr>
          <w:b/>
          <w:i/>
        </w:rPr>
        <w:t>Note</w:t>
      </w:r>
      <w:r>
        <w:rPr>
          <w:b/>
        </w:rPr>
        <w:t>:</w:t>
      </w:r>
      <w:r>
        <w:t xml:space="preserve"> T</w:t>
      </w:r>
      <w:r w:rsidRPr="00B74DD5">
        <w:t xml:space="preserve">he Buyer </w:t>
      </w:r>
      <w:r>
        <w:t xml:space="preserve">should consider </w:t>
      </w:r>
      <w:r w:rsidRPr="00B74DD5">
        <w:t>add</w:t>
      </w:r>
      <w:r>
        <w:t>ing</w:t>
      </w:r>
      <w:r w:rsidRPr="00B74DD5">
        <w:t xml:space="preserve"> to its existing audit rights under </w:t>
      </w:r>
      <w:r>
        <w:t>its</w:t>
      </w:r>
      <w:r w:rsidRPr="00B74DD5">
        <w:t xml:space="preserve"> Contract to permit audit of </w:t>
      </w:r>
      <w:r w:rsidRPr="00153F1E">
        <w:t xml:space="preserve">the Seller’s records relating to </w:t>
      </w:r>
      <w:r>
        <w:t>the AI System by including the following clause.</w:t>
      </w:r>
    </w:p>
    <w:p w14:paraId="56FAB08A" w14:textId="77777777" w:rsidR="002B3950" w:rsidRPr="001C2CB7" w:rsidRDefault="002B3950" w:rsidP="002B3950">
      <w:pPr>
        <w:pStyle w:val="ClauseLevel3"/>
      </w:pPr>
      <w:r>
        <w:t>The Seller must provide the following to the Buyer on request</w:t>
      </w:r>
      <w:r w:rsidRPr="001C2CB7">
        <w:t>:</w:t>
      </w:r>
    </w:p>
    <w:p w14:paraId="6A5377AB" w14:textId="77777777" w:rsidR="002B3950" w:rsidRPr="00CB3752" w:rsidRDefault="002B3950" w:rsidP="002B3950">
      <w:pPr>
        <w:pStyle w:val="ClauseLevel4"/>
      </w:pPr>
      <w:r>
        <w:t>r</w:t>
      </w:r>
      <w:r w:rsidRPr="001C2CB7">
        <w:t xml:space="preserve">isk </w:t>
      </w:r>
      <w:proofErr w:type="gramStart"/>
      <w:r w:rsidRPr="001C2CB7">
        <w:t>assessments;</w:t>
      </w:r>
      <w:proofErr w:type="gramEnd"/>
    </w:p>
    <w:p w14:paraId="1F22DDA6" w14:textId="77777777" w:rsidR="002B3950" w:rsidRPr="00CB3752" w:rsidRDefault="002B3950" w:rsidP="002B3950">
      <w:pPr>
        <w:pStyle w:val="ClauseLevel4"/>
      </w:pPr>
      <w:r>
        <w:t>r</w:t>
      </w:r>
      <w:r w:rsidRPr="00CB3752">
        <w:t xml:space="preserve">ecords in relation to </w:t>
      </w:r>
      <w:r>
        <w:t>T</w:t>
      </w:r>
      <w:r w:rsidRPr="00CB3752">
        <w:t xml:space="preserve">raining </w:t>
      </w:r>
      <w:r>
        <w:t>D</w:t>
      </w:r>
      <w:r w:rsidRPr="00CB3752">
        <w:t xml:space="preserve">ata including </w:t>
      </w:r>
      <w:proofErr w:type="gramStart"/>
      <w:r w:rsidRPr="00CB3752">
        <w:t>datasheets;</w:t>
      </w:r>
      <w:proofErr w:type="gramEnd"/>
    </w:p>
    <w:p w14:paraId="179DECD1" w14:textId="77777777" w:rsidR="002B3950" w:rsidRPr="0045021E" w:rsidRDefault="002B3950" w:rsidP="002B3950">
      <w:pPr>
        <w:pStyle w:val="ClauseLevel4"/>
      </w:pPr>
      <w:r>
        <w:t>s</w:t>
      </w:r>
      <w:r w:rsidRPr="0045021E">
        <w:t xml:space="preserve">ystem decision </w:t>
      </w:r>
      <w:proofErr w:type="gramStart"/>
      <w:r w:rsidRPr="0045021E">
        <w:t>registries;</w:t>
      </w:r>
      <w:proofErr w:type="gramEnd"/>
    </w:p>
    <w:p w14:paraId="2092DAA8" w14:textId="77777777" w:rsidR="002B3950" w:rsidRPr="0045021E" w:rsidRDefault="002B3950" w:rsidP="002B3950">
      <w:pPr>
        <w:pStyle w:val="ClauseLevel4"/>
      </w:pPr>
      <w:r>
        <w:t>d</w:t>
      </w:r>
      <w:r w:rsidRPr="0045021E">
        <w:t xml:space="preserve">ocumentation in relation to reliability and </w:t>
      </w:r>
      <w:proofErr w:type="gramStart"/>
      <w:r w:rsidRPr="0045021E">
        <w:t>safety;</w:t>
      </w:r>
      <w:proofErr w:type="gramEnd"/>
    </w:p>
    <w:p w14:paraId="3CDB1282" w14:textId="77777777" w:rsidR="002B3950" w:rsidRPr="0045021E" w:rsidRDefault="002B3950" w:rsidP="002B3950">
      <w:pPr>
        <w:pStyle w:val="ClauseLevel4"/>
      </w:pPr>
      <w:r>
        <w:t>t</w:t>
      </w:r>
      <w:r w:rsidRPr="0045021E">
        <w:t xml:space="preserve">raining and trial </w:t>
      </w:r>
      <w:proofErr w:type="gramStart"/>
      <w:r w:rsidRPr="0045021E">
        <w:t>assessments;</w:t>
      </w:r>
      <w:proofErr w:type="gramEnd"/>
    </w:p>
    <w:p w14:paraId="3B61D6E6" w14:textId="77777777" w:rsidR="002B3950" w:rsidRDefault="002B3950" w:rsidP="002B3950">
      <w:pPr>
        <w:pStyle w:val="ClauseLevel4"/>
      </w:pPr>
      <w:r>
        <w:t>b</w:t>
      </w:r>
      <w:r w:rsidRPr="00EC2B30">
        <w:t>ias/dis</w:t>
      </w:r>
      <w:r w:rsidRPr="00961087">
        <w:t>crimination assessments</w:t>
      </w:r>
      <w:r>
        <w:t>; and</w:t>
      </w:r>
    </w:p>
    <w:p w14:paraId="337E0EF2" w14:textId="77777777" w:rsidR="002B3950" w:rsidRPr="00B74DD5" w:rsidRDefault="002B3950" w:rsidP="002B3950">
      <w:pPr>
        <w:pStyle w:val="ClauseLevel4"/>
      </w:pPr>
      <w:r>
        <w:t xml:space="preserve">any </w:t>
      </w:r>
      <w:r w:rsidRPr="00153F1E">
        <w:t>documents generated for the purposes of design, developm</w:t>
      </w:r>
      <w:r w:rsidRPr="001C2CB7">
        <w:t>ent, implementation, functioning and decommissioning of the AI System</w:t>
      </w:r>
      <w:r>
        <w:t>.</w:t>
      </w:r>
    </w:p>
    <w:p w14:paraId="06102825" w14:textId="77777777" w:rsidR="002B3950" w:rsidRPr="00547884" w:rsidRDefault="002B3950" w:rsidP="002B3950">
      <w:pPr>
        <w:pStyle w:val="ClauseLevel2"/>
      </w:pPr>
      <w:bookmarkStart w:id="184" w:name="_Toc191984234"/>
      <w:r w:rsidRPr="00547884">
        <w:t>Logging capability</w:t>
      </w:r>
      <w:bookmarkEnd w:id="184"/>
    </w:p>
    <w:p w14:paraId="34E0B8D5" w14:textId="77777777" w:rsidR="002B3950" w:rsidRPr="00547884" w:rsidRDefault="002B3950" w:rsidP="002B3950">
      <w:pPr>
        <w:pStyle w:val="ClauseLevel3"/>
      </w:pPr>
      <w:r w:rsidRPr="00547884">
        <w:t>The Seller must ensure that the AI System keeps automatic records of events (</w:t>
      </w:r>
      <w:r>
        <w:t>‘</w:t>
      </w:r>
      <w:r w:rsidRPr="00547884">
        <w:t>logs</w:t>
      </w:r>
      <w:r>
        <w:t>’</w:t>
      </w:r>
      <w:r w:rsidRPr="00547884">
        <w:t xml:space="preserve">) while the AI System is operating. </w:t>
      </w:r>
    </w:p>
    <w:p w14:paraId="2C1F8F5C" w14:textId="77777777" w:rsidR="002B3950" w:rsidRDefault="002B3950" w:rsidP="002B3950">
      <w:pPr>
        <w:pStyle w:val="ClauseLevel3"/>
      </w:pPr>
      <w:r w:rsidRPr="00547884">
        <w:lastRenderedPageBreak/>
        <w:t>The AI System’s logging capabilities must</w:t>
      </w:r>
      <w:r>
        <w:t>:</w:t>
      </w:r>
    </w:p>
    <w:p w14:paraId="51CB76F1" w14:textId="77777777" w:rsidR="002B3950" w:rsidRDefault="002B3950" w:rsidP="002B3950">
      <w:pPr>
        <w:pStyle w:val="ClauseLevel4"/>
      </w:pPr>
      <w:r w:rsidRPr="00547884">
        <w:t xml:space="preserve">conform to </w:t>
      </w:r>
      <w:r>
        <w:t>best</w:t>
      </w:r>
      <w:r w:rsidRPr="00547884">
        <w:t xml:space="preserve"> industry practice or common specifications</w:t>
      </w:r>
      <w:r>
        <w:t>; and</w:t>
      </w:r>
    </w:p>
    <w:p w14:paraId="059ED013" w14:textId="77777777" w:rsidR="002B3950" w:rsidRPr="00547884" w:rsidRDefault="002B3950" w:rsidP="002B3950">
      <w:pPr>
        <w:pStyle w:val="ClauseLevel4"/>
      </w:pPr>
      <w:r>
        <w:t>be in accordance with the requirements stated in ISO/IEC 42001:2023 Information Technology – Artificial intelligence – Management System.</w:t>
      </w:r>
    </w:p>
    <w:p w14:paraId="38A1182F" w14:textId="77777777" w:rsidR="002B3950" w:rsidRPr="00547884" w:rsidRDefault="002B3950" w:rsidP="002B3950">
      <w:pPr>
        <w:pStyle w:val="ClauseLevel3"/>
      </w:pPr>
      <w:r w:rsidRPr="00547884">
        <w:t>The logging capabilities must ensure a</w:t>
      </w:r>
      <w:r>
        <w:t xml:space="preserve">n appropriate </w:t>
      </w:r>
      <w:r w:rsidRPr="00547884">
        <w:t>level</w:t>
      </w:r>
      <w:r>
        <w:t xml:space="preserve"> of</w:t>
      </w:r>
      <w:r w:rsidRPr="00547884">
        <w:t xml:space="preserve"> traceability of the AI System's functioning throughout its lifecycle </w:t>
      </w:r>
      <w:r>
        <w:t>for the</w:t>
      </w:r>
      <w:r w:rsidRPr="00547884">
        <w:t xml:space="preserve"> Intended Use of the system and </w:t>
      </w:r>
      <w:r>
        <w:t xml:space="preserve">any </w:t>
      </w:r>
      <w:r w:rsidRPr="00547884">
        <w:t xml:space="preserve">reasonably foreseeable misuse. They must </w:t>
      </w:r>
      <w:r>
        <w:t>allow</w:t>
      </w:r>
      <w:r w:rsidRPr="00547884">
        <w:t xml:space="preserve"> the recording of events relevant </w:t>
      </w:r>
      <w:r>
        <w:t>to identifying</w:t>
      </w:r>
      <w:r w:rsidRPr="00547884">
        <w:t xml:space="preserve"> situations that may: </w:t>
      </w:r>
    </w:p>
    <w:p w14:paraId="17298E28" w14:textId="77777777" w:rsidR="002B3950" w:rsidRPr="00547884" w:rsidRDefault="002B3950" w:rsidP="002B3950">
      <w:pPr>
        <w:pStyle w:val="ClauseLevel4"/>
      </w:pPr>
      <w:r w:rsidRPr="00547884">
        <w:t xml:space="preserve">result in the AI System presenting a risk to the health or safety or to the protection of </w:t>
      </w:r>
      <w:r>
        <w:t xml:space="preserve">a person’s </w:t>
      </w:r>
      <w:r w:rsidRPr="00547884">
        <w:t xml:space="preserve">rights; or </w:t>
      </w:r>
    </w:p>
    <w:p w14:paraId="303F4828" w14:textId="77777777" w:rsidR="002B3950" w:rsidRPr="00547884" w:rsidRDefault="002B3950" w:rsidP="002B3950">
      <w:pPr>
        <w:pStyle w:val="ClauseLevel4"/>
      </w:pPr>
      <w:r w:rsidRPr="00547884">
        <w:t xml:space="preserve">lead to a </w:t>
      </w:r>
      <w:r>
        <w:t>substantial change to the AI System</w:t>
      </w:r>
      <w:r w:rsidRPr="00547884">
        <w:t xml:space="preserve">. </w:t>
      </w:r>
    </w:p>
    <w:p w14:paraId="06C00625" w14:textId="77777777" w:rsidR="002B3950" w:rsidRPr="00547884" w:rsidRDefault="002B3950" w:rsidP="002B3950">
      <w:pPr>
        <w:pStyle w:val="ClauseLevel3"/>
      </w:pPr>
      <w:r w:rsidRPr="00547884">
        <w:t>^</w:t>
      </w:r>
      <w:r w:rsidRPr="00547884">
        <w:rPr>
          <w:color w:val="FF0000"/>
        </w:rPr>
        <w:t>Optional</w:t>
      </w:r>
      <w:r w:rsidRPr="00547884">
        <w:t>^</w:t>
      </w:r>
      <w:r>
        <w:t xml:space="preserve"> </w:t>
      </w:r>
      <w:r w:rsidRPr="00547884">
        <w:t xml:space="preserve">The Seller must provide the Buyer access to the logs automatically generated by the AI System on a real time basis. </w:t>
      </w:r>
    </w:p>
    <w:p w14:paraId="0FB8643B" w14:textId="77777777" w:rsidR="002B3950" w:rsidRPr="00547884" w:rsidRDefault="002B3950" w:rsidP="002B3950">
      <w:pPr>
        <w:pStyle w:val="ClauseLevel3"/>
      </w:pPr>
      <w:r w:rsidRPr="00547884">
        <w:t xml:space="preserve">The Seller must keep the logs automatically generated by the AI System for the </w:t>
      </w:r>
      <w:r>
        <w:t>term of the Contract</w:t>
      </w:r>
      <w:r w:rsidRPr="00547884">
        <w:t xml:space="preserve">. At the end of the Contract, the Seller must provide these logs to the Buyer without delay. </w:t>
      </w:r>
    </w:p>
    <w:p w14:paraId="2FE9D40C" w14:textId="77777777" w:rsidR="002B3950" w:rsidRDefault="002B3950" w:rsidP="002B3950">
      <w:pPr>
        <w:pStyle w:val="ClauseLevel1"/>
      </w:pPr>
      <w:bookmarkStart w:id="185" w:name="_Ref179395299"/>
      <w:bookmarkStart w:id="186" w:name="_Toc181002263"/>
      <w:bookmarkStart w:id="187" w:name="_Toc181002334"/>
      <w:bookmarkStart w:id="188" w:name="_Toc191984235"/>
      <w:r>
        <w:t>Intellectual Property</w:t>
      </w:r>
      <w:bookmarkEnd w:id="185"/>
      <w:r>
        <w:t xml:space="preserve"> and </w:t>
      </w:r>
      <w:bookmarkEnd w:id="186"/>
      <w:bookmarkEnd w:id="187"/>
      <w:r>
        <w:t>AI Datasets</w:t>
      </w:r>
      <w:bookmarkStart w:id="189" w:name="_AGSRef98000323"/>
      <w:bookmarkStart w:id="190" w:name="_AGSRef24393135"/>
      <w:bookmarkStart w:id="191" w:name="_Toc174434184"/>
      <w:bookmarkStart w:id="192" w:name="_Toc175047082"/>
      <w:bookmarkStart w:id="193" w:name="_Toc188089283"/>
      <w:bookmarkStart w:id="194" w:name="_Toc248823738"/>
      <w:bookmarkStart w:id="195" w:name="_Toc252809191"/>
      <w:bookmarkStart w:id="196" w:name="_Toc145500003"/>
      <w:bookmarkStart w:id="197" w:name="_Toc147217200"/>
      <w:bookmarkStart w:id="198" w:name="_Toc174975483"/>
      <w:bookmarkEnd w:id="188"/>
    </w:p>
    <w:p w14:paraId="38789512" w14:textId="77777777" w:rsidR="002B3950" w:rsidRDefault="002B3950" w:rsidP="002B3950">
      <w:pPr>
        <w:pStyle w:val="Notes-3rdParty"/>
        <w:rPr>
          <w:b/>
          <w:i/>
        </w:rPr>
      </w:pPr>
      <w:r>
        <w:rPr>
          <w:b/>
          <w:i/>
        </w:rPr>
        <w:t xml:space="preserve">Note: </w:t>
      </w:r>
      <w:r>
        <w:rPr>
          <w:b/>
          <w:i/>
        </w:rPr>
        <w:tab/>
      </w:r>
    </w:p>
    <w:p w14:paraId="04FB9CAC" w14:textId="77777777" w:rsidR="002B3950" w:rsidRDefault="002B3950" w:rsidP="002B3950">
      <w:pPr>
        <w:pStyle w:val="Notes-3rdParty"/>
      </w:pPr>
      <w:r>
        <w:t xml:space="preserve">The following clauses are sample clauses for Intellectual Property in relation to the procurement of an AI System. </w:t>
      </w:r>
    </w:p>
    <w:p w14:paraId="43B630C0" w14:textId="77777777" w:rsidR="002B3950" w:rsidRDefault="002B3950" w:rsidP="002B3950">
      <w:pPr>
        <w:pStyle w:val="Notes-3rdParty"/>
      </w:pPr>
      <w:r>
        <w:t>Buyers should tailor the sample clauses to their contract:</w:t>
      </w:r>
    </w:p>
    <w:p w14:paraId="3F790D6B" w14:textId="77777777" w:rsidR="002B3950" w:rsidRDefault="002B3950" w:rsidP="002B3950">
      <w:pPr>
        <w:pStyle w:val="Notes-3rdParty"/>
        <w:numPr>
          <w:ilvl w:val="0"/>
          <w:numId w:val="30"/>
        </w:numPr>
      </w:pPr>
      <w:r>
        <w:t>to ensure consistency with their contract (including defined terms); and</w:t>
      </w:r>
    </w:p>
    <w:p w14:paraId="22048948" w14:textId="77777777" w:rsidR="002B3950" w:rsidRPr="004F1E81" w:rsidRDefault="002B3950" w:rsidP="002B3950">
      <w:pPr>
        <w:pStyle w:val="Notes-3rdParty"/>
        <w:numPr>
          <w:ilvl w:val="0"/>
          <w:numId w:val="30"/>
        </w:numPr>
      </w:pPr>
      <w:r>
        <w:t>to ensure that they are consistent with the Buyer’s risk assessment, and desired ownership of Intellectual Property.</w:t>
      </w:r>
    </w:p>
    <w:p w14:paraId="2313469B" w14:textId="77777777" w:rsidR="002B3950" w:rsidRPr="006047A0" w:rsidRDefault="002B3950" w:rsidP="002B3950">
      <w:pPr>
        <w:pStyle w:val="ClauseLevel2"/>
        <w:tabs>
          <w:tab w:val="clear" w:pos="1134"/>
          <w:tab w:val="num" w:pos="1275"/>
        </w:tabs>
      </w:pPr>
      <w:bookmarkStart w:id="199" w:name="_Ref181268750"/>
      <w:bookmarkStart w:id="200" w:name="_Toc191984236"/>
      <w:r w:rsidRPr="006047A0">
        <w:t>Rights in Contract Material</w:t>
      </w:r>
      <w:bookmarkEnd w:id="189"/>
      <w:bookmarkEnd w:id="190"/>
      <w:bookmarkEnd w:id="191"/>
      <w:bookmarkEnd w:id="192"/>
      <w:bookmarkEnd w:id="193"/>
      <w:bookmarkEnd w:id="194"/>
      <w:bookmarkEnd w:id="195"/>
      <w:bookmarkEnd w:id="196"/>
      <w:bookmarkEnd w:id="197"/>
      <w:bookmarkEnd w:id="198"/>
      <w:bookmarkEnd w:id="199"/>
      <w:bookmarkEnd w:id="200"/>
    </w:p>
    <w:p w14:paraId="35886BAC" w14:textId="77777777" w:rsidR="002B3950" w:rsidRDefault="002B3950" w:rsidP="002B3950">
      <w:pPr>
        <w:pStyle w:val="Notes-3rdParty"/>
        <w:rPr>
          <w:i/>
        </w:rPr>
      </w:pPr>
      <w:bookmarkStart w:id="201" w:name="_AGSRef98609316"/>
      <w:r w:rsidRPr="00F1732D">
        <w:rPr>
          <w:b/>
          <w:i/>
        </w:rPr>
        <w:t>Note</w:t>
      </w:r>
      <w:r w:rsidRPr="00F1732D">
        <w:rPr>
          <w:i/>
        </w:rPr>
        <w:t xml:space="preserve">: </w:t>
      </w:r>
    </w:p>
    <w:p w14:paraId="4D976446" w14:textId="77777777" w:rsidR="002B3950" w:rsidRDefault="002B3950" w:rsidP="002B3950">
      <w:pPr>
        <w:pStyle w:val="Notes-3rdParty"/>
      </w:pPr>
      <w:r>
        <w:t xml:space="preserve">The Buyer should include either clause </w:t>
      </w:r>
      <w:r>
        <w:fldChar w:fldCharType="begin"/>
      </w:r>
      <w:r>
        <w:instrText xml:space="preserve"> REF _Ref179393800 \w \h </w:instrText>
      </w:r>
      <w:r>
        <w:fldChar w:fldCharType="separate"/>
      </w:r>
      <w:r>
        <w:t>10.1.1</w:t>
      </w:r>
      <w:r>
        <w:fldChar w:fldCharType="end"/>
      </w:r>
      <w:r>
        <w:t xml:space="preserve"> or </w:t>
      </w:r>
      <w:r>
        <w:fldChar w:fldCharType="begin"/>
      </w:r>
      <w:r>
        <w:instrText xml:space="preserve"> REF _Ref158219821 \w \h </w:instrText>
      </w:r>
      <w:r>
        <w:fldChar w:fldCharType="separate"/>
      </w:r>
      <w:r>
        <w:t>10.1.2</w:t>
      </w:r>
      <w:r>
        <w:fldChar w:fldCharType="end"/>
      </w:r>
      <w:r>
        <w:t>.</w:t>
      </w:r>
    </w:p>
    <w:p w14:paraId="43EEB383" w14:textId="77777777" w:rsidR="002B3950" w:rsidRDefault="002B3950" w:rsidP="002B3950">
      <w:pPr>
        <w:pStyle w:val="Notes-3rdParty"/>
      </w:pPr>
      <w:r>
        <w:t xml:space="preserve">Clause </w:t>
      </w:r>
      <w:r>
        <w:fldChar w:fldCharType="begin"/>
      </w:r>
      <w:r>
        <w:instrText xml:space="preserve"> REF _Ref179393800 \w \h </w:instrText>
      </w:r>
      <w:r>
        <w:fldChar w:fldCharType="separate"/>
      </w:r>
      <w:r>
        <w:t>10.1.1</w:t>
      </w:r>
      <w:r>
        <w:fldChar w:fldCharType="end"/>
      </w:r>
      <w:r>
        <w:t xml:space="preserve"> covers the </w:t>
      </w:r>
      <w:r w:rsidRPr="00F1732D">
        <w:t>standard</w:t>
      </w:r>
      <w:r w:rsidRPr="00020209">
        <w:t xml:space="preserve"> position under a Contract </w:t>
      </w:r>
      <w:r>
        <w:t>where the</w:t>
      </w:r>
      <w:r w:rsidRPr="00020209">
        <w:t xml:space="preserve"> Buyer will own IP in Contract Material. </w:t>
      </w:r>
    </w:p>
    <w:p w14:paraId="37697983" w14:textId="77777777" w:rsidR="002B3950" w:rsidRDefault="002B3950" w:rsidP="002B3950">
      <w:pPr>
        <w:pStyle w:val="Notes-3rdParty"/>
      </w:pPr>
      <w:r>
        <w:t xml:space="preserve">Clause </w:t>
      </w:r>
      <w:r>
        <w:fldChar w:fldCharType="begin"/>
      </w:r>
      <w:r>
        <w:instrText xml:space="preserve"> REF _Ref158219821 \w \h </w:instrText>
      </w:r>
      <w:r>
        <w:fldChar w:fldCharType="separate"/>
      </w:r>
      <w:r>
        <w:t>10.1.2</w:t>
      </w:r>
      <w:r>
        <w:fldChar w:fldCharType="end"/>
      </w:r>
      <w:r>
        <w:t xml:space="preserve"> covers the a</w:t>
      </w:r>
      <w:r w:rsidRPr="00020209">
        <w:t>lternative</w:t>
      </w:r>
      <w:r>
        <w:t xml:space="preserve"> position</w:t>
      </w:r>
      <w:r w:rsidRPr="00020209">
        <w:t xml:space="preserve">, </w:t>
      </w:r>
      <w:r>
        <w:t>where the</w:t>
      </w:r>
      <w:r w:rsidRPr="00020209">
        <w:t xml:space="preserve"> Buyer prefer</w:t>
      </w:r>
      <w:r>
        <w:t>s</w:t>
      </w:r>
      <w:r w:rsidRPr="00020209">
        <w:t xml:space="preserve"> to give IP in Contract Material to </w:t>
      </w:r>
      <w:r>
        <w:t xml:space="preserve">the </w:t>
      </w:r>
      <w:r w:rsidRPr="00020209">
        <w:t>Seller and receive a broad licence of the Contract Material</w:t>
      </w:r>
      <w:r>
        <w:t xml:space="preserve">. </w:t>
      </w:r>
    </w:p>
    <w:p w14:paraId="64677705" w14:textId="77777777" w:rsidR="002B3950" w:rsidRPr="00B74DD5" w:rsidRDefault="002B3950" w:rsidP="002B3950">
      <w:pPr>
        <w:pStyle w:val="Notes-3rdParty"/>
      </w:pPr>
      <w:r>
        <w:t xml:space="preserve">The Buyer should carefully consider what to include as Contract Material when preparing the Statement of Requirements/Specification. In particular, the Buyer should consider the Intellectual Property Rights arising in any bespoke software, User Manuals and any technical documentation relating to the AI System. </w:t>
      </w:r>
    </w:p>
    <w:p w14:paraId="704DF240" w14:textId="77777777" w:rsidR="002B3950" w:rsidRPr="00B74DD5" w:rsidRDefault="002B3950" w:rsidP="002B3950">
      <w:pPr>
        <w:pStyle w:val="ClauseLevel3"/>
        <w:rPr>
          <w:i/>
        </w:rPr>
      </w:pPr>
      <w:bookmarkStart w:id="202" w:name="_Ref179393800"/>
      <w:r w:rsidRPr="00B74DD5">
        <w:rPr>
          <w:i/>
        </w:rPr>
        <w:lastRenderedPageBreak/>
        <w:t>Standard – Buyer owns IP in Contract Material</w:t>
      </w:r>
      <w:bookmarkEnd w:id="202"/>
    </w:p>
    <w:p w14:paraId="79536F9E" w14:textId="77777777" w:rsidR="002B3950" w:rsidRPr="003471F8" w:rsidRDefault="002B3950" w:rsidP="002B3950">
      <w:pPr>
        <w:pStyle w:val="ClauseLevel4"/>
      </w:pPr>
      <w:r w:rsidRPr="00C94274">
        <w:t>Intellectual Property Rights in all Contract Material vest immediately on creation in the Buyer</w:t>
      </w:r>
      <w:r>
        <w:t>; and</w:t>
      </w:r>
      <w:bookmarkEnd w:id="201"/>
    </w:p>
    <w:p w14:paraId="10EDEFAC" w14:textId="77777777" w:rsidR="002B3950" w:rsidRDefault="002B3950" w:rsidP="002B3950">
      <w:pPr>
        <w:pStyle w:val="ClauseLevel4"/>
      </w:pPr>
      <w:r>
        <w:t>the Buyer g</w:t>
      </w:r>
      <w:r w:rsidRPr="006047A0">
        <w:t>rants a</w:t>
      </w:r>
      <w:r>
        <w:t>:</w:t>
      </w:r>
    </w:p>
    <w:p w14:paraId="131042EC" w14:textId="77777777" w:rsidR="002B3950" w:rsidRDefault="002B3950" w:rsidP="002B3950">
      <w:pPr>
        <w:pStyle w:val="ClauseLevel5"/>
      </w:pPr>
      <w:r w:rsidRPr="006047A0">
        <w:t>royalty-free</w:t>
      </w:r>
      <w:r>
        <w:t>; and</w:t>
      </w:r>
    </w:p>
    <w:p w14:paraId="71E41C5E" w14:textId="77777777" w:rsidR="002B3950" w:rsidRDefault="002B3950" w:rsidP="002B3950">
      <w:pPr>
        <w:pStyle w:val="ClauseLevel5"/>
      </w:pPr>
      <w:r w:rsidRPr="006047A0">
        <w:t>non-exclusive</w:t>
      </w:r>
      <w:r>
        <w:t>,</w:t>
      </w:r>
    </w:p>
    <w:p w14:paraId="57212AAC" w14:textId="77777777" w:rsidR="002B3950" w:rsidRDefault="002B3950" w:rsidP="002B3950">
      <w:pPr>
        <w:pStyle w:val="ClauseLevel5"/>
        <w:numPr>
          <w:ilvl w:val="0"/>
          <w:numId w:val="0"/>
        </w:numPr>
        <w:ind w:left="1559"/>
      </w:pPr>
      <w:r>
        <w:t xml:space="preserve">licence </w:t>
      </w:r>
      <w:r w:rsidRPr="006047A0">
        <w:t>for the Seller to</w:t>
      </w:r>
      <w:r>
        <w:t>:</w:t>
      </w:r>
    </w:p>
    <w:p w14:paraId="2E6EF14F" w14:textId="77777777" w:rsidR="002B3950" w:rsidRDefault="002B3950" w:rsidP="002B3950">
      <w:pPr>
        <w:pStyle w:val="ClauseLevel5"/>
      </w:pPr>
      <w:proofErr w:type="gramStart"/>
      <w:r w:rsidRPr="006047A0">
        <w:t>use</w:t>
      </w:r>
      <w:r>
        <w:t>;</w:t>
      </w:r>
      <w:proofErr w:type="gramEnd"/>
    </w:p>
    <w:p w14:paraId="712C41F5" w14:textId="77777777" w:rsidR="002B3950" w:rsidRDefault="002B3950" w:rsidP="002B3950">
      <w:pPr>
        <w:pStyle w:val="ClauseLevel5"/>
      </w:pPr>
      <w:r w:rsidRPr="006047A0">
        <w:t>reproduce</w:t>
      </w:r>
      <w:r>
        <w:t>;</w:t>
      </w:r>
      <w:r w:rsidRPr="006047A0">
        <w:t xml:space="preserve"> and </w:t>
      </w:r>
    </w:p>
    <w:p w14:paraId="49EB412D" w14:textId="77777777" w:rsidR="002B3950" w:rsidRDefault="002B3950" w:rsidP="002B3950">
      <w:pPr>
        <w:pStyle w:val="ClauseLevel5"/>
      </w:pPr>
      <w:r>
        <w:t>adapt,</w:t>
      </w:r>
    </w:p>
    <w:p w14:paraId="613027D9" w14:textId="77777777" w:rsidR="002B3950" w:rsidRDefault="002B3950" w:rsidP="002B3950">
      <w:pPr>
        <w:pStyle w:val="ClauseLevel5"/>
        <w:numPr>
          <w:ilvl w:val="0"/>
          <w:numId w:val="0"/>
        </w:numPr>
        <w:ind w:left="1559"/>
      </w:pPr>
      <w:r w:rsidRPr="006047A0">
        <w:t xml:space="preserve">the </w:t>
      </w:r>
      <w:r>
        <w:t>Contract</w:t>
      </w:r>
      <w:r w:rsidRPr="006047A0">
        <w:t xml:space="preserve"> Material for the purposes of th</w:t>
      </w:r>
      <w:r>
        <w:t>is</w:t>
      </w:r>
      <w:r w:rsidRPr="006047A0">
        <w:t xml:space="preserve"> Contract</w:t>
      </w:r>
      <w:r>
        <w:t xml:space="preserve"> and any purpose stated in ^</w:t>
      </w:r>
      <w:r w:rsidRPr="00665E35">
        <w:rPr>
          <w:color w:val="FF0000"/>
        </w:rPr>
        <w:t xml:space="preserve">the </w:t>
      </w:r>
      <w:r w:rsidRPr="00D630B5">
        <w:rPr>
          <w:color w:val="FF0000"/>
        </w:rPr>
        <w:t>Statement of Requirement/Specification</w:t>
      </w:r>
      <w:r w:rsidRPr="00941010">
        <w:t>^</w:t>
      </w:r>
      <w:r>
        <w:t xml:space="preserve"> (if any)</w:t>
      </w:r>
      <w:r w:rsidRPr="006047A0">
        <w:t>.</w:t>
      </w:r>
    </w:p>
    <w:p w14:paraId="0F759B22" w14:textId="77777777" w:rsidR="002B3950" w:rsidRDefault="002B3950" w:rsidP="002B3950">
      <w:pPr>
        <w:pStyle w:val="ClauseLevel3"/>
        <w:tabs>
          <w:tab w:val="clear" w:pos="1134"/>
          <w:tab w:val="num" w:pos="1275"/>
        </w:tabs>
      </w:pPr>
      <w:bookmarkStart w:id="203" w:name="_Ref158219821"/>
      <w:bookmarkStart w:id="204" w:name="_Ref158220162"/>
      <w:r w:rsidRPr="00FE5D09">
        <w:rPr>
          <w:i/>
        </w:rPr>
        <w:t>Alternative – Seller owns IP in Contract Material and licences it to Buyer</w:t>
      </w:r>
      <w:bookmarkEnd w:id="203"/>
      <w:bookmarkEnd w:id="204"/>
    </w:p>
    <w:p w14:paraId="2DCD1F06" w14:textId="77777777" w:rsidR="002B3950" w:rsidRDefault="002B3950" w:rsidP="002B3950">
      <w:pPr>
        <w:pStyle w:val="ClauseLevel4"/>
      </w:pPr>
      <w:r w:rsidRPr="006047A0">
        <w:t>Intellectual Property Rights in all Contract Material vest</w:t>
      </w:r>
      <w:r>
        <w:t>s</w:t>
      </w:r>
      <w:r w:rsidRPr="006047A0">
        <w:t xml:space="preserve"> or will vest </w:t>
      </w:r>
      <w:r>
        <w:t xml:space="preserve">immediately on creation </w:t>
      </w:r>
      <w:r w:rsidRPr="006047A0">
        <w:t xml:space="preserve">in the </w:t>
      </w:r>
      <w:r>
        <w:t>Seller; and</w:t>
      </w:r>
    </w:p>
    <w:p w14:paraId="312C0172" w14:textId="77777777" w:rsidR="002B3950" w:rsidRDefault="002B3950" w:rsidP="002B3950">
      <w:pPr>
        <w:pStyle w:val="ClauseLevel4"/>
      </w:pPr>
      <w:r>
        <w:t xml:space="preserve">the Seller </w:t>
      </w:r>
      <w:r w:rsidRPr="001F0840">
        <w:t xml:space="preserve">grants to (or </w:t>
      </w:r>
      <w:r>
        <w:t>must</w:t>
      </w:r>
      <w:r w:rsidRPr="001F0840">
        <w:t xml:space="preserve"> procure for) the Buyer a</w:t>
      </w:r>
      <w:r>
        <w:t>:</w:t>
      </w:r>
    </w:p>
    <w:p w14:paraId="00404B35" w14:textId="77777777" w:rsidR="002B3950" w:rsidRDefault="002B3950" w:rsidP="002B3950">
      <w:pPr>
        <w:pStyle w:val="ClauseLevel5"/>
      </w:pPr>
      <w:proofErr w:type="gramStart"/>
      <w:r w:rsidRPr="001F0840">
        <w:t>perpetual</w:t>
      </w:r>
      <w:r>
        <w:t>;</w:t>
      </w:r>
      <w:proofErr w:type="gramEnd"/>
    </w:p>
    <w:p w14:paraId="3D91ED19" w14:textId="77777777" w:rsidR="002B3950" w:rsidRDefault="002B3950" w:rsidP="002B3950">
      <w:pPr>
        <w:pStyle w:val="ClauseLevel5"/>
      </w:pPr>
      <w:proofErr w:type="gramStart"/>
      <w:r w:rsidRPr="001F0840">
        <w:t>irrevocable</w:t>
      </w:r>
      <w:r>
        <w:t>;</w:t>
      </w:r>
      <w:proofErr w:type="gramEnd"/>
    </w:p>
    <w:p w14:paraId="22419E71" w14:textId="77777777" w:rsidR="002B3950" w:rsidRDefault="002B3950" w:rsidP="002B3950">
      <w:pPr>
        <w:pStyle w:val="ClauseLevel5"/>
      </w:pPr>
      <w:r w:rsidRPr="001F0840">
        <w:t>royalty-</w:t>
      </w:r>
      <w:proofErr w:type="gramStart"/>
      <w:r w:rsidRPr="001F0840">
        <w:t>free</w:t>
      </w:r>
      <w:r>
        <w:t>;</w:t>
      </w:r>
      <w:proofErr w:type="gramEnd"/>
    </w:p>
    <w:p w14:paraId="4A682C6B" w14:textId="77777777" w:rsidR="002B3950" w:rsidRDefault="002B3950" w:rsidP="002B3950">
      <w:pPr>
        <w:pStyle w:val="ClauseLevel5"/>
      </w:pPr>
      <w:r w:rsidRPr="001F0840">
        <w:t>world-wide</w:t>
      </w:r>
      <w:r>
        <w:t>; and</w:t>
      </w:r>
    </w:p>
    <w:p w14:paraId="197CD6C5" w14:textId="77777777" w:rsidR="002B3950" w:rsidRDefault="002B3950" w:rsidP="002B3950">
      <w:pPr>
        <w:pStyle w:val="ClauseLevel5"/>
      </w:pPr>
      <w:r>
        <w:t>non-exclusive,</w:t>
      </w:r>
    </w:p>
    <w:p w14:paraId="65480B7F" w14:textId="77777777" w:rsidR="002B3950" w:rsidRDefault="002B3950" w:rsidP="002B3950">
      <w:pPr>
        <w:pStyle w:val="ClauseLevel5"/>
        <w:numPr>
          <w:ilvl w:val="0"/>
          <w:numId w:val="0"/>
        </w:numPr>
        <w:ind w:left="1559"/>
      </w:pPr>
      <w:r w:rsidRPr="001F0840">
        <w:t>licence (including a right of sub-licence)</w:t>
      </w:r>
      <w:r>
        <w:t xml:space="preserve"> to:</w:t>
      </w:r>
    </w:p>
    <w:p w14:paraId="17EDEF5D" w14:textId="77777777" w:rsidR="002B3950" w:rsidRDefault="002B3950" w:rsidP="002B3950">
      <w:pPr>
        <w:pStyle w:val="ClauseLevel5"/>
      </w:pPr>
      <w:proofErr w:type="gramStart"/>
      <w:r w:rsidRPr="001F0840">
        <w:t>use</w:t>
      </w:r>
      <w:r>
        <w:t>;</w:t>
      </w:r>
      <w:proofErr w:type="gramEnd"/>
    </w:p>
    <w:p w14:paraId="1E048FAA" w14:textId="77777777" w:rsidR="002B3950" w:rsidRDefault="002B3950" w:rsidP="002B3950">
      <w:pPr>
        <w:pStyle w:val="ClauseLevel5"/>
      </w:pPr>
      <w:proofErr w:type="gramStart"/>
      <w:r w:rsidRPr="001F0840">
        <w:t>reproduce</w:t>
      </w:r>
      <w:r>
        <w:t>;</w:t>
      </w:r>
      <w:proofErr w:type="gramEnd"/>
    </w:p>
    <w:p w14:paraId="30082E2C" w14:textId="77777777" w:rsidR="002B3950" w:rsidRDefault="002B3950" w:rsidP="002B3950">
      <w:pPr>
        <w:pStyle w:val="ClauseLevel5"/>
      </w:pPr>
      <w:proofErr w:type="gramStart"/>
      <w:r w:rsidRPr="001F0840">
        <w:t>adapt</w:t>
      </w:r>
      <w:r>
        <w:t>;</w:t>
      </w:r>
      <w:proofErr w:type="gramEnd"/>
    </w:p>
    <w:p w14:paraId="44E0176A" w14:textId="77777777" w:rsidR="002B3950" w:rsidRDefault="002B3950" w:rsidP="002B3950">
      <w:pPr>
        <w:pStyle w:val="ClauseLevel5"/>
      </w:pPr>
      <w:proofErr w:type="gramStart"/>
      <w:r w:rsidRPr="001F0840">
        <w:t>modify</w:t>
      </w:r>
      <w:r>
        <w:t>;</w:t>
      </w:r>
      <w:proofErr w:type="gramEnd"/>
    </w:p>
    <w:p w14:paraId="63EF17A5" w14:textId="77777777" w:rsidR="002B3950" w:rsidRDefault="002B3950" w:rsidP="002B3950">
      <w:pPr>
        <w:pStyle w:val="ClauseLevel5"/>
      </w:pPr>
      <w:proofErr w:type="gramStart"/>
      <w:r w:rsidRPr="001F0840">
        <w:t>perform</w:t>
      </w:r>
      <w:r>
        <w:t>;</w:t>
      </w:r>
      <w:proofErr w:type="gramEnd"/>
    </w:p>
    <w:p w14:paraId="666B027C" w14:textId="77777777" w:rsidR="002B3950" w:rsidRDefault="002B3950" w:rsidP="002B3950">
      <w:pPr>
        <w:pStyle w:val="ClauseLevel5"/>
      </w:pPr>
      <w:proofErr w:type="gramStart"/>
      <w:r w:rsidRPr="001F0840">
        <w:t>distribute</w:t>
      </w:r>
      <w:r>
        <w:t>;</w:t>
      </w:r>
      <w:proofErr w:type="gramEnd"/>
    </w:p>
    <w:p w14:paraId="324B3E51" w14:textId="77777777" w:rsidR="002B3950" w:rsidRDefault="002B3950" w:rsidP="002B3950">
      <w:pPr>
        <w:pStyle w:val="ClauseLevel5"/>
      </w:pPr>
      <w:proofErr w:type="gramStart"/>
      <w:r w:rsidRPr="001F0840">
        <w:t>communicate</w:t>
      </w:r>
      <w:r>
        <w:t>;</w:t>
      </w:r>
      <w:proofErr w:type="gramEnd"/>
    </w:p>
    <w:p w14:paraId="0BA27927" w14:textId="77777777" w:rsidR="002B3950" w:rsidRDefault="002B3950" w:rsidP="002B3950">
      <w:pPr>
        <w:pStyle w:val="ClauseLevel5"/>
      </w:pPr>
      <w:r>
        <w:t>publish;</w:t>
      </w:r>
      <w:r w:rsidRPr="001F0840">
        <w:t xml:space="preserve"> and </w:t>
      </w:r>
    </w:p>
    <w:p w14:paraId="730E8AD5" w14:textId="77777777" w:rsidR="002B3950" w:rsidRDefault="002B3950" w:rsidP="002B3950">
      <w:pPr>
        <w:pStyle w:val="ClauseLevel5"/>
      </w:pPr>
      <w:r>
        <w:t>e</w:t>
      </w:r>
      <w:r w:rsidRPr="001F0840">
        <w:t>xploit</w:t>
      </w:r>
      <w:r>
        <w:t>,</w:t>
      </w:r>
    </w:p>
    <w:p w14:paraId="0FF0FA07" w14:textId="77777777" w:rsidR="002B3950" w:rsidRDefault="002B3950" w:rsidP="002B3950">
      <w:pPr>
        <w:pStyle w:val="ClauseLevel5"/>
        <w:numPr>
          <w:ilvl w:val="0"/>
          <w:numId w:val="0"/>
        </w:numPr>
        <w:ind w:left="1559"/>
      </w:pPr>
      <w:r>
        <w:t>Contract Material for any purpose.</w:t>
      </w:r>
    </w:p>
    <w:p w14:paraId="2AB4A0B5" w14:textId="77777777" w:rsidR="002B3950" w:rsidRPr="006047A0" w:rsidRDefault="002B3950" w:rsidP="002B3950">
      <w:pPr>
        <w:pStyle w:val="ClauseLevel2"/>
        <w:tabs>
          <w:tab w:val="clear" w:pos="1134"/>
          <w:tab w:val="num" w:pos="1275"/>
        </w:tabs>
      </w:pPr>
      <w:bookmarkStart w:id="205" w:name="_Toc174975484"/>
      <w:bookmarkStart w:id="206" w:name="_Ref179395284"/>
      <w:bookmarkStart w:id="207" w:name="_Ref179786790"/>
      <w:bookmarkStart w:id="208" w:name="_Ref179793334"/>
      <w:bookmarkStart w:id="209" w:name="_Toc191984237"/>
      <w:r>
        <w:lastRenderedPageBreak/>
        <w:t>Incorporated IP</w:t>
      </w:r>
      <w:bookmarkStart w:id="210" w:name="_Ref158545050"/>
      <w:bookmarkEnd w:id="205"/>
      <w:bookmarkEnd w:id="206"/>
      <w:bookmarkEnd w:id="207"/>
      <w:bookmarkEnd w:id="208"/>
      <w:bookmarkEnd w:id="209"/>
    </w:p>
    <w:p w14:paraId="6E860223" w14:textId="77777777" w:rsidR="002B3950" w:rsidRPr="00EC2B30" w:rsidRDefault="002B3950" w:rsidP="002B3950">
      <w:pPr>
        <w:pStyle w:val="Notes-3rdParty"/>
      </w:pPr>
      <w:bookmarkStart w:id="211" w:name="_Ref158224559"/>
      <w:bookmarkStart w:id="212" w:name="_AGSRef40184205"/>
      <w:bookmarkEnd w:id="210"/>
      <w:r>
        <w:rPr>
          <w:b/>
          <w:i/>
        </w:rPr>
        <w:t xml:space="preserve">Note: </w:t>
      </w:r>
      <w:r>
        <w:t>Background IP</w:t>
      </w:r>
      <w:r w:rsidRPr="00F22C58">
        <w:t xml:space="preserve"> includes</w:t>
      </w:r>
      <w:r>
        <w:rPr>
          <w:b/>
          <w:i/>
        </w:rPr>
        <w:t xml:space="preserve"> </w:t>
      </w:r>
      <w:r>
        <w:t xml:space="preserve">Seller AI Datasets. Third Party IP includes Third Party AI Datasets. </w:t>
      </w:r>
    </w:p>
    <w:p w14:paraId="260CF65F" w14:textId="77777777" w:rsidR="002B3950" w:rsidRDefault="002B3950" w:rsidP="002B3950">
      <w:pPr>
        <w:pStyle w:val="ClauseLevel3"/>
      </w:pPr>
      <w:r w:rsidRPr="001F0840">
        <w:t xml:space="preserve">The Seller grants to (or </w:t>
      </w:r>
      <w:r>
        <w:t>must</w:t>
      </w:r>
      <w:r w:rsidRPr="001F0840">
        <w:t xml:space="preserve"> procure for) the Buyer a</w:t>
      </w:r>
      <w:r>
        <w:t>:</w:t>
      </w:r>
    </w:p>
    <w:p w14:paraId="5A546583" w14:textId="77777777" w:rsidR="002B3950" w:rsidRDefault="002B3950" w:rsidP="002B3950">
      <w:pPr>
        <w:pStyle w:val="ClauseLevel4"/>
      </w:pPr>
      <w:proofErr w:type="gramStart"/>
      <w:r w:rsidRPr="001F0840">
        <w:t>perpetual</w:t>
      </w:r>
      <w:r>
        <w:t>;</w:t>
      </w:r>
      <w:proofErr w:type="gramEnd"/>
    </w:p>
    <w:p w14:paraId="72C74BF9" w14:textId="77777777" w:rsidR="002B3950" w:rsidRDefault="002B3950" w:rsidP="002B3950">
      <w:pPr>
        <w:pStyle w:val="ClauseLevel4"/>
      </w:pPr>
      <w:proofErr w:type="gramStart"/>
      <w:r w:rsidRPr="001F0840">
        <w:t>irrevocable</w:t>
      </w:r>
      <w:r>
        <w:t>;</w:t>
      </w:r>
      <w:proofErr w:type="gramEnd"/>
    </w:p>
    <w:p w14:paraId="62BA732F" w14:textId="77777777" w:rsidR="002B3950" w:rsidRDefault="002B3950" w:rsidP="002B3950">
      <w:pPr>
        <w:pStyle w:val="ClauseLevel4"/>
      </w:pPr>
      <w:r w:rsidRPr="001F0840">
        <w:t>royalty-</w:t>
      </w:r>
      <w:proofErr w:type="gramStart"/>
      <w:r w:rsidRPr="001F0840">
        <w:t>free</w:t>
      </w:r>
      <w:r>
        <w:t>;</w:t>
      </w:r>
      <w:proofErr w:type="gramEnd"/>
    </w:p>
    <w:p w14:paraId="25E1C949" w14:textId="77777777" w:rsidR="002B3950" w:rsidRDefault="002B3950" w:rsidP="002B3950">
      <w:pPr>
        <w:pStyle w:val="ClauseLevel4"/>
      </w:pPr>
      <w:r w:rsidRPr="001F0840">
        <w:t>world-wide</w:t>
      </w:r>
      <w:r>
        <w:t>; and</w:t>
      </w:r>
    </w:p>
    <w:p w14:paraId="61F3CEFB" w14:textId="77777777" w:rsidR="002B3950" w:rsidRDefault="002B3950" w:rsidP="002B3950">
      <w:pPr>
        <w:pStyle w:val="ClauseLevel4"/>
      </w:pPr>
      <w:r>
        <w:t>non-exclusive,</w:t>
      </w:r>
    </w:p>
    <w:p w14:paraId="61586EBD" w14:textId="77777777" w:rsidR="002B3950" w:rsidRDefault="002B3950" w:rsidP="002B3950">
      <w:pPr>
        <w:pStyle w:val="ClauseLevel4"/>
        <w:numPr>
          <w:ilvl w:val="0"/>
          <w:numId w:val="0"/>
        </w:numPr>
        <w:ind w:left="1134"/>
      </w:pPr>
      <w:r w:rsidRPr="001F0840">
        <w:t xml:space="preserve">licence (including a right of sub-licence) </w:t>
      </w:r>
      <w:proofErr w:type="gramStart"/>
      <w:r w:rsidRPr="001F0840">
        <w:t>to</w:t>
      </w:r>
      <w:r>
        <w:t>;</w:t>
      </w:r>
      <w:proofErr w:type="gramEnd"/>
    </w:p>
    <w:p w14:paraId="189D36A8" w14:textId="77777777" w:rsidR="002B3950" w:rsidRDefault="002B3950" w:rsidP="002B3950">
      <w:pPr>
        <w:pStyle w:val="ClauseLevel4"/>
      </w:pPr>
      <w:proofErr w:type="gramStart"/>
      <w:r w:rsidRPr="001F0840">
        <w:t>use</w:t>
      </w:r>
      <w:r>
        <w:t>;</w:t>
      </w:r>
      <w:proofErr w:type="gramEnd"/>
    </w:p>
    <w:p w14:paraId="62469762" w14:textId="77777777" w:rsidR="002B3950" w:rsidRDefault="002B3950" w:rsidP="002B3950">
      <w:pPr>
        <w:pStyle w:val="ClauseLevel4"/>
      </w:pPr>
      <w:proofErr w:type="gramStart"/>
      <w:r w:rsidRPr="001F0840">
        <w:t>reproduce</w:t>
      </w:r>
      <w:r>
        <w:t>;</w:t>
      </w:r>
      <w:proofErr w:type="gramEnd"/>
    </w:p>
    <w:p w14:paraId="492A67F6" w14:textId="77777777" w:rsidR="002B3950" w:rsidRDefault="002B3950" w:rsidP="002B3950">
      <w:pPr>
        <w:pStyle w:val="ClauseLevel4"/>
      </w:pPr>
      <w:proofErr w:type="gramStart"/>
      <w:r w:rsidRPr="001F0840">
        <w:t>adapt</w:t>
      </w:r>
      <w:r>
        <w:t>;</w:t>
      </w:r>
      <w:proofErr w:type="gramEnd"/>
    </w:p>
    <w:p w14:paraId="7AE32EA4" w14:textId="77777777" w:rsidR="002B3950" w:rsidRDefault="002B3950" w:rsidP="002B3950">
      <w:pPr>
        <w:pStyle w:val="ClauseLevel4"/>
      </w:pPr>
      <w:proofErr w:type="gramStart"/>
      <w:r w:rsidRPr="001F0840">
        <w:t>modify</w:t>
      </w:r>
      <w:r>
        <w:t>;</w:t>
      </w:r>
      <w:proofErr w:type="gramEnd"/>
    </w:p>
    <w:p w14:paraId="78814774" w14:textId="77777777" w:rsidR="002B3950" w:rsidRDefault="002B3950" w:rsidP="002B3950">
      <w:pPr>
        <w:pStyle w:val="ClauseLevel4"/>
      </w:pPr>
      <w:proofErr w:type="gramStart"/>
      <w:r w:rsidRPr="001F0840">
        <w:t>perform</w:t>
      </w:r>
      <w:r>
        <w:t>;</w:t>
      </w:r>
      <w:proofErr w:type="gramEnd"/>
    </w:p>
    <w:p w14:paraId="129F3357" w14:textId="77777777" w:rsidR="002B3950" w:rsidRDefault="002B3950" w:rsidP="002B3950">
      <w:pPr>
        <w:pStyle w:val="ClauseLevel4"/>
      </w:pPr>
      <w:proofErr w:type="gramStart"/>
      <w:r w:rsidRPr="001F0840">
        <w:t>distribute</w:t>
      </w:r>
      <w:r>
        <w:t>;</w:t>
      </w:r>
      <w:proofErr w:type="gramEnd"/>
    </w:p>
    <w:p w14:paraId="00815060" w14:textId="77777777" w:rsidR="002B3950" w:rsidRDefault="002B3950" w:rsidP="002B3950">
      <w:pPr>
        <w:pStyle w:val="ClauseLevel4"/>
      </w:pPr>
      <w:proofErr w:type="gramStart"/>
      <w:r w:rsidRPr="001F0840">
        <w:t>communicate</w:t>
      </w:r>
      <w:r>
        <w:t>;</w:t>
      </w:r>
      <w:proofErr w:type="gramEnd"/>
    </w:p>
    <w:p w14:paraId="7BF51617" w14:textId="77777777" w:rsidR="002B3950" w:rsidRDefault="002B3950" w:rsidP="002B3950">
      <w:pPr>
        <w:pStyle w:val="ClauseLevel4"/>
      </w:pPr>
      <w:r>
        <w:t>publish;</w:t>
      </w:r>
      <w:r w:rsidRPr="001F0840">
        <w:t xml:space="preserve"> and </w:t>
      </w:r>
    </w:p>
    <w:p w14:paraId="045D5870" w14:textId="77777777" w:rsidR="002B3950" w:rsidRDefault="002B3950" w:rsidP="002B3950">
      <w:pPr>
        <w:pStyle w:val="ClauseLevel4"/>
      </w:pPr>
      <w:r>
        <w:t>e</w:t>
      </w:r>
      <w:r w:rsidRPr="001F0840">
        <w:t>xploit</w:t>
      </w:r>
      <w:r>
        <w:t>,</w:t>
      </w:r>
      <w:r w:rsidRPr="001F0840">
        <w:t xml:space="preserve"> </w:t>
      </w:r>
    </w:p>
    <w:p w14:paraId="0C1664E2" w14:textId="77777777" w:rsidR="002B3950" w:rsidRDefault="002B3950" w:rsidP="002B3950">
      <w:pPr>
        <w:pStyle w:val="ClauseLevel4"/>
        <w:numPr>
          <w:ilvl w:val="0"/>
          <w:numId w:val="0"/>
        </w:numPr>
        <w:ind w:left="1134"/>
      </w:pPr>
      <w:r w:rsidRPr="001F0840">
        <w:t xml:space="preserve">any </w:t>
      </w:r>
      <w:r>
        <w:t>Incorporated IP</w:t>
      </w:r>
      <w:bookmarkEnd w:id="211"/>
      <w:r>
        <w:t xml:space="preserve"> </w:t>
      </w:r>
      <w:r w:rsidRPr="001F0840">
        <w:t>for any purpose</w:t>
      </w:r>
      <w:r>
        <w:t>, subject to clause </w:t>
      </w:r>
      <w:r>
        <w:fldChar w:fldCharType="begin"/>
      </w:r>
      <w:r>
        <w:instrText xml:space="preserve"> REF _Ref160635569 \w \h </w:instrText>
      </w:r>
      <w:r>
        <w:fldChar w:fldCharType="separate"/>
      </w:r>
      <w:r>
        <w:t>10.2.2</w:t>
      </w:r>
      <w:r>
        <w:fldChar w:fldCharType="end"/>
      </w:r>
      <w:r>
        <w:t>.</w:t>
      </w:r>
    </w:p>
    <w:p w14:paraId="5228DB50" w14:textId="77777777" w:rsidR="002B3950" w:rsidRDefault="002B3950" w:rsidP="002B3950">
      <w:pPr>
        <w:pStyle w:val="ClauseLevel3"/>
      </w:pPr>
      <w:bookmarkStart w:id="213" w:name="_Ref160635569"/>
      <w:bookmarkStart w:id="214" w:name="_Ref158224631"/>
      <w:r>
        <w:t>The Buyer must ask for permission from the Seller to publish:</w:t>
      </w:r>
      <w:bookmarkEnd w:id="213"/>
    </w:p>
    <w:p w14:paraId="04726229" w14:textId="77777777" w:rsidR="002B3950" w:rsidRDefault="002B3950" w:rsidP="002B3950">
      <w:pPr>
        <w:pStyle w:val="ClauseLevel4"/>
      </w:pPr>
      <w:r>
        <w:t xml:space="preserve">logos; or </w:t>
      </w:r>
    </w:p>
    <w:p w14:paraId="332C670F" w14:textId="77777777" w:rsidR="002B3950" w:rsidRDefault="002B3950" w:rsidP="002B3950">
      <w:pPr>
        <w:pStyle w:val="ClauseLevel4"/>
      </w:pPr>
      <w:r>
        <w:t xml:space="preserve">distinctive branding, </w:t>
      </w:r>
    </w:p>
    <w:p w14:paraId="497A6BB6" w14:textId="77777777" w:rsidR="002B3950" w:rsidRPr="001F0840" w:rsidRDefault="002B3950" w:rsidP="002B3950">
      <w:pPr>
        <w:pStyle w:val="ClauseLevel3"/>
        <w:numPr>
          <w:ilvl w:val="0"/>
          <w:numId w:val="0"/>
        </w:numPr>
        <w:ind w:left="1134"/>
      </w:pPr>
      <w:r>
        <w:t>included in the Incorporated IP. The Seller must be reasonable in responding to such a request.</w:t>
      </w:r>
    </w:p>
    <w:bookmarkEnd w:id="212"/>
    <w:bookmarkEnd w:id="214"/>
    <w:p w14:paraId="788306F8" w14:textId="77777777" w:rsidR="002B3950" w:rsidRPr="006047A0" w:rsidRDefault="002B3950" w:rsidP="002B3950">
      <w:pPr>
        <w:pStyle w:val="ClauseLevel3"/>
      </w:pPr>
      <w:r w:rsidRPr="006047A0">
        <w:t xml:space="preserve">The Seller agrees that the licence granted in </w:t>
      </w:r>
      <w:r>
        <w:t xml:space="preserve">this </w:t>
      </w:r>
      <w:r w:rsidRPr="006047A0">
        <w:t>clause</w:t>
      </w:r>
      <w:r>
        <w:t> </w:t>
      </w:r>
      <w:r>
        <w:fldChar w:fldCharType="begin"/>
      </w:r>
      <w:r>
        <w:instrText xml:space="preserve"> REF _Ref179395284 \w \h </w:instrText>
      </w:r>
      <w:r>
        <w:fldChar w:fldCharType="separate"/>
      </w:r>
      <w:r>
        <w:t>10.2</w:t>
      </w:r>
      <w:r>
        <w:fldChar w:fldCharType="end"/>
      </w:r>
      <w:r w:rsidRPr="006047A0">
        <w:t xml:space="preserve"> includes a right for the Buyer to licence the</w:t>
      </w:r>
      <w:r w:rsidRPr="0069165C">
        <w:t xml:space="preserve"> </w:t>
      </w:r>
      <w:r>
        <w:t>Incorporated IP</w:t>
      </w:r>
      <w:r w:rsidRPr="006047A0">
        <w:t xml:space="preserve"> in conjunction with the Contract Material to the public under an Open Access Licence.</w:t>
      </w:r>
    </w:p>
    <w:p w14:paraId="55AF60D6" w14:textId="77777777" w:rsidR="002B3950" w:rsidRDefault="002B3950" w:rsidP="002B3950">
      <w:pPr>
        <w:pStyle w:val="ClauseLevel3"/>
      </w:pPr>
      <w:r w:rsidRPr="006047A0">
        <w:t xml:space="preserve">The Seller </w:t>
      </w:r>
      <w:proofErr w:type="gramStart"/>
      <w:r w:rsidRPr="006047A0">
        <w:t>agrees,</w:t>
      </w:r>
      <w:proofErr w:type="gramEnd"/>
      <w:r w:rsidRPr="006047A0">
        <w:t xml:space="preserve"> on request by the Buyer, to</w:t>
      </w:r>
      <w:r>
        <w:t>:</w:t>
      </w:r>
    </w:p>
    <w:p w14:paraId="4422DE9D" w14:textId="77777777" w:rsidR="002B3950" w:rsidRDefault="002B3950" w:rsidP="002B3950">
      <w:pPr>
        <w:pStyle w:val="ClauseLevel4"/>
      </w:pPr>
      <w:proofErr w:type="gramStart"/>
      <w:r w:rsidRPr="006047A0">
        <w:t>create</w:t>
      </w:r>
      <w:r>
        <w:t>;</w:t>
      </w:r>
      <w:proofErr w:type="gramEnd"/>
    </w:p>
    <w:p w14:paraId="08C303F5" w14:textId="77777777" w:rsidR="002B3950" w:rsidRDefault="002B3950" w:rsidP="002B3950">
      <w:pPr>
        <w:pStyle w:val="ClauseLevel4"/>
      </w:pPr>
      <w:proofErr w:type="gramStart"/>
      <w:r w:rsidRPr="006047A0">
        <w:t>sign</w:t>
      </w:r>
      <w:r>
        <w:t>;</w:t>
      </w:r>
      <w:proofErr w:type="gramEnd"/>
    </w:p>
    <w:p w14:paraId="3C7B7617" w14:textId="77777777" w:rsidR="002B3950" w:rsidRDefault="002B3950" w:rsidP="002B3950">
      <w:pPr>
        <w:pStyle w:val="ClauseLevel4"/>
      </w:pPr>
      <w:r w:rsidRPr="006047A0">
        <w:t>execute</w:t>
      </w:r>
      <w:r>
        <w:t>;</w:t>
      </w:r>
      <w:r w:rsidRPr="006047A0">
        <w:t xml:space="preserve"> or </w:t>
      </w:r>
    </w:p>
    <w:p w14:paraId="676E3103" w14:textId="77777777" w:rsidR="002B3950" w:rsidRDefault="002B3950" w:rsidP="002B3950">
      <w:pPr>
        <w:pStyle w:val="ClauseLevel4"/>
      </w:pPr>
      <w:r w:rsidRPr="006047A0">
        <w:t>otherwise deal with</w:t>
      </w:r>
      <w:r>
        <w:t>,</w:t>
      </w:r>
    </w:p>
    <w:p w14:paraId="095B2612" w14:textId="77777777" w:rsidR="002B3950" w:rsidRDefault="002B3950" w:rsidP="002B3950">
      <w:pPr>
        <w:pStyle w:val="ClauseLevel4"/>
        <w:numPr>
          <w:ilvl w:val="0"/>
          <w:numId w:val="0"/>
        </w:numPr>
        <w:ind w:left="1134"/>
      </w:pPr>
      <w:r w:rsidRPr="006047A0">
        <w:t>any document necessary or desirable to give effect to this clause</w:t>
      </w:r>
      <w:r>
        <w:t xml:space="preserve"> </w:t>
      </w:r>
      <w:r>
        <w:fldChar w:fldCharType="begin"/>
      </w:r>
      <w:r>
        <w:instrText xml:space="preserve"> REF _Ref179395299 \w \h </w:instrText>
      </w:r>
      <w:r>
        <w:fldChar w:fldCharType="separate"/>
      </w:r>
      <w:r>
        <w:t>10</w:t>
      </w:r>
      <w:r>
        <w:fldChar w:fldCharType="end"/>
      </w:r>
      <w:r>
        <w:t>.</w:t>
      </w:r>
    </w:p>
    <w:p w14:paraId="08D03C30" w14:textId="77777777" w:rsidR="002B3950" w:rsidRPr="006872BC" w:rsidRDefault="002B3950" w:rsidP="002B3950">
      <w:pPr>
        <w:pStyle w:val="ClauseLevel3"/>
      </w:pPr>
      <w:bookmarkStart w:id="215" w:name="_Toc174975485"/>
      <w:r>
        <w:lastRenderedPageBreak/>
        <w:t xml:space="preserve">In relation to Base Third Party Software, this </w:t>
      </w:r>
      <w:r w:rsidRPr="006047A0">
        <w:t>clause</w:t>
      </w:r>
      <w:r>
        <w:t> </w:t>
      </w:r>
      <w:r>
        <w:fldChar w:fldCharType="begin"/>
      </w:r>
      <w:r>
        <w:instrText xml:space="preserve"> REF _Ref179395284 \w \h </w:instrText>
      </w:r>
      <w:r>
        <w:fldChar w:fldCharType="separate"/>
      </w:r>
      <w:r>
        <w:t>10.2</w:t>
      </w:r>
      <w:r>
        <w:fldChar w:fldCharType="end"/>
      </w:r>
      <w:r>
        <w:t xml:space="preserve"> is subject to clause </w:t>
      </w:r>
      <w:r>
        <w:fldChar w:fldCharType="begin"/>
      </w:r>
      <w:r>
        <w:instrText xml:space="preserve"> REF _Ref179787638 \r \h </w:instrText>
      </w:r>
      <w:r>
        <w:fldChar w:fldCharType="separate"/>
      </w:r>
      <w:r>
        <w:t>10.3</w:t>
      </w:r>
      <w:r>
        <w:fldChar w:fldCharType="end"/>
      </w:r>
      <w:r>
        <w:t>.</w:t>
      </w:r>
    </w:p>
    <w:p w14:paraId="37A1A107" w14:textId="77777777" w:rsidR="002B3950" w:rsidRPr="001D2F62" w:rsidRDefault="002B3950" w:rsidP="002B3950">
      <w:pPr>
        <w:pStyle w:val="ClauseLevel3"/>
      </w:pPr>
      <w:r w:rsidRPr="00200F5D">
        <w:t>^</w:t>
      </w:r>
      <w:r>
        <w:rPr>
          <w:color w:val="FF0000"/>
        </w:rPr>
        <w:t>O</w:t>
      </w:r>
      <w:r w:rsidRPr="00B74DD5">
        <w:rPr>
          <w:color w:val="FF0000"/>
        </w:rPr>
        <w:t>ptional</w:t>
      </w:r>
      <w:r w:rsidRPr="00200F5D">
        <w:t>^</w:t>
      </w:r>
      <w:r w:rsidRPr="001D2F62">
        <w:t xml:space="preserve"> The right</w:t>
      </w:r>
      <w:r>
        <w:t xml:space="preserve">s </w:t>
      </w:r>
      <w:r w:rsidRPr="001D2F62">
        <w:t xml:space="preserve">in </w:t>
      </w:r>
      <w:r>
        <w:t xml:space="preserve">this clause </w:t>
      </w:r>
      <w:r>
        <w:fldChar w:fldCharType="begin"/>
      </w:r>
      <w:r>
        <w:instrText xml:space="preserve"> REF _Ref179786790 \r \h </w:instrText>
      </w:r>
      <w:r>
        <w:fldChar w:fldCharType="separate"/>
      </w:r>
      <w:r>
        <w:t>10.2</w:t>
      </w:r>
      <w:r>
        <w:fldChar w:fldCharType="end"/>
      </w:r>
      <w:r w:rsidRPr="001D2F62">
        <w:t xml:space="preserve"> include the right to use </w:t>
      </w:r>
      <w:r>
        <w:t>Seller AI Datasets</w:t>
      </w:r>
      <w:r w:rsidRPr="001D2F62">
        <w:t xml:space="preserve"> and </w:t>
      </w:r>
      <w:proofErr w:type="gramStart"/>
      <w:r w:rsidRPr="001D2F62">
        <w:t>Third Party</w:t>
      </w:r>
      <w:proofErr w:type="gramEnd"/>
      <w:r w:rsidRPr="001D2F62">
        <w:t xml:space="preserve"> Sets for the further development of the AI System, including any new versions </w:t>
      </w:r>
      <w:r>
        <w:t>of the AI System</w:t>
      </w:r>
      <w:r w:rsidRPr="001D2F62">
        <w:t xml:space="preserve">, by the </w:t>
      </w:r>
      <w:r>
        <w:t>Buyer</w:t>
      </w:r>
      <w:r w:rsidRPr="001D2F62">
        <w:t xml:space="preserve"> or a third party.</w:t>
      </w:r>
    </w:p>
    <w:p w14:paraId="4EAB6E19" w14:textId="77777777" w:rsidR="002B3950" w:rsidRPr="00FA1455" w:rsidRDefault="002B3950" w:rsidP="002B3950">
      <w:pPr>
        <w:pStyle w:val="ClauseLevel2"/>
        <w:tabs>
          <w:tab w:val="clear" w:pos="1134"/>
          <w:tab w:val="num" w:pos="1275"/>
        </w:tabs>
      </w:pPr>
      <w:bookmarkStart w:id="216" w:name="_Toc174975486"/>
      <w:bookmarkStart w:id="217" w:name="_Ref179787638"/>
      <w:bookmarkStart w:id="218" w:name="_Toc191984238"/>
      <w:r>
        <w:t>Base Third Party Software</w:t>
      </w:r>
      <w:bookmarkEnd w:id="216"/>
      <w:bookmarkEnd w:id="217"/>
      <w:bookmarkEnd w:id="218"/>
    </w:p>
    <w:p w14:paraId="21AB85C8" w14:textId="77777777" w:rsidR="002B3950" w:rsidRDefault="002B3950" w:rsidP="002B3950">
      <w:pPr>
        <w:pStyle w:val="Notes-3rdParty"/>
      </w:pPr>
      <w:r w:rsidRPr="005924B2">
        <w:rPr>
          <w:b/>
          <w:i/>
        </w:rPr>
        <w:t>Note</w:t>
      </w:r>
      <w:r w:rsidRPr="005924B2">
        <w:rPr>
          <w:i/>
        </w:rPr>
        <w:t xml:space="preserve">: </w:t>
      </w:r>
      <w:r w:rsidRPr="00900FB3">
        <w:t xml:space="preserve">Where the Seller needs to use </w:t>
      </w:r>
      <w:r>
        <w:t xml:space="preserve">Base </w:t>
      </w:r>
      <w:r w:rsidRPr="00900FB3">
        <w:t xml:space="preserve">Third Party Software to deliver the </w:t>
      </w:r>
      <w:r>
        <w:t>AI System</w:t>
      </w:r>
      <w:r w:rsidRPr="00900FB3">
        <w:t xml:space="preserve">, details </w:t>
      </w:r>
      <w:r>
        <w:t>of the required Software must be provided to the Buyer</w:t>
      </w:r>
      <w:r w:rsidRPr="00900FB3">
        <w:t>. Any software lice</w:t>
      </w:r>
      <w:r w:rsidRPr="00723233">
        <w:t xml:space="preserve">nce terms that apply to the use of </w:t>
      </w:r>
      <w:r>
        <w:t xml:space="preserve">Base </w:t>
      </w:r>
      <w:r w:rsidRPr="00723233">
        <w:t xml:space="preserve">Third Party Software should be stated in </w:t>
      </w:r>
      <w:r w:rsidRPr="00B74DD5">
        <w:t>the Statement of Requirement/Specification</w:t>
      </w:r>
      <w:r>
        <w:t xml:space="preserve"> or in a Schedule to the Contract</w:t>
      </w:r>
      <w:r w:rsidRPr="00723233">
        <w:t>.</w:t>
      </w:r>
    </w:p>
    <w:p w14:paraId="4C38152F" w14:textId="77777777" w:rsidR="002B3950" w:rsidRPr="00B74DD5" w:rsidRDefault="002B3950" w:rsidP="002B3950">
      <w:pPr>
        <w:pStyle w:val="ClauseLevel3"/>
        <w:numPr>
          <w:ilvl w:val="0"/>
          <w:numId w:val="0"/>
        </w:numPr>
        <w:ind w:left="1134"/>
        <w:rPr>
          <w:i/>
        </w:rPr>
      </w:pPr>
      <w:r>
        <w:rPr>
          <w:i/>
        </w:rPr>
        <w:t xml:space="preserve">Option 1 – </w:t>
      </w:r>
      <w:r w:rsidRPr="00B74DD5">
        <w:rPr>
          <w:i/>
        </w:rPr>
        <w:t xml:space="preserve">Buyer </w:t>
      </w:r>
      <w:r>
        <w:rPr>
          <w:i/>
        </w:rPr>
        <w:t xml:space="preserve">procures licence for Base Third Party Software </w:t>
      </w:r>
    </w:p>
    <w:p w14:paraId="1E918983" w14:textId="77777777" w:rsidR="002B3950" w:rsidRDefault="002B3950" w:rsidP="002B3950">
      <w:pPr>
        <w:pStyle w:val="ClauseLevel3"/>
      </w:pPr>
      <w:r>
        <w:t xml:space="preserve">The Seller warrants that any Base Third Party Software required for the AI System is </w:t>
      </w:r>
      <w:r w:rsidRPr="001B5185">
        <w:t xml:space="preserve">stated in </w:t>
      </w:r>
      <w:r>
        <w:t>^</w:t>
      </w:r>
      <w:r w:rsidRPr="00665E35">
        <w:rPr>
          <w:color w:val="FF0000"/>
        </w:rPr>
        <w:t xml:space="preserve">the </w:t>
      </w:r>
      <w:r w:rsidRPr="00D630B5">
        <w:rPr>
          <w:color w:val="FF0000"/>
        </w:rPr>
        <w:t>Statement of</w:t>
      </w:r>
      <w:r>
        <w:rPr>
          <w:color w:val="FF0000"/>
        </w:rPr>
        <w:t xml:space="preserve"> </w:t>
      </w:r>
      <w:r w:rsidRPr="00D630B5">
        <w:rPr>
          <w:color w:val="FF0000"/>
        </w:rPr>
        <w:t>Requirement/Specification</w:t>
      </w:r>
      <w:r w:rsidRPr="00941010">
        <w:t>^</w:t>
      </w:r>
      <w:r w:rsidRPr="001B5185">
        <w:t>.</w:t>
      </w:r>
      <w:r w:rsidRPr="00562D75">
        <w:t xml:space="preserve"> </w:t>
      </w:r>
      <w:r>
        <w:t>The Seller must provide the AI System so that is fully interoperable with the Base Third Party Software.</w:t>
      </w:r>
    </w:p>
    <w:p w14:paraId="50552D79" w14:textId="77777777" w:rsidR="002B3950" w:rsidRDefault="002B3950" w:rsidP="002B3950">
      <w:pPr>
        <w:pStyle w:val="ClauseLevel3"/>
      </w:pPr>
      <w:bookmarkStart w:id="219" w:name="_Ref182837016"/>
      <w:r>
        <w:t>The Buyer will procure a licence to the Base Third Party Software and provide it to the Seller. The licence will be on ^</w:t>
      </w:r>
      <w:r w:rsidRPr="003215FB">
        <w:rPr>
          <w:color w:val="FF0000"/>
        </w:rPr>
        <w:t xml:space="preserve">terms that are consistent with clause </w:t>
      </w:r>
      <w:r w:rsidRPr="003215FB">
        <w:rPr>
          <w:color w:val="FF0000"/>
        </w:rPr>
        <w:fldChar w:fldCharType="begin"/>
      </w:r>
      <w:r w:rsidRPr="003215FB">
        <w:rPr>
          <w:color w:val="FF0000"/>
        </w:rPr>
        <w:instrText xml:space="preserve"> REF _Ref181262931 \r \h </w:instrText>
      </w:r>
      <w:r w:rsidRPr="003215FB">
        <w:rPr>
          <w:color w:val="FF0000"/>
        </w:rPr>
      </w:r>
      <w:r w:rsidRPr="003215FB">
        <w:rPr>
          <w:color w:val="FF0000"/>
        </w:rPr>
        <w:fldChar w:fldCharType="separate"/>
      </w:r>
      <w:r>
        <w:rPr>
          <w:color w:val="FF0000"/>
        </w:rPr>
        <w:t>10.5</w:t>
      </w:r>
      <w:r w:rsidRPr="003215FB">
        <w:rPr>
          <w:color w:val="FF0000"/>
        </w:rPr>
        <w:fldChar w:fldCharType="end"/>
      </w:r>
      <w:r w:rsidRPr="003215FB">
        <w:rPr>
          <w:color w:val="FF0000"/>
        </w:rPr>
        <w:t xml:space="preserve"> </w:t>
      </w:r>
      <w:r w:rsidRPr="004A229D">
        <w:t>[</w:t>
      </w:r>
      <w:r w:rsidRPr="003215FB">
        <w:rPr>
          <w:color w:val="FF0000"/>
        </w:rPr>
        <w:t>OR</w:t>
      </w:r>
      <w:r w:rsidRPr="004A229D">
        <w:t>]</w:t>
      </w:r>
      <w:r w:rsidRPr="003215FB">
        <w:rPr>
          <w:color w:val="FF0000"/>
        </w:rPr>
        <w:t xml:space="preserve"> subject to any applicable licence terms stated in the Contract Details/Statement of Requirements</w:t>
      </w:r>
      <w:r>
        <w:rPr>
          <w:color w:val="FF0000"/>
        </w:rPr>
        <w:t xml:space="preserve"> or attached to the Contract</w:t>
      </w:r>
      <w:r>
        <w:t>^.</w:t>
      </w:r>
      <w:bookmarkEnd w:id="219"/>
    </w:p>
    <w:p w14:paraId="6EBE4E5A" w14:textId="77777777" w:rsidR="002B3950" w:rsidRDefault="002B3950" w:rsidP="002B3950">
      <w:pPr>
        <w:pStyle w:val="ClauseLevel3"/>
      </w:pPr>
      <w:r>
        <w:t xml:space="preserve">The Seller must comply with the licence terms for Base Third Party Software as stated in clause </w:t>
      </w:r>
      <w:r>
        <w:fldChar w:fldCharType="begin"/>
      </w:r>
      <w:r>
        <w:instrText xml:space="preserve"> REF _Ref182837016 \r \h </w:instrText>
      </w:r>
      <w:r>
        <w:fldChar w:fldCharType="separate"/>
      </w:r>
      <w:r>
        <w:t>10.3.2</w:t>
      </w:r>
      <w:r>
        <w:fldChar w:fldCharType="end"/>
      </w:r>
      <w:r>
        <w:t>.</w:t>
      </w:r>
    </w:p>
    <w:p w14:paraId="15D0B2E8" w14:textId="77777777" w:rsidR="002B3950" w:rsidRDefault="002B3950" w:rsidP="002B3950">
      <w:pPr>
        <w:pStyle w:val="ClauseLevel3"/>
        <w:tabs>
          <w:tab w:val="clear" w:pos="1134"/>
          <w:tab w:val="num" w:pos="1275"/>
        </w:tabs>
      </w:pPr>
      <w:r>
        <w:t>The Seller is responsible for ensuring that the AI System functions and performs in accordance with its specifications and in all cases works efficiently and effectively with the Base Third Party Software.</w:t>
      </w:r>
    </w:p>
    <w:p w14:paraId="026C2A74" w14:textId="77777777" w:rsidR="002B3950" w:rsidRDefault="002B3950" w:rsidP="002B3950">
      <w:pPr>
        <w:pStyle w:val="ClauseLevel3"/>
        <w:numPr>
          <w:ilvl w:val="0"/>
          <w:numId w:val="0"/>
        </w:numPr>
        <w:ind w:left="1134"/>
        <w:rPr>
          <w:i/>
        </w:rPr>
      </w:pPr>
      <w:r>
        <w:rPr>
          <w:i/>
        </w:rPr>
        <w:t xml:space="preserve">Option 2 – </w:t>
      </w:r>
      <w:r w:rsidRPr="00492FC8">
        <w:rPr>
          <w:i/>
        </w:rPr>
        <w:t xml:space="preserve">Seller procures licence for </w:t>
      </w:r>
      <w:r>
        <w:rPr>
          <w:i/>
        </w:rPr>
        <w:t xml:space="preserve">Base </w:t>
      </w:r>
      <w:r w:rsidRPr="00492FC8">
        <w:rPr>
          <w:i/>
        </w:rPr>
        <w:t>Third Party Software</w:t>
      </w:r>
    </w:p>
    <w:p w14:paraId="0AA55226" w14:textId="77777777" w:rsidR="002B3950" w:rsidRPr="001772FA" w:rsidRDefault="002B3950" w:rsidP="002B3950">
      <w:pPr>
        <w:pStyle w:val="Notes-3rdParty"/>
      </w:pPr>
      <w:r>
        <w:rPr>
          <w:b/>
          <w:i/>
        </w:rPr>
        <w:t xml:space="preserve">Note: </w:t>
      </w:r>
      <w:r>
        <w:t>Where this option applies, the Seller must ensure that the cost of the Base Third Party Software (e.g. any licensing fee) is included in the Contract price.</w:t>
      </w:r>
    </w:p>
    <w:p w14:paraId="034D4384" w14:textId="77777777" w:rsidR="002B3950" w:rsidRDefault="002B3950" w:rsidP="002B3950">
      <w:pPr>
        <w:pStyle w:val="ClauseLevel3"/>
        <w:tabs>
          <w:tab w:val="clear" w:pos="1134"/>
          <w:tab w:val="num" w:pos="1275"/>
        </w:tabs>
      </w:pPr>
      <w:r>
        <w:t xml:space="preserve">The Seller warrants that all Base Third Party Software required for the AI System is </w:t>
      </w:r>
      <w:r w:rsidRPr="001B5185">
        <w:t xml:space="preserve">stated in </w:t>
      </w:r>
      <w:r>
        <w:t>^</w:t>
      </w:r>
      <w:r w:rsidRPr="00665E35">
        <w:rPr>
          <w:color w:val="FF0000"/>
        </w:rPr>
        <w:t xml:space="preserve">the </w:t>
      </w:r>
      <w:r w:rsidRPr="00D630B5">
        <w:rPr>
          <w:color w:val="FF0000"/>
        </w:rPr>
        <w:t>Statement of</w:t>
      </w:r>
      <w:r>
        <w:rPr>
          <w:color w:val="FF0000"/>
        </w:rPr>
        <w:t xml:space="preserve"> </w:t>
      </w:r>
      <w:r w:rsidRPr="00D630B5">
        <w:rPr>
          <w:color w:val="FF0000"/>
        </w:rPr>
        <w:t>Requirement/Specification</w:t>
      </w:r>
      <w:r w:rsidRPr="00941010">
        <w:t>^</w:t>
      </w:r>
      <w:r w:rsidRPr="001B5185">
        <w:t>.</w:t>
      </w:r>
    </w:p>
    <w:p w14:paraId="4623E2E7" w14:textId="77777777" w:rsidR="002B3950" w:rsidRDefault="002B3950" w:rsidP="002B3950">
      <w:pPr>
        <w:pStyle w:val="ClauseLevel3"/>
      </w:pPr>
      <w:r w:rsidRPr="001B5185">
        <w:t xml:space="preserve">The </w:t>
      </w:r>
      <w:r w:rsidRPr="00F576BE">
        <w:t>Seller</w:t>
      </w:r>
      <w:r w:rsidRPr="001B5185">
        <w:t xml:space="preserve"> will procure a licen</w:t>
      </w:r>
      <w:r>
        <w:t>c</w:t>
      </w:r>
      <w:r w:rsidRPr="001B5185">
        <w:t xml:space="preserve">e to the </w:t>
      </w:r>
      <w:r>
        <w:t>Base Third Party Software for the Buyer on ^</w:t>
      </w:r>
      <w:r w:rsidRPr="00432FA6">
        <w:rPr>
          <w:color w:val="FF0000"/>
        </w:rPr>
        <w:t xml:space="preserve">terms that are consistent with clause </w:t>
      </w:r>
      <w:r w:rsidRPr="00432FA6">
        <w:rPr>
          <w:color w:val="FF0000"/>
        </w:rPr>
        <w:fldChar w:fldCharType="begin"/>
      </w:r>
      <w:r w:rsidRPr="00432FA6">
        <w:rPr>
          <w:color w:val="FF0000"/>
        </w:rPr>
        <w:instrText xml:space="preserve"> REF _Ref179793334 \r \h </w:instrText>
      </w:r>
      <w:r w:rsidRPr="00504ED1">
        <w:rPr>
          <w:color w:val="FF0000"/>
        </w:rPr>
        <w:instrText xml:space="preserve"> \* MERGEFORMAT </w:instrText>
      </w:r>
      <w:r w:rsidRPr="00432FA6">
        <w:rPr>
          <w:color w:val="FF0000"/>
        </w:rPr>
      </w:r>
      <w:r w:rsidRPr="00432FA6">
        <w:rPr>
          <w:color w:val="FF0000"/>
        </w:rPr>
        <w:fldChar w:fldCharType="separate"/>
      </w:r>
      <w:r>
        <w:rPr>
          <w:color w:val="FF0000"/>
        </w:rPr>
        <w:t>10.2</w:t>
      </w:r>
      <w:r w:rsidRPr="00432FA6">
        <w:rPr>
          <w:color w:val="FF0000"/>
        </w:rPr>
        <w:fldChar w:fldCharType="end"/>
      </w:r>
      <w:r w:rsidRPr="00432FA6">
        <w:rPr>
          <w:color w:val="FF0000"/>
        </w:rPr>
        <w:t xml:space="preserve"> </w:t>
      </w:r>
      <w:r w:rsidRPr="004A229D">
        <w:t>[</w:t>
      </w:r>
      <w:r w:rsidRPr="003215FB">
        <w:rPr>
          <w:color w:val="FF0000"/>
        </w:rPr>
        <w:t>OR</w:t>
      </w:r>
      <w:r w:rsidRPr="004A229D">
        <w:t>]</w:t>
      </w:r>
      <w:r w:rsidRPr="003215FB">
        <w:rPr>
          <w:color w:val="FF0000"/>
        </w:rPr>
        <w:t xml:space="preserve"> </w:t>
      </w:r>
      <w:r w:rsidRPr="00432FA6">
        <w:rPr>
          <w:color w:val="FF0000"/>
        </w:rPr>
        <w:t xml:space="preserve">the terms </w:t>
      </w:r>
      <w:r>
        <w:rPr>
          <w:color w:val="FF0000"/>
        </w:rPr>
        <w:t>attached to this Contract</w:t>
      </w:r>
      <w:r>
        <w:t>’.</w:t>
      </w:r>
    </w:p>
    <w:p w14:paraId="69C49F33" w14:textId="77777777" w:rsidR="002B3950" w:rsidRDefault="002B3950" w:rsidP="002B3950">
      <w:pPr>
        <w:pStyle w:val="ClauseLevel3"/>
      </w:pPr>
      <w:r>
        <w:t>^</w:t>
      </w:r>
      <w:r w:rsidRPr="00BA6381">
        <w:rPr>
          <w:color w:val="FF0000"/>
        </w:rPr>
        <w:t>Optional</w:t>
      </w:r>
      <w:r>
        <w:t>^ The Buyer and Seller will comply with any terms and conditions applicable to Base Third Party Software in the ^</w:t>
      </w:r>
      <w:r w:rsidRPr="00665E35">
        <w:rPr>
          <w:color w:val="FF0000"/>
        </w:rPr>
        <w:t xml:space="preserve">the </w:t>
      </w:r>
      <w:r w:rsidRPr="00D630B5">
        <w:rPr>
          <w:color w:val="FF0000"/>
        </w:rPr>
        <w:t>Statement of</w:t>
      </w:r>
      <w:r>
        <w:rPr>
          <w:color w:val="FF0000"/>
        </w:rPr>
        <w:t xml:space="preserve"> </w:t>
      </w:r>
      <w:r w:rsidRPr="00D630B5">
        <w:rPr>
          <w:color w:val="FF0000"/>
        </w:rPr>
        <w:t>Requirement/Specification</w:t>
      </w:r>
      <w:r w:rsidRPr="00941010">
        <w:t>^</w:t>
      </w:r>
      <w:r>
        <w:t xml:space="preserve">. </w:t>
      </w:r>
    </w:p>
    <w:p w14:paraId="371C44F7" w14:textId="77777777" w:rsidR="002B3950" w:rsidRDefault="002B3950" w:rsidP="002B3950">
      <w:pPr>
        <w:pStyle w:val="ClauseLevel3"/>
        <w:tabs>
          <w:tab w:val="clear" w:pos="1134"/>
          <w:tab w:val="num" w:pos="1275"/>
        </w:tabs>
      </w:pPr>
      <w:r>
        <w:t xml:space="preserve">The Seller is responsible for ensuring that the AI System functions and performs in accordance with its specifications and all cases efficiently and effectively with the Base Third Party Software. </w:t>
      </w:r>
      <w:r w:rsidDel="0035634A">
        <w:t xml:space="preserve"> </w:t>
      </w:r>
    </w:p>
    <w:p w14:paraId="528E7E9D" w14:textId="77777777" w:rsidR="002B3950" w:rsidRPr="006047A0" w:rsidRDefault="002B3950" w:rsidP="002B3950">
      <w:pPr>
        <w:pStyle w:val="ClauseLevel2"/>
      </w:pPr>
      <w:bookmarkStart w:id="220" w:name="_Toc174975487"/>
      <w:bookmarkStart w:id="221" w:name="_Toc191984239"/>
      <w:r w:rsidRPr="006047A0">
        <w:lastRenderedPageBreak/>
        <w:t>Intellectual Property warranty</w:t>
      </w:r>
      <w:bookmarkStart w:id="222" w:name="_Toc158224618"/>
      <w:bookmarkStart w:id="223" w:name="_Toc158544426"/>
      <w:bookmarkEnd w:id="220"/>
      <w:bookmarkEnd w:id="221"/>
      <w:bookmarkEnd w:id="222"/>
      <w:bookmarkEnd w:id="223"/>
    </w:p>
    <w:p w14:paraId="3F9C206E" w14:textId="77777777" w:rsidR="002B3950" w:rsidRDefault="002B3950" w:rsidP="002B3950">
      <w:pPr>
        <w:pStyle w:val="Notes-3rdParty"/>
      </w:pPr>
      <w:r w:rsidRPr="00E10889">
        <w:rPr>
          <w:b/>
          <w:i/>
        </w:rPr>
        <w:t>Note:</w:t>
      </w:r>
      <w:r>
        <w:t xml:space="preserve"> Buyers should consider including an indemnity in their favour if the Seller infringes on a third party’s Intellectual Property Rights in their liability/indemnity provisions.</w:t>
      </w:r>
    </w:p>
    <w:p w14:paraId="6394FC2B" w14:textId="77777777" w:rsidR="002B3950" w:rsidRPr="006047A0" w:rsidRDefault="002B3950" w:rsidP="002B3950">
      <w:pPr>
        <w:pStyle w:val="ClauseLevel3"/>
      </w:pPr>
      <w:r w:rsidRPr="006047A0">
        <w:t>The Seller warrants that:</w:t>
      </w:r>
      <w:bookmarkStart w:id="224" w:name="_Toc158224619"/>
      <w:bookmarkStart w:id="225" w:name="_Toc158544427"/>
      <w:bookmarkEnd w:id="224"/>
      <w:bookmarkEnd w:id="225"/>
    </w:p>
    <w:p w14:paraId="659AE026" w14:textId="77777777" w:rsidR="002B3950" w:rsidRPr="006047A0" w:rsidRDefault="002B3950" w:rsidP="002B3950">
      <w:pPr>
        <w:pStyle w:val="ClauseLevel4"/>
      </w:pPr>
      <w:r w:rsidRPr="006047A0">
        <w:t>the Contract Material and the Buyer’s use of the Contract Material will not infringe the Intellectual Property Rights</w:t>
      </w:r>
      <w:r>
        <w:t xml:space="preserve"> or Moral Rights</w:t>
      </w:r>
      <w:r w:rsidRPr="006047A0">
        <w:t xml:space="preserve"> of any person;</w:t>
      </w:r>
      <w:bookmarkStart w:id="226" w:name="_Toc158224620"/>
      <w:bookmarkStart w:id="227" w:name="_Toc158544428"/>
      <w:bookmarkEnd w:id="226"/>
      <w:bookmarkEnd w:id="227"/>
      <w:r>
        <w:t xml:space="preserve"> and</w:t>
      </w:r>
    </w:p>
    <w:p w14:paraId="01960C8B" w14:textId="77777777" w:rsidR="002B3950" w:rsidRPr="006047A0" w:rsidRDefault="002B3950" w:rsidP="002B3950">
      <w:pPr>
        <w:pStyle w:val="ClauseLevel4"/>
      </w:pPr>
      <w:r w:rsidRPr="006047A0">
        <w:t>the Seller:</w:t>
      </w:r>
      <w:bookmarkStart w:id="228" w:name="_Toc158224621"/>
      <w:bookmarkStart w:id="229" w:name="_Toc158544429"/>
      <w:bookmarkEnd w:id="228"/>
      <w:bookmarkEnd w:id="229"/>
    </w:p>
    <w:p w14:paraId="746BD1D6" w14:textId="77777777" w:rsidR="002B3950" w:rsidRPr="006047A0" w:rsidRDefault="002B3950" w:rsidP="002B3950">
      <w:pPr>
        <w:pStyle w:val="ClauseLevel5"/>
      </w:pPr>
      <w:r w:rsidRPr="006047A0">
        <w:t>is entitled; or</w:t>
      </w:r>
      <w:bookmarkStart w:id="230" w:name="_Toc158224622"/>
      <w:bookmarkStart w:id="231" w:name="_Toc158544430"/>
      <w:bookmarkEnd w:id="230"/>
      <w:bookmarkEnd w:id="231"/>
    </w:p>
    <w:p w14:paraId="675DF86D" w14:textId="77777777" w:rsidR="002B3950" w:rsidRPr="006047A0" w:rsidRDefault="002B3950" w:rsidP="002B3950">
      <w:pPr>
        <w:pStyle w:val="ClauseLevel5"/>
      </w:pPr>
      <w:r w:rsidRPr="006047A0">
        <w:t>will be entitled at the relevant time</w:t>
      </w:r>
      <w:bookmarkStart w:id="232" w:name="_Toc158224623"/>
      <w:bookmarkStart w:id="233" w:name="_Toc158544431"/>
      <w:bookmarkEnd w:id="232"/>
      <w:bookmarkEnd w:id="233"/>
      <w:r>
        <w:t>,</w:t>
      </w:r>
    </w:p>
    <w:p w14:paraId="1B105261" w14:textId="77777777" w:rsidR="002B3950" w:rsidRPr="00B74DD5" w:rsidRDefault="002B3950" w:rsidP="002B3950">
      <w:pPr>
        <w:pStyle w:val="ClauseLevel4"/>
        <w:numPr>
          <w:ilvl w:val="0"/>
          <w:numId w:val="0"/>
        </w:numPr>
        <w:ind w:left="1559"/>
      </w:pPr>
      <w:r w:rsidRPr="006047A0">
        <w:t>to deal with the Intellectual Property Rights</w:t>
      </w:r>
      <w:r>
        <w:t xml:space="preserve"> and Moral Rights</w:t>
      </w:r>
      <w:r w:rsidRPr="006047A0">
        <w:t xml:space="preserve"> in the Contract Material in </w:t>
      </w:r>
      <w:bookmarkStart w:id="234" w:name="_Toc158224624"/>
      <w:bookmarkEnd w:id="234"/>
      <w:r>
        <w:t>accordance with this Contract.</w:t>
      </w:r>
    </w:p>
    <w:p w14:paraId="5C35127A" w14:textId="77777777" w:rsidR="002B3950" w:rsidRPr="006047A0" w:rsidRDefault="002B3950" w:rsidP="002B3950">
      <w:pPr>
        <w:pStyle w:val="ClauseLevel2"/>
        <w:tabs>
          <w:tab w:val="clear" w:pos="1134"/>
          <w:tab w:val="num" w:pos="1275"/>
        </w:tabs>
      </w:pPr>
      <w:bookmarkStart w:id="235" w:name="_Ref181262931"/>
      <w:bookmarkStart w:id="236" w:name="_Toc191984240"/>
      <w:r w:rsidRPr="006047A0">
        <w:t>Use of Buyer Material</w:t>
      </w:r>
      <w:bookmarkEnd w:id="215"/>
      <w:r>
        <w:t xml:space="preserve"> and Buyer AI Datasets</w:t>
      </w:r>
      <w:bookmarkEnd w:id="235"/>
      <w:bookmarkEnd w:id="236"/>
    </w:p>
    <w:p w14:paraId="7B12B7D8" w14:textId="77777777" w:rsidR="002B3950" w:rsidRDefault="002B3950" w:rsidP="002B3950">
      <w:pPr>
        <w:pStyle w:val="ClauseLevel3"/>
        <w:tabs>
          <w:tab w:val="clear" w:pos="1134"/>
          <w:tab w:val="num" w:pos="1275"/>
        </w:tabs>
      </w:pPr>
      <w:r w:rsidRPr="006047A0">
        <w:t xml:space="preserve">The Buyer agrees to provide Buyer Material to the Seller </w:t>
      </w:r>
      <w:r>
        <w:t xml:space="preserve">including </w:t>
      </w:r>
      <w:r w:rsidRPr="006047A0">
        <w:t xml:space="preserve">as </w:t>
      </w:r>
      <w:r>
        <w:t>stated</w:t>
      </w:r>
      <w:r w:rsidRPr="006047A0">
        <w:t xml:space="preserve"> in </w:t>
      </w:r>
      <w:r>
        <w:t>^</w:t>
      </w:r>
      <w:r w:rsidRPr="00665E35">
        <w:rPr>
          <w:color w:val="FF0000"/>
        </w:rPr>
        <w:t xml:space="preserve">the </w:t>
      </w:r>
      <w:r w:rsidRPr="00D630B5">
        <w:rPr>
          <w:color w:val="FF0000"/>
        </w:rPr>
        <w:t>Statement of Requirement/Specification</w:t>
      </w:r>
      <w:r w:rsidRPr="00941010">
        <w:t>^</w:t>
      </w:r>
      <w:r w:rsidRPr="006047A0">
        <w:t xml:space="preserve">. </w:t>
      </w:r>
    </w:p>
    <w:p w14:paraId="1823DE65" w14:textId="77777777" w:rsidR="002B3950" w:rsidRPr="00EC2B30" w:rsidRDefault="002B3950" w:rsidP="002B3950">
      <w:pPr>
        <w:pStyle w:val="Notes-3rdParty"/>
      </w:pPr>
      <w:r>
        <w:rPr>
          <w:b/>
          <w:i/>
        </w:rPr>
        <w:t xml:space="preserve">Note: </w:t>
      </w:r>
      <w:r w:rsidRPr="00F22C58">
        <w:t>Buyer Material includes</w:t>
      </w:r>
      <w:r>
        <w:rPr>
          <w:b/>
          <w:i/>
        </w:rPr>
        <w:t xml:space="preserve"> </w:t>
      </w:r>
      <w:r>
        <w:t xml:space="preserve">Buyer AI Datasets. </w:t>
      </w:r>
    </w:p>
    <w:p w14:paraId="33178529" w14:textId="77777777" w:rsidR="002B3950" w:rsidRDefault="002B3950" w:rsidP="002B3950">
      <w:pPr>
        <w:pStyle w:val="ClauseLevel3"/>
        <w:tabs>
          <w:tab w:val="clear" w:pos="1134"/>
          <w:tab w:val="num" w:pos="1275"/>
        </w:tabs>
      </w:pPr>
      <w:bookmarkStart w:id="237" w:name="_Ref179690173"/>
      <w:r>
        <w:t>T</w:t>
      </w:r>
      <w:r w:rsidRPr="006047A0">
        <w:t>he Buyer grants (or will procure) a royalty-free, non-exclusive licence for the Seller to</w:t>
      </w:r>
      <w:r>
        <w:t>:</w:t>
      </w:r>
      <w:bookmarkEnd w:id="237"/>
    </w:p>
    <w:p w14:paraId="285C3FC7" w14:textId="77777777" w:rsidR="002B3950" w:rsidRDefault="002B3950" w:rsidP="002B3950">
      <w:pPr>
        <w:pStyle w:val="ClauseLevel4"/>
      </w:pPr>
      <w:proofErr w:type="gramStart"/>
      <w:r w:rsidRPr="006047A0">
        <w:t>use</w:t>
      </w:r>
      <w:r>
        <w:t>;</w:t>
      </w:r>
      <w:proofErr w:type="gramEnd"/>
    </w:p>
    <w:p w14:paraId="76076C83" w14:textId="77777777" w:rsidR="002B3950" w:rsidRDefault="002B3950" w:rsidP="002B3950">
      <w:pPr>
        <w:pStyle w:val="ClauseLevel4"/>
      </w:pPr>
      <w:r w:rsidRPr="006047A0">
        <w:t>reproduce</w:t>
      </w:r>
      <w:r>
        <w:t>;</w:t>
      </w:r>
      <w:r w:rsidRPr="006047A0">
        <w:t xml:space="preserve"> and </w:t>
      </w:r>
    </w:p>
    <w:p w14:paraId="15DAD8C6" w14:textId="77777777" w:rsidR="002B3950" w:rsidRDefault="002B3950" w:rsidP="002B3950">
      <w:pPr>
        <w:pStyle w:val="ClauseLevel4"/>
      </w:pPr>
      <w:r>
        <w:t>a</w:t>
      </w:r>
      <w:r w:rsidRPr="006047A0">
        <w:t>dapt</w:t>
      </w:r>
      <w:r>
        <w:t>,</w:t>
      </w:r>
    </w:p>
    <w:p w14:paraId="07BAEF16" w14:textId="77777777" w:rsidR="002B3950" w:rsidRDefault="002B3950" w:rsidP="002B3950">
      <w:pPr>
        <w:pStyle w:val="ClauseLevel3"/>
        <w:numPr>
          <w:ilvl w:val="0"/>
          <w:numId w:val="0"/>
        </w:numPr>
        <w:ind w:left="1134"/>
      </w:pPr>
      <w:r w:rsidRPr="006047A0">
        <w:t>the Buyer Material for the purposes of th</w:t>
      </w:r>
      <w:r>
        <w:t>is</w:t>
      </w:r>
      <w:r w:rsidRPr="006047A0">
        <w:t xml:space="preserve"> Contract</w:t>
      </w:r>
      <w:r>
        <w:t xml:space="preserve"> subject to:</w:t>
      </w:r>
    </w:p>
    <w:p w14:paraId="2972D996" w14:textId="77777777" w:rsidR="002B3950" w:rsidRDefault="002B3950" w:rsidP="002B3950">
      <w:pPr>
        <w:pStyle w:val="ClauseLevel4"/>
      </w:pPr>
      <w:r>
        <w:t>the</w:t>
      </w:r>
      <w:r w:rsidRPr="006047A0">
        <w:t xml:space="preserve"> conditions </w:t>
      </w:r>
      <w:r>
        <w:t>and</w:t>
      </w:r>
      <w:r w:rsidRPr="006047A0">
        <w:t xml:space="preserve"> restrictions</w:t>
      </w:r>
      <w:r>
        <w:t xml:space="preserve"> under</w:t>
      </w:r>
      <w:r w:rsidRPr="006047A0">
        <w:t xml:space="preserve"> th</w:t>
      </w:r>
      <w:r>
        <w:t>is</w:t>
      </w:r>
      <w:r w:rsidRPr="006047A0">
        <w:t xml:space="preserve"> Contract</w:t>
      </w:r>
      <w:r>
        <w:t>;</w:t>
      </w:r>
      <w:r w:rsidRPr="006047A0">
        <w:t xml:space="preserve"> and </w:t>
      </w:r>
    </w:p>
    <w:p w14:paraId="36122AFB" w14:textId="77777777" w:rsidR="002B3950" w:rsidRDefault="002B3950" w:rsidP="002B3950">
      <w:pPr>
        <w:pStyle w:val="ClauseLevel4"/>
      </w:pPr>
      <w:r w:rsidRPr="006047A0">
        <w:t>any direction from the Buyer.</w:t>
      </w:r>
    </w:p>
    <w:p w14:paraId="7207B0B4" w14:textId="77777777" w:rsidR="002B3950" w:rsidRPr="001D2F62" w:rsidRDefault="002B3950" w:rsidP="002B3950">
      <w:pPr>
        <w:pStyle w:val="ClauseLevel3"/>
      </w:pPr>
      <w:bookmarkStart w:id="238" w:name="_Ref179688692"/>
      <w:r w:rsidRPr="001D2F62">
        <w:t xml:space="preserve">All rights, including any </w:t>
      </w:r>
      <w:r>
        <w:t>I</w:t>
      </w:r>
      <w:r w:rsidRPr="001D2F62">
        <w:t xml:space="preserve">ntellectual </w:t>
      </w:r>
      <w:r>
        <w:t>P</w:t>
      </w:r>
      <w:r w:rsidRPr="001D2F62">
        <w:t xml:space="preserve">roperty </w:t>
      </w:r>
      <w:r>
        <w:t>R</w:t>
      </w:r>
      <w:r w:rsidRPr="001D2F62">
        <w:t xml:space="preserve">ight, relating to </w:t>
      </w:r>
      <w:r>
        <w:t>Buyer AI Datasets</w:t>
      </w:r>
      <w:r w:rsidRPr="001D2F62">
        <w:t xml:space="preserve"> will </w:t>
      </w:r>
      <w:r>
        <w:t>vest in</w:t>
      </w:r>
      <w:r w:rsidRPr="001D2F62">
        <w:t xml:space="preserve"> the </w:t>
      </w:r>
      <w:r>
        <w:t>Buyer</w:t>
      </w:r>
      <w:r w:rsidRPr="001D2F62">
        <w:t xml:space="preserve">. </w:t>
      </w:r>
    </w:p>
    <w:p w14:paraId="2C12DB35" w14:textId="77777777" w:rsidR="002B3950" w:rsidRPr="00711FFA" w:rsidRDefault="002B3950" w:rsidP="002B3950">
      <w:pPr>
        <w:pStyle w:val="ClauseLevel1"/>
      </w:pPr>
      <w:bookmarkStart w:id="239" w:name="_Ref181268978"/>
      <w:bookmarkStart w:id="240" w:name="_Toc191984241"/>
      <w:r>
        <w:t>Seller</w:t>
      </w:r>
      <w:r w:rsidRPr="00711FFA">
        <w:t xml:space="preserve"> use of </w:t>
      </w:r>
      <w:r>
        <w:t>Buyer Data</w:t>
      </w:r>
      <w:bookmarkEnd w:id="239"/>
      <w:bookmarkEnd w:id="240"/>
    </w:p>
    <w:p w14:paraId="6A7056CB" w14:textId="77777777" w:rsidR="002B3950" w:rsidRDefault="002B3950" w:rsidP="002B3950">
      <w:pPr>
        <w:pStyle w:val="ClauseLevel2"/>
      </w:pPr>
      <w:bookmarkStart w:id="241" w:name="_Ref181271231"/>
      <w:bookmarkStart w:id="242" w:name="_Toc191984242"/>
      <w:r>
        <w:t>Seller must only use Buyer Data in accordance with the Contract</w:t>
      </w:r>
      <w:bookmarkEnd w:id="241"/>
      <w:bookmarkEnd w:id="242"/>
    </w:p>
    <w:p w14:paraId="72BEA214" w14:textId="77777777" w:rsidR="002B3950" w:rsidRDefault="002B3950" w:rsidP="002B3950">
      <w:pPr>
        <w:pStyle w:val="Notes-3rdParty"/>
      </w:pPr>
      <w:r w:rsidRPr="00F14E36">
        <w:rPr>
          <w:b/>
          <w:i/>
        </w:rPr>
        <w:t>Note:</w:t>
      </w:r>
      <w:r>
        <w:t xml:space="preserve"> </w:t>
      </w:r>
    </w:p>
    <w:p w14:paraId="165CCE88" w14:textId="77777777" w:rsidR="002B3950" w:rsidRDefault="002B3950" w:rsidP="002B3950">
      <w:pPr>
        <w:pStyle w:val="Notes-3rdParty"/>
      </w:pPr>
      <w:r>
        <w:t xml:space="preserve">Buyers should carefully consider the Intellectual Property ownership conditions in clause </w:t>
      </w:r>
      <w:r>
        <w:fldChar w:fldCharType="begin"/>
      </w:r>
      <w:r>
        <w:instrText xml:space="preserve"> REF _Ref181268750 \r \h </w:instrText>
      </w:r>
      <w:r>
        <w:fldChar w:fldCharType="separate"/>
      </w:r>
      <w:r>
        <w:t>10.1</w:t>
      </w:r>
      <w:r>
        <w:fldChar w:fldCharType="end"/>
      </w:r>
      <w:r>
        <w:t xml:space="preserve"> in the context of data protection.</w:t>
      </w:r>
    </w:p>
    <w:p w14:paraId="016BF53A" w14:textId="77777777" w:rsidR="002B3950" w:rsidRPr="00406C3A" w:rsidRDefault="002B3950" w:rsidP="002B3950">
      <w:pPr>
        <w:pStyle w:val="Notes-3rdParty"/>
      </w:pPr>
      <w:r>
        <w:t>Where the Seller owns IP in Contract Material it will be able to do the actions below with Contract Material.</w:t>
      </w:r>
    </w:p>
    <w:p w14:paraId="25AB5FEE" w14:textId="77777777" w:rsidR="002B3950" w:rsidRDefault="002B3950" w:rsidP="002B3950">
      <w:pPr>
        <w:pStyle w:val="ClauseLevel3"/>
      </w:pPr>
      <w:r w:rsidRPr="00711FFA">
        <w:t>The Seller must only use, reprodu</w:t>
      </w:r>
      <w:r>
        <w:t xml:space="preserve">ce and adapt </w:t>
      </w:r>
      <w:r w:rsidRPr="00400B30">
        <w:t xml:space="preserve">Buyer </w:t>
      </w:r>
      <w:r w:rsidRPr="00F2041E">
        <w:t>Data</w:t>
      </w:r>
      <w:r w:rsidRPr="00400B30">
        <w:t xml:space="preserve"> in</w:t>
      </w:r>
      <w:r>
        <w:t xml:space="preserve"> accordance with this Contract</w:t>
      </w:r>
      <w:r w:rsidRPr="006047A0">
        <w:t>.</w:t>
      </w:r>
    </w:p>
    <w:p w14:paraId="3A8BE73C" w14:textId="77777777" w:rsidR="002B3950" w:rsidRDefault="002B3950" w:rsidP="002B3950">
      <w:pPr>
        <w:pStyle w:val="ClauseLevel3"/>
      </w:pPr>
      <w:r>
        <w:lastRenderedPageBreak/>
        <w:t>The Seller must not, at any time:</w:t>
      </w:r>
    </w:p>
    <w:p w14:paraId="2432A980" w14:textId="77777777" w:rsidR="002B3950" w:rsidRPr="00400B30" w:rsidRDefault="002B3950" w:rsidP="002B3950">
      <w:pPr>
        <w:pStyle w:val="ClauseLevel4"/>
      </w:pPr>
      <w:r w:rsidRPr="00243C58">
        <w:t xml:space="preserve">use </w:t>
      </w:r>
      <w:r w:rsidRPr="00400B30">
        <w:t xml:space="preserve">Buyer </w:t>
      </w:r>
      <w:r w:rsidRPr="00F2041E">
        <w:t>Data</w:t>
      </w:r>
      <w:r w:rsidRPr="00400B30">
        <w:t xml:space="preserve"> for any purpose other than the performance of this </w:t>
      </w:r>
      <w:proofErr w:type="gramStart"/>
      <w:r w:rsidRPr="00400B30">
        <w:t>Contract;</w:t>
      </w:r>
      <w:proofErr w:type="gramEnd"/>
      <w:r>
        <w:t xml:space="preserve"> </w:t>
      </w:r>
    </w:p>
    <w:p w14:paraId="469D543D" w14:textId="77777777" w:rsidR="002B3950" w:rsidRPr="00206836" w:rsidRDefault="002B3950" w:rsidP="002B3950">
      <w:pPr>
        <w:pStyle w:val="ClauseLevel4"/>
      </w:pPr>
      <w:r w:rsidRPr="00400B30">
        <w:t>sell</w:t>
      </w:r>
      <w:r w:rsidRPr="00206836">
        <w:t xml:space="preserve">, licence or otherwise permit any third party to access or use </w:t>
      </w:r>
      <w:r w:rsidRPr="00F2041E">
        <w:t>Buyer</w:t>
      </w:r>
      <w:r w:rsidRPr="00206836">
        <w:t xml:space="preserve"> </w:t>
      </w:r>
      <w:proofErr w:type="gramStart"/>
      <w:r w:rsidRPr="00F2041E">
        <w:t>Data</w:t>
      </w:r>
      <w:r w:rsidRPr="00206836">
        <w:t>;</w:t>
      </w:r>
      <w:proofErr w:type="gramEnd"/>
    </w:p>
    <w:p w14:paraId="1CB57F9B" w14:textId="77777777" w:rsidR="002B3950" w:rsidRPr="00206836" w:rsidRDefault="002B3950" w:rsidP="002B3950">
      <w:pPr>
        <w:pStyle w:val="ClauseLevel4"/>
      </w:pPr>
      <w:r w:rsidRPr="00206836">
        <w:t>remove any Buyer Data or allow removal of any Buyer Data from the Buyer</w:t>
      </w:r>
      <w:r>
        <w:t>’</w:t>
      </w:r>
      <w:r w:rsidRPr="00206836">
        <w:t xml:space="preserve">s systems or premises or Seller’s systems or premises; or </w:t>
      </w:r>
    </w:p>
    <w:p w14:paraId="79ED0FCF" w14:textId="77777777" w:rsidR="002B3950" w:rsidRPr="00206836" w:rsidRDefault="002B3950" w:rsidP="002B3950">
      <w:pPr>
        <w:pStyle w:val="ClauseLevel4"/>
      </w:pPr>
      <w:r w:rsidRPr="00206836">
        <w:t>transmit, store, take or access Buyer Data or allow Buyer Data to be transmitted, stored, taken or accessed by any means outside of Australia,</w:t>
      </w:r>
    </w:p>
    <w:p w14:paraId="16846260" w14:textId="77777777" w:rsidR="002B3950" w:rsidRDefault="002B3950" w:rsidP="002B3950">
      <w:pPr>
        <w:pStyle w:val="ClauseLevel3"/>
        <w:numPr>
          <w:ilvl w:val="0"/>
          <w:numId w:val="0"/>
        </w:numPr>
        <w:ind w:left="1134"/>
      </w:pPr>
      <w:r w:rsidRPr="00206836">
        <w:t>unless the Buyer has given the Seller prior written approval to do so.</w:t>
      </w:r>
    </w:p>
    <w:p w14:paraId="6FBEBF2F" w14:textId="77777777" w:rsidR="002B3950" w:rsidRPr="006047A0" w:rsidRDefault="002B3950" w:rsidP="002B3950">
      <w:pPr>
        <w:pStyle w:val="ClauseLevel2"/>
        <w:tabs>
          <w:tab w:val="clear" w:pos="1134"/>
          <w:tab w:val="num" w:pos="1275"/>
        </w:tabs>
      </w:pPr>
      <w:bookmarkStart w:id="243" w:name="_Toc140238745"/>
      <w:bookmarkStart w:id="244" w:name="_Toc48139512"/>
      <w:bookmarkStart w:id="245" w:name="_Toc3905211"/>
      <w:bookmarkStart w:id="246" w:name="_Toc522608023"/>
      <w:bookmarkStart w:id="247" w:name="_Toc522572689"/>
      <w:bookmarkStart w:id="248" w:name="_Toc522572389"/>
      <w:bookmarkStart w:id="249" w:name="_Toc522570666"/>
      <w:bookmarkStart w:id="250" w:name="_Toc522564173"/>
      <w:bookmarkStart w:id="251" w:name="_Toc522563876"/>
      <w:bookmarkStart w:id="252" w:name="_Toc522549570"/>
      <w:bookmarkStart w:id="253" w:name="_Ref521439327"/>
      <w:bookmarkStart w:id="254" w:name="_Ref158393304"/>
      <w:bookmarkStart w:id="255" w:name="_Toc158995298"/>
      <w:bookmarkStart w:id="256" w:name="_Toc174975477"/>
      <w:bookmarkStart w:id="257" w:name="_Ref181271232"/>
      <w:bookmarkStart w:id="258" w:name="_Toc191984243"/>
      <w:r w:rsidRPr="006047A0">
        <w:t>Data Mining</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r>
        <w:t xml:space="preserve"> and ingesting</w:t>
      </w:r>
      <w:bookmarkEnd w:id="257"/>
      <w:bookmarkEnd w:id="258"/>
    </w:p>
    <w:p w14:paraId="03B964C4" w14:textId="77777777" w:rsidR="002B3950" w:rsidRDefault="002B3950" w:rsidP="002B3950">
      <w:pPr>
        <w:pStyle w:val="ClauseLevel3"/>
        <w:tabs>
          <w:tab w:val="clear" w:pos="1134"/>
          <w:tab w:val="num" w:pos="1275"/>
        </w:tabs>
      </w:pPr>
      <w:bookmarkStart w:id="259" w:name="_Ref181269345"/>
      <w:bookmarkStart w:id="260" w:name="_Ref521439332"/>
      <w:r>
        <w:t>T</w:t>
      </w:r>
      <w:r w:rsidRPr="006047A0">
        <w:t>he Seller must not</w:t>
      </w:r>
      <w:r>
        <w:t>,</w:t>
      </w:r>
      <w:r w:rsidRPr="006047A0">
        <w:t xml:space="preserve"> at any time</w:t>
      </w:r>
      <w:r>
        <w:t>:</w:t>
      </w:r>
      <w:bookmarkEnd w:id="259"/>
    </w:p>
    <w:p w14:paraId="7A5B5BE3" w14:textId="77777777" w:rsidR="002B3950" w:rsidRDefault="002B3950" w:rsidP="002B3950">
      <w:pPr>
        <w:pStyle w:val="ClauseLevel4"/>
      </w:pPr>
      <w:r w:rsidRPr="006047A0">
        <w:t xml:space="preserve">conduct Data Mining activities </w:t>
      </w:r>
      <w:r>
        <w:t>with any</w:t>
      </w:r>
      <w:r w:rsidRPr="006047A0">
        <w:t xml:space="preserve"> Buyer </w:t>
      </w:r>
      <w:r>
        <w:t>Data; or</w:t>
      </w:r>
    </w:p>
    <w:p w14:paraId="1DE10582" w14:textId="77777777" w:rsidR="002B3950" w:rsidRDefault="002B3950" w:rsidP="002B3950">
      <w:pPr>
        <w:pStyle w:val="ClauseLevel4"/>
      </w:pPr>
      <w:r>
        <w:t>ingest Buyer Data into a large language model or any AI model,</w:t>
      </w:r>
    </w:p>
    <w:p w14:paraId="5C9D1162" w14:textId="77777777" w:rsidR="002B3950" w:rsidRPr="006047A0" w:rsidRDefault="002B3950" w:rsidP="002B3950">
      <w:pPr>
        <w:pStyle w:val="ClauseLevel4"/>
        <w:numPr>
          <w:ilvl w:val="0"/>
          <w:numId w:val="0"/>
        </w:numPr>
        <w:ind w:left="1134"/>
      </w:pPr>
      <w:r>
        <w:t>unless otherwise specified in this Contract including as part of the provision of the AI System</w:t>
      </w:r>
      <w:r w:rsidRPr="006047A0">
        <w:t>.</w:t>
      </w:r>
      <w:bookmarkEnd w:id="260"/>
    </w:p>
    <w:p w14:paraId="10B0CF8B" w14:textId="77777777" w:rsidR="002B3950" w:rsidRDefault="002B3950" w:rsidP="002B3950">
      <w:pPr>
        <w:pStyle w:val="ClauseLevel3"/>
        <w:tabs>
          <w:tab w:val="clear" w:pos="1134"/>
          <w:tab w:val="num" w:pos="1275"/>
        </w:tabs>
      </w:pPr>
      <w:r>
        <w:t>I</w:t>
      </w:r>
      <w:r w:rsidRPr="006047A0">
        <w:t xml:space="preserve">f </w:t>
      </w:r>
      <w:r>
        <w:t xml:space="preserve">the Seller ordinarily conducts the activities set out in clause </w:t>
      </w:r>
      <w:r>
        <w:fldChar w:fldCharType="begin"/>
      </w:r>
      <w:r>
        <w:instrText xml:space="preserve"> REF _Ref181269345 \r \h </w:instrText>
      </w:r>
      <w:r>
        <w:fldChar w:fldCharType="separate"/>
      </w:r>
      <w:r>
        <w:t>11.2.1</w:t>
      </w:r>
      <w:r>
        <w:fldChar w:fldCharType="end"/>
      </w:r>
      <w:r w:rsidRPr="006047A0">
        <w:t xml:space="preserve"> by means of an automated process, the Seller must disable it</w:t>
      </w:r>
      <w:r>
        <w:t>.</w:t>
      </w:r>
    </w:p>
    <w:p w14:paraId="6A16D365" w14:textId="77777777" w:rsidR="002B3950" w:rsidRDefault="002B3950" w:rsidP="002B3950">
      <w:pPr>
        <w:pStyle w:val="ClauseLevel2"/>
      </w:pPr>
      <w:bookmarkStart w:id="261" w:name="_Toc191984244"/>
      <w:r>
        <w:t>Prohibitions not to be superseded by other agreement</w:t>
      </w:r>
      <w:bookmarkEnd w:id="261"/>
    </w:p>
    <w:p w14:paraId="08B8C9F9" w14:textId="77777777" w:rsidR="002B3950" w:rsidRDefault="002B3950" w:rsidP="002B3950">
      <w:pPr>
        <w:pStyle w:val="ClauseLevel3"/>
      </w:pPr>
      <w:r w:rsidRPr="00400B30">
        <w:t>The prohibitions in clause</w:t>
      </w:r>
      <w:r>
        <w:t>s</w:t>
      </w:r>
      <w:r w:rsidRPr="00400B30">
        <w:t xml:space="preserve"> </w:t>
      </w:r>
      <w:r>
        <w:fldChar w:fldCharType="begin"/>
      </w:r>
      <w:r>
        <w:instrText xml:space="preserve"> REF _Ref181271231 \r \h </w:instrText>
      </w:r>
      <w:r>
        <w:fldChar w:fldCharType="separate"/>
      </w:r>
      <w:r>
        <w:t>11.1</w:t>
      </w:r>
      <w:r>
        <w:fldChar w:fldCharType="end"/>
      </w:r>
      <w:r>
        <w:t xml:space="preserve"> and </w:t>
      </w:r>
      <w:r>
        <w:fldChar w:fldCharType="begin"/>
      </w:r>
      <w:r>
        <w:instrText xml:space="preserve"> REF _Ref181271232 \r \h </w:instrText>
      </w:r>
      <w:r>
        <w:fldChar w:fldCharType="separate"/>
      </w:r>
      <w:r>
        <w:t>11.2</w:t>
      </w:r>
      <w:r>
        <w:fldChar w:fldCharType="end"/>
      </w:r>
      <w:r>
        <w:t xml:space="preserve"> </w:t>
      </w:r>
      <w:r w:rsidRPr="00400B30">
        <w:t>apply even if a user is required to click through and accept any Seller terms permitting the Seller to conduct the activities listed in clause</w:t>
      </w:r>
      <w:r>
        <w:t>s</w:t>
      </w:r>
      <w:r w:rsidRPr="00400B30">
        <w:t xml:space="preserve"> </w:t>
      </w:r>
      <w:r>
        <w:fldChar w:fldCharType="begin"/>
      </w:r>
      <w:r>
        <w:instrText xml:space="preserve"> REF _Ref181271231 \r \h </w:instrText>
      </w:r>
      <w:r>
        <w:fldChar w:fldCharType="separate"/>
      </w:r>
      <w:r>
        <w:t>11.1</w:t>
      </w:r>
      <w:r>
        <w:fldChar w:fldCharType="end"/>
      </w:r>
      <w:r>
        <w:t xml:space="preserve"> and </w:t>
      </w:r>
      <w:r>
        <w:fldChar w:fldCharType="begin"/>
      </w:r>
      <w:r>
        <w:instrText xml:space="preserve"> REF _Ref181271232 \r \h </w:instrText>
      </w:r>
      <w:r>
        <w:fldChar w:fldCharType="separate"/>
      </w:r>
      <w:r>
        <w:t>11.2</w:t>
      </w:r>
      <w:r>
        <w:fldChar w:fldCharType="end"/>
      </w:r>
      <w:r w:rsidRPr="00400B30">
        <w:t xml:space="preserve"> on a user </w:t>
      </w:r>
      <w:r>
        <w:t xml:space="preserve">account </w:t>
      </w:r>
      <w:r w:rsidRPr="00400B30">
        <w:t>or a collection of user accounts. Such terms have no effect whatsoever.</w:t>
      </w:r>
      <w:bookmarkStart w:id="262" w:name="_Ref158919968"/>
    </w:p>
    <w:p w14:paraId="342907BC" w14:textId="77777777" w:rsidR="002B3950" w:rsidRDefault="002B3950" w:rsidP="002B3950">
      <w:pPr>
        <w:pStyle w:val="ClauseLevel2"/>
      </w:pPr>
      <w:bookmarkStart w:id="263" w:name="_Toc191984245"/>
      <w:r>
        <w:t>Security of Buyer Data</w:t>
      </w:r>
      <w:bookmarkEnd w:id="263"/>
    </w:p>
    <w:p w14:paraId="251A8C91" w14:textId="77777777" w:rsidR="002B3950" w:rsidRDefault="002B3950" w:rsidP="002B3950">
      <w:pPr>
        <w:pStyle w:val="Notes-3rdParty"/>
      </w:pPr>
      <w:r w:rsidRPr="002B03E2">
        <w:rPr>
          <w:b/>
          <w:i/>
        </w:rPr>
        <w:t>Note:</w:t>
      </w:r>
      <w:r>
        <w:t xml:space="preserve"> The below is a high-level clause. Buyers should insert more detailed provisions under the Security heading above at clause </w:t>
      </w:r>
      <w:r>
        <w:fldChar w:fldCharType="begin"/>
      </w:r>
      <w:r>
        <w:instrText xml:space="preserve"> REF _Ref179812251 \r \h </w:instrText>
      </w:r>
      <w:r>
        <w:fldChar w:fldCharType="separate"/>
      </w:r>
      <w:r>
        <w:t>8</w:t>
      </w:r>
      <w:r>
        <w:fldChar w:fldCharType="end"/>
      </w:r>
      <w:r>
        <w:t xml:space="preserve"> including by referring to DTA’s cyber risk model clauses. </w:t>
      </w:r>
    </w:p>
    <w:p w14:paraId="068F6548" w14:textId="77777777" w:rsidR="002B3950" w:rsidRPr="00206836" w:rsidRDefault="002B3950" w:rsidP="002B3950">
      <w:pPr>
        <w:pStyle w:val="ClauseLevel3"/>
      </w:pPr>
      <w:r w:rsidRPr="00206836">
        <w:t xml:space="preserve">The Seller must have in place all necessary measures to protect Buyer Data. If the Seller or any </w:t>
      </w:r>
      <w:r>
        <w:t>S</w:t>
      </w:r>
      <w:r w:rsidRPr="00206836">
        <w:t xml:space="preserve">ubcontractor use their Digital Systems to access, transmit or store Buyer Data, the Seller must ensure the Buyer Data is </w:t>
      </w:r>
      <w:bookmarkStart w:id="264" w:name="_Ref160702620"/>
      <w:bookmarkEnd w:id="262"/>
      <w:r w:rsidRPr="00206836">
        <w:t>protected from:</w:t>
      </w:r>
      <w:bookmarkEnd w:id="264"/>
      <w:r w:rsidRPr="00206836">
        <w:t xml:space="preserve"> </w:t>
      </w:r>
    </w:p>
    <w:p w14:paraId="462D1D06" w14:textId="77777777" w:rsidR="002B3950" w:rsidRPr="00206836" w:rsidRDefault="002B3950" w:rsidP="002B3950">
      <w:pPr>
        <w:pStyle w:val="ClauseLevel4"/>
      </w:pPr>
      <w:r w:rsidRPr="00206836">
        <w:t>unauthorised access or use by a third party; and</w:t>
      </w:r>
    </w:p>
    <w:p w14:paraId="4BBF4CEA" w14:textId="77777777" w:rsidR="002B3950" w:rsidRPr="00206836" w:rsidRDefault="002B3950" w:rsidP="002B3950">
      <w:pPr>
        <w:pStyle w:val="ClauseLevel4"/>
      </w:pPr>
      <w:r w:rsidRPr="00206836">
        <w:t>misuse, loss, damage, destruction, alteration or corruption.</w:t>
      </w:r>
    </w:p>
    <w:p w14:paraId="04F68FC4" w14:textId="77777777" w:rsidR="002B3950" w:rsidRPr="00206836" w:rsidRDefault="002B3950" w:rsidP="002B3950">
      <w:pPr>
        <w:pStyle w:val="ClauseLevel3"/>
      </w:pPr>
      <w:r w:rsidRPr="00206836">
        <w:t>The Seller must have in place administrative, physical and technical protective measures that are consistent with best industry practice for the AI System.</w:t>
      </w:r>
    </w:p>
    <w:p w14:paraId="01F6151E" w14:textId="77777777" w:rsidR="002B3950" w:rsidRDefault="002B3950" w:rsidP="002B3950">
      <w:pPr>
        <w:pStyle w:val="ClauseLevel1"/>
      </w:pPr>
      <w:bookmarkStart w:id="265" w:name="_Ref181270080"/>
      <w:bookmarkStart w:id="266" w:name="_Toc191984246"/>
      <w:r>
        <w:t xml:space="preserve">Handover and Destruction of AI Datasets and Buyer </w:t>
      </w:r>
      <w:bookmarkEnd w:id="265"/>
      <w:r>
        <w:t>Data</w:t>
      </w:r>
      <w:bookmarkEnd w:id="266"/>
      <w:r>
        <w:t xml:space="preserve"> </w:t>
      </w:r>
    </w:p>
    <w:p w14:paraId="5894DB3E" w14:textId="77777777" w:rsidR="002B3950" w:rsidRPr="00C614A5" w:rsidRDefault="002B3950" w:rsidP="002B3950">
      <w:pPr>
        <w:pStyle w:val="ClauseLevel2"/>
      </w:pPr>
      <w:bookmarkStart w:id="267" w:name="_Toc191984247"/>
      <w:bookmarkStart w:id="268" w:name="_Ref181267658"/>
      <w:r w:rsidRPr="001D2F62">
        <w:t>Hand</w:t>
      </w:r>
      <w:r w:rsidRPr="00C614A5">
        <w:t xml:space="preserve">over of </w:t>
      </w:r>
      <w:r w:rsidRPr="00F2041E">
        <w:t>AI Datasets</w:t>
      </w:r>
      <w:bookmarkEnd w:id="267"/>
      <w:r w:rsidRPr="00F2041E">
        <w:t xml:space="preserve">  </w:t>
      </w:r>
      <w:bookmarkEnd w:id="268"/>
    </w:p>
    <w:p w14:paraId="61ABADF8" w14:textId="77777777" w:rsidR="002B3950" w:rsidRDefault="002B3950" w:rsidP="002B3950">
      <w:pPr>
        <w:pStyle w:val="ClauseLevel3"/>
      </w:pPr>
      <w:r w:rsidRPr="00C614A5">
        <w:t>Upon request by the Buyer, the</w:t>
      </w:r>
      <w:r>
        <w:t xml:space="preserve"> Seller must:</w:t>
      </w:r>
    </w:p>
    <w:p w14:paraId="123DE8C6" w14:textId="77777777" w:rsidR="002B3950" w:rsidRDefault="002B3950" w:rsidP="002B3950">
      <w:pPr>
        <w:pStyle w:val="ClauseLevel4"/>
      </w:pPr>
      <w:r w:rsidRPr="001D2F62">
        <w:t xml:space="preserve">hand over </w:t>
      </w:r>
      <w:r>
        <w:t>Buyer AI Datasets</w:t>
      </w:r>
      <w:r w:rsidRPr="001D2F62">
        <w:t xml:space="preserve"> to the </w:t>
      </w:r>
      <w:r>
        <w:t>Buyer; and</w:t>
      </w:r>
    </w:p>
    <w:p w14:paraId="6C17BA0F" w14:textId="77777777" w:rsidR="002B3950" w:rsidRDefault="002B3950" w:rsidP="002B3950">
      <w:pPr>
        <w:pStyle w:val="ClauseLevel4"/>
      </w:pPr>
      <w:r w:rsidRPr="001D2F62">
        <w:lastRenderedPageBreak/>
        <w:t xml:space="preserve">hand over the most recent version of the </w:t>
      </w:r>
      <w:r>
        <w:t>Seller AI Datasets</w:t>
      </w:r>
      <w:r w:rsidRPr="001D2F62">
        <w:t xml:space="preserve"> and </w:t>
      </w:r>
      <w:proofErr w:type="gramStart"/>
      <w:r w:rsidRPr="001D2F62">
        <w:t>Third Party</w:t>
      </w:r>
      <w:proofErr w:type="gramEnd"/>
      <w:r w:rsidRPr="001D2F62">
        <w:t xml:space="preserve"> </w:t>
      </w:r>
      <w:r>
        <w:t>AI Datasets</w:t>
      </w:r>
      <w:r w:rsidRPr="001D2F62">
        <w:t xml:space="preserve"> to the </w:t>
      </w:r>
      <w:r>
        <w:t>Buyer</w:t>
      </w:r>
      <w:r w:rsidRPr="001D2F62">
        <w:t xml:space="preserve">, except as otherwise provided in </w:t>
      </w:r>
      <w:r w:rsidRPr="008B18AB">
        <w:t xml:space="preserve">the </w:t>
      </w:r>
      <w:r>
        <w:t>^</w:t>
      </w:r>
      <w:r w:rsidRPr="00D630B5">
        <w:rPr>
          <w:color w:val="FF0000"/>
        </w:rPr>
        <w:t>Statement of Requirement/Specification</w:t>
      </w:r>
      <w:r w:rsidRPr="00941010">
        <w:t>^</w:t>
      </w:r>
      <w:r>
        <w:t>.</w:t>
      </w:r>
    </w:p>
    <w:p w14:paraId="6549D240" w14:textId="77777777" w:rsidR="002B3950" w:rsidRDefault="002B3950" w:rsidP="002B3950">
      <w:pPr>
        <w:pStyle w:val="ClauseLevel3"/>
      </w:pPr>
      <w:bookmarkStart w:id="269" w:name="_Ref181267659"/>
      <w:r w:rsidRPr="001D2F62">
        <w:t xml:space="preserve">The </w:t>
      </w:r>
      <w:r>
        <w:t>AI Datasets</w:t>
      </w:r>
      <w:r w:rsidRPr="001D2F62">
        <w:t xml:space="preserve"> must be handed over to the </w:t>
      </w:r>
      <w:r>
        <w:t>Buyer</w:t>
      </w:r>
      <w:r w:rsidRPr="001D2F62">
        <w:t xml:space="preserve"> by the Seller in </w:t>
      </w:r>
      <w:r>
        <w:t xml:space="preserve">the </w:t>
      </w:r>
      <w:r w:rsidRPr="007B23E4">
        <w:t xml:space="preserve">format and on the type of media </w:t>
      </w:r>
      <w:r>
        <w:t>requested by</w:t>
      </w:r>
      <w:r w:rsidRPr="007B23E4">
        <w:t xml:space="preserve"> the Buyer</w:t>
      </w:r>
      <w:r w:rsidRPr="001D2F62">
        <w:t>.</w:t>
      </w:r>
      <w:bookmarkEnd w:id="269"/>
    </w:p>
    <w:p w14:paraId="5C13C461" w14:textId="77777777" w:rsidR="002B3950" w:rsidRPr="00CB3752" w:rsidRDefault="002B3950" w:rsidP="002B3950">
      <w:pPr>
        <w:pStyle w:val="ClauseLevel2"/>
      </w:pPr>
      <w:bookmarkStart w:id="270" w:name="_Ref181267668"/>
      <w:bookmarkStart w:id="271" w:name="_Toc191984248"/>
      <w:r>
        <w:t>Destruction of AI Datasets</w:t>
      </w:r>
      <w:bookmarkEnd w:id="270"/>
      <w:bookmarkEnd w:id="271"/>
    </w:p>
    <w:p w14:paraId="7D61A2FD" w14:textId="77777777" w:rsidR="002B3950" w:rsidRDefault="002B3950" w:rsidP="002B3950">
      <w:pPr>
        <w:pStyle w:val="Notes-3rdParty"/>
      </w:pPr>
      <w:r w:rsidRPr="00F2041E">
        <w:rPr>
          <w:b/>
          <w:i/>
        </w:rPr>
        <w:t>Note:</w:t>
      </w:r>
      <w:r>
        <w:t xml:space="preserve"> Buyers should be aware that the default position under this clause is for the Seller to destroy Buyer AI Datasets on expiry or termination of the Contract. Buyers should consider whether this is appropriate in the circumstances of their Contract.</w:t>
      </w:r>
    </w:p>
    <w:p w14:paraId="25B6B760" w14:textId="77777777" w:rsidR="002B3950" w:rsidRDefault="002B3950" w:rsidP="002B3950">
      <w:pPr>
        <w:pStyle w:val="ClauseLevel3"/>
      </w:pPr>
      <w:bookmarkStart w:id="272" w:name="_Ref181267639"/>
      <w:r>
        <w:t>The Seller must</w:t>
      </w:r>
      <w:r w:rsidRPr="00980C4E">
        <w:t xml:space="preserve"> </w:t>
      </w:r>
      <w:r>
        <w:t xml:space="preserve">promptly destroy originals and copies of Buyer AI Datasets, except as otherwise provided in </w:t>
      </w:r>
      <w:r w:rsidRPr="008B18AB">
        <w:t xml:space="preserve">the </w:t>
      </w:r>
      <w:r>
        <w:t>^</w:t>
      </w:r>
      <w:r w:rsidRPr="00D630B5">
        <w:rPr>
          <w:color w:val="FF0000"/>
        </w:rPr>
        <w:t>Statement of Requirement/Specification</w:t>
      </w:r>
      <w:r w:rsidRPr="00941010">
        <w:t>^</w:t>
      </w:r>
      <w:r>
        <w:t>, on request or on expiry or termination of this Contract.</w:t>
      </w:r>
      <w:bookmarkEnd w:id="272"/>
    </w:p>
    <w:p w14:paraId="6DA5B444" w14:textId="77777777" w:rsidR="002B3950" w:rsidRDefault="002B3950" w:rsidP="002B3950">
      <w:pPr>
        <w:pStyle w:val="ClauseLevel3"/>
      </w:pPr>
      <w:r>
        <w:t xml:space="preserve">Upon request by the Buyer, the Seller must provide evidence of the destruction of Buyer AI Datasets under clause </w:t>
      </w:r>
      <w:r>
        <w:fldChar w:fldCharType="begin"/>
      </w:r>
      <w:r>
        <w:instrText xml:space="preserve"> REF _Ref181267639 \r \h </w:instrText>
      </w:r>
      <w:r>
        <w:fldChar w:fldCharType="separate"/>
      </w:r>
      <w:r>
        <w:t>12.2.1</w:t>
      </w:r>
      <w:r>
        <w:fldChar w:fldCharType="end"/>
      </w:r>
      <w:r>
        <w:t>.</w:t>
      </w:r>
    </w:p>
    <w:p w14:paraId="09017F1B" w14:textId="77777777" w:rsidR="002B3950" w:rsidRDefault="002B3950" w:rsidP="002B3950">
      <w:pPr>
        <w:pStyle w:val="ClauseLevel2"/>
      </w:pPr>
      <w:bookmarkStart w:id="273" w:name="_Toc191984249"/>
      <w:r>
        <w:t>Return of Buyer Data</w:t>
      </w:r>
      <w:bookmarkEnd w:id="273"/>
    </w:p>
    <w:p w14:paraId="1975DF97" w14:textId="77777777" w:rsidR="002B3950" w:rsidRDefault="002B3950" w:rsidP="002B3950">
      <w:pPr>
        <w:pStyle w:val="ClauseLevel3"/>
      </w:pPr>
      <w:bookmarkStart w:id="274" w:name="_Ref181271040"/>
      <w:r>
        <w:t xml:space="preserve">For Buyer Data not in scope of clauses </w:t>
      </w:r>
      <w:r>
        <w:fldChar w:fldCharType="begin"/>
      </w:r>
      <w:r>
        <w:instrText xml:space="preserve"> REF _Ref181267658 \r \h </w:instrText>
      </w:r>
      <w:r>
        <w:fldChar w:fldCharType="separate"/>
      </w:r>
      <w:r>
        <w:t>12.1</w:t>
      </w:r>
      <w:r>
        <w:fldChar w:fldCharType="end"/>
      </w:r>
      <w:r>
        <w:t xml:space="preserve"> and </w:t>
      </w:r>
      <w:r>
        <w:fldChar w:fldCharType="begin"/>
      </w:r>
      <w:r>
        <w:instrText xml:space="preserve"> REF _Ref181267668 \r \h </w:instrText>
      </w:r>
      <w:r>
        <w:fldChar w:fldCharType="separate"/>
      </w:r>
      <w:r>
        <w:t>12.2</w:t>
      </w:r>
      <w:r>
        <w:fldChar w:fldCharType="end"/>
      </w:r>
      <w:r>
        <w:t>, the Seller must:</w:t>
      </w:r>
    </w:p>
    <w:p w14:paraId="5A0F60D9" w14:textId="77777777" w:rsidR="002B3950" w:rsidRDefault="002B3950" w:rsidP="002B3950">
      <w:pPr>
        <w:pStyle w:val="ClauseLevel4"/>
      </w:pPr>
      <w:r>
        <w:t>return Buyer Data to the Buyer on request; and</w:t>
      </w:r>
    </w:p>
    <w:p w14:paraId="1B033921" w14:textId="77777777" w:rsidR="002B3950" w:rsidRPr="00663DE9" w:rsidRDefault="002B3950" w:rsidP="002B3950">
      <w:pPr>
        <w:pStyle w:val="ClauseLevel4"/>
      </w:pPr>
      <w:r>
        <w:t xml:space="preserve">deal with </w:t>
      </w:r>
      <w:bookmarkStart w:id="275" w:name="_Ref181271041"/>
      <w:bookmarkEnd w:id="274"/>
      <w:r>
        <w:t>Buyer Data as directed by the Buyer</w:t>
      </w:r>
      <w:r w:rsidRPr="00980C4E">
        <w:t xml:space="preserve"> </w:t>
      </w:r>
      <w:r w:rsidRPr="00711FFA">
        <w:t>on expiry or termination of this Contract</w:t>
      </w:r>
      <w:bookmarkEnd w:id="275"/>
      <w:r>
        <w:t>.</w:t>
      </w:r>
    </w:p>
    <w:p w14:paraId="65B367B9" w14:textId="77777777" w:rsidR="002B3950" w:rsidRDefault="002B3950" w:rsidP="002B3950">
      <w:pPr>
        <w:pStyle w:val="ClauseLevel1"/>
      </w:pPr>
      <w:bookmarkStart w:id="276" w:name="_Ref171486851"/>
      <w:bookmarkStart w:id="277" w:name="_Ref179396412"/>
      <w:bookmarkStart w:id="278" w:name="_Toc191984250"/>
      <w:bookmarkEnd w:id="238"/>
      <w:r>
        <w:t>Risk management</w:t>
      </w:r>
      <w:bookmarkEnd w:id="276"/>
      <w:bookmarkEnd w:id="277"/>
      <w:r>
        <w:t xml:space="preserve"> ^</w:t>
      </w:r>
      <w:r w:rsidRPr="00184188">
        <w:rPr>
          <w:color w:val="FF0000"/>
        </w:rPr>
        <w:t>Optional</w:t>
      </w:r>
      <w:r>
        <w:t>^</w:t>
      </w:r>
      <w:bookmarkEnd w:id="278"/>
    </w:p>
    <w:p w14:paraId="2E9F2203" w14:textId="77777777" w:rsidR="002B3950" w:rsidRDefault="002B3950" w:rsidP="002B3950">
      <w:pPr>
        <w:pStyle w:val="ClauseLevel2"/>
      </w:pPr>
      <w:bookmarkStart w:id="279" w:name="_Toc191984251"/>
      <w:r w:rsidRPr="00B74DD5">
        <w:t xml:space="preserve">Seller </w:t>
      </w:r>
      <w:r>
        <w:t>must comply with Buyer’s AI policy/</w:t>
      </w:r>
      <w:r w:rsidRPr="00B74DD5">
        <w:t>risk management system</w:t>
      </w:r>
      <w:bookmarkEnd w:id="279"/>
    </w:p>
    <w:p w14:paraId="29E8A5F5" w14:textId="77777777" w:rsidR="002B3950" w:rsidRDefault="002B3950" w:rsidP="002B3950">
      <w:pPr>
        <w:pStyle w:val="Notes-3rdParty"/>
      </w:pPr>
      <w:r>
        <w:rPr>
          <w:b/>
          <w:i/>
        </w:rPr>
        <w:t xml:space="preserve">Note: </w:t>
      </w:r>
      <w:r>
        <w:t xml:space="preserve">Where the Buyer has established an </w:t>
      </w:r>
      <w:r w:rsidRPr="004F105B">
        <w:t>AI management system in the Buyer</w:t>
      </w:r>
      <w:r>
        <w:t>’s</w:t>
      </w:r>
      <w:r w:rsidRPr="004F105B">
        <w:t xml:space="preserve"> organisation in accordance with ISO/IEC 42001:2023</w:t>
      </w:r>
      <w:r>
        <w:t>, the Buyer may wish to include the following clause.</w:t>
      </w:r>
    </w:p>
    <w:p w14:paraId="5D336BD0" w14:textId="77777777" w:rsidR="002B3950" w:rsidRDefault="002B3950" w:rsidP="002B3950">
      <w:pPr>
        <w:pStyle w:val="ClauseLevel3"/>
      </w:pPr>
      <w:r>
        <w:t>The Seller must comply with the Buyer’s ^</w:t>
      </w:r>
      <w:r w:rsidRPr="00482A3A">
        <w:rPr>
          <w:color w:val="FF0000"/>
        </w:rPr>
        <w:t>describe name of AI policy/management system</w:t>
      </w:r>
      <w:r>
        <w:t xml:space="preserve">^ in providing the AI System. </w:t>
      </w:r>
    </w:p>
    <w:p w14:paraId="18BBF32A" w14:textId="77777777" w:rsidR="002B3950" w:rsidRDefault="002B3950" w:rsidP="002B3950">
      <w:pPr>
        <w:pStyle w:val="Notes-3rdParty"/>
        <w:rPr>
          <w:b/>
          <w:i/>
        </w:rPr>
      </w:pPr>
      <w:r>
        <w:rPr>
          <w:b/>
          <w:i/>
        </w:rPr>
        <w:t xml:space="preserve">Note: </w:t>
      </w:r>
    </w:p>
    <w:p w14:paraId="7D6C5B9C" w14:textId="77777777" w:rsidR="002B3950" w:rsidRDefault="002B3950" w:rsidP="002B3950">
      <w:pPr>
        <w:pStyle w:val="Notes-3rdParty"/>
      </w:pPr>
      <w:r>
        <w:t xml:space="preserve">The Buyer may require the Seller to prepare an AI management system by including either clause </w:t>
      </w:r>
      <w:r>
        <w:fldChar w:fldCharType="begin"/>
      </w:r>
      <w:r>
        <w:instrText xml:space="preserve"> REF _Ref187915144 \r \h </w:instrText>
      </w:r>
      <w:r>
        <w:fldChar w:fldCharType="separate"/>
      </w:r>
      <w:r>
        <w:t>13.2</w:t>
      </w:r>
      <w:r>
        <w:fldChar w:fldCharType="end"/>
      </w:r>
      <w:r>
        <w:t xml:space="preserve"> or clauses </w:t>
      </w:r>
      <w:r>
        <w:fldChar w:fldCharType="begin"/>
      </w:r>
      <w:r>
        <w:instrText xml:space="preserve"> REF _Ref187741747 \r \h </w:instrText>
      </w:r>
      <w:r>
        <w:fldChar w:fldCharType="separate"/>
      </w:r>
      <w:r>
        <w:t>13.3</w:t>
      </w:r>
      <w:r>
        <w:fldChar w:fldCharType="end"/>
      </w:r>
      <w:r>
        <w:t xml:space="preserve"> to </w:t>
      </w:r>
      <w:r>
        <w:fldChar w:fldCharType="begin"/>
      </w:r>
      <w:r>
        <w:instrText xml:space="preserve"> REF _Ref187741757 \r \h </w:instrText>
      </w:r>
      <w:r>
        <w:fldChar w:fldCharType="separate"/>
      </w:r>
      <w:r>
        <w:t>13.6</w:t>
      </w:r>
      <w:r>
        <w:fldChar w:fldCharType="end"/>
      </w:r>
      <w:r>
        <w:t xml:space="preserve">. The Buyer should consider its risk assessment to decide on the appropriate clauses for the Contract, noting that the Seller may seek to increase the price for the AI System to reflect the resources required to comply with these clauses. </w:t>
      </w:r>
    </w:p>
    <w:p w14:paraId="41036935" w14:textId="77777777" w:rsidR="002B3950" w:rsidRDefault="002B3950" w:rsidP="002B3950">
      <w:pPr>
        <w:pStyle w:val="Notes-3rdParty"/>
      </w:pPr>
      <w:r>
        <w:t xml:space="preserve">Clause </w:t>
      </w:r>
      <w:r>
        <w:fldChar w:fldCharType="begin"/>
      </w:r>
      <w:r>
        <w:instrText xml:space="preserve"> REF _Ref187915161 \r \h </w:instrText>
      </w:r>
      <w:r>
        <w:fldChar w:fldCharType="separate"/>
      </w:r>
      <w:r>
        <w:t>13.2</w:t>
      </w:r>
      <w:r>
        <w:fldChar w:fldCharType="end"/>
      </w:r>
      <w:r>
        <w:t xml:space="preserve"> requires the Seller to implement an internal management system (not project specific) based on the </w:t>
      </w:r>
      <w:r w:rsidRPr="003F7F7F">
        <w:t>ISO/IEC 42001:2023 Information Technology – Artificial intelligence – Management System</w:t>
      </w:r>
      <w:r>
        <w:t xml:space="preserve">. Under this clause, the Buyer will not approve the management system but may request evidence of compliance with </w:t>
      </w:r>
      <w:r w:rsidRPr="003F7F7F">
        <w:t>ISO/IEC 42001</w:t>
      </w:r>
      <w:r>
        <w:t>:2023. This clause is more appropriate for lower risk projects.</w:t>
      </w:r>
    </w:p>
    <w:p w14:paraId="3AE7E1B5" w14:textId="77777777" w:rsidR="002B3950" w:rsidRPr="006A414E" w:rsidRDefault="002B3950" w:rsidP="002B3950">
      <w:pPr>
        <w:pStyle w:val="Notes-3rdParty"/>
      </w:pPr>
      <w:r>
        <w:lastRenderedPageBreak/>
        <w:t xml:space="preserve">Clauses </w:t>
      </w:r>
      <w:r>
        <w:fldChar w:fldCharType="begin"/>
      </w:r>
      <w:r>
        <w:instrText xml:space="preserve"> REF _Ref187741747 \r \h </w:instrText>
      </w:r>
      <w:r>
        <w:fldChar w:fldCharType="separate"/>
      </w:r>
      <w:r>
        <w:t>13.3</w:t>
      </w:r>
      <w:r>
        <w:fldChar w:fldCharType="end"/>
      </w:r>
      <w:r>
        <w:t xml:space="preserve"> to </w:t>
      </w:r>
      <w:r>
        <w:fldChar w:fldCharType="begin"/>
      </w:r>
      <w:r>
        <w:instrText xml:space="preserve"> REF _Ref187741757 \r \h </w:instrText>
      </w:r>
      <w:r>
        <w:fldChar w:fldCharType="separate"/>
      </w:r>
      <w:r>
        <w:t>13.6</w:t>
      </w:r>
      <w:r>
        <w:fldChar w:fldCharType="end"/>
      </w:r>
      <w:r>
        <w:t xml:space="preserve"> are a more complex set of clauses requiring the Seller to implement an internal management system based on the Buyer’s specific requirements for the procurement. The Buyer will review and approve the management </w:t>
      </w:r>
      <w:proofErr w:type="gramStart"/>
      <w:r>
        <w:t>system</w:t>
      </w:r>
      <w:proofErr w:type="gramEnd"/>
      <w:r>
        <w:t xml:space="preserve"> and the Seller must report its compliance with the management system to the Buyer. This clause is more appropriate for complex, higher risk projects. </w:t>
      </w:r>
    </w:p>
    <w:p w14:paraId="6CCAB338" w14:textId="77777777" w:rsidR="002B3950" w:rsidRDefault="002B3950" w:rsidP="002B3950">
      <w:pPr>
        <w:pStyle w:val="ClauseLevel2"/>
      </w:pPr>
      <w:bookmarkStart w:id="280" w:name="_Ref187915144"/>
      <w:bookmarkStart w:id="281" w:name="_Ref187915161"/>
      <w:bookmarkStart w:id="282" w:name="_Toc191984252"/>
      <w:r>
        <w:t xml:space="preserve">Compliance with </w:t>
      </w:r>
      <w:r w:rsidRPr="003F7F7F">
        <w:t>ISO/IEC 42001:2023 Information Technology – Artificial intelligence – Management System</w:t>
      </w:r>
      <w:bookmarkEnd w:id="280"/>
      <w:bookmarkEnd w:id="281"/>
      <w:bookmarkEnd w:id="282"/>
      <w:r>
        <w:t xml:space="preserve"> </w:t>
      </w:r>
    </w:p>
    <w:p w14:paraId="374A5CB6" w14:textId="77777777" w:rsidR="002B3950" w:rsidRDefault="002B3950" w:rsidP="002B3950">
      <w:pPr>
        <w:pStyle w:val="ClauseLevel3"/>
      </w:pPr>
      <w:r w:rsidRPr="0057276D">
        <w:t xml:space="preserve">The </w:t>
      </w:r>
      <w:r>
        <w:t>Seller</w:t>
      </w:r>
      <w:r w:rsidRPr="0057276D">
        <w:t xml:space="preserve"> </w:t>
      </w:r>
      <w:r>
        <w:t>must:</w:t>
      </w:r>
    </w:p>
    <w:p w14:paraId="3AD38537" w14:textId="77777777" w:rsidR="002B3950" w:rsidRDefault="002B3950" w:rsidP="002B3950">
      <w:pPr>
        <w:pStyle w:val="ClauseLevel4"/>
      </w:pPr>
      <w:r>
        <w:t xml:space="preserve">establish, implement and maintain an AI management system in accordance with </w:t>
      </w:r>
      <w:r w:rsidRPr="003F7F7F">
        <w:t>ISO/IEC 42001:</w:t>
      </w:r>
      <w:proofErr w:type="gramStart"/>
      <w:r w:rsidRPr="003F7F7F">
        <w:t>2023</w:t>
      </w:r>
      <w:r>
        <w:t>;</w:t>
      </w:r>
      <w:proofErr w:type="gramEnd"/>
    </w:p>
    <w:p w14:paraId="5FAA5350" w14:textId="77777777" w:rsidR="002B3950" w:rsidRDefault="002B3950" w:rsidP="002B3950">
      <w:pPr>
        <w:pStyle w:val="ClauseLevel4"/>
      </w:pPr>
      <w:r>
        <w:t>ensure that Seller Personnel working on the AI System are aware of and comply with the Seller’s AI management system; and</w:t>
      </w:r>
    </w:p>
    <w:p w14:paraId="244B1714" w14:textId="77777777" w:rsidR="002B3950" w:rsidRDefault="002B3950" w:rsidP="002B3950">
      <w:pPr>
        <w:pStyle w:val="ClauseLevel4"/>
      </w:pPr>
      <w:r>
        <w:t xml:space="preserve">provide evidence of compliance with </w:t>
      </w:r>
      <w:r w:rsidRPr="003F7F7F">
        <w:t>ISO/IEC 42001</w:t>
      </w:r>
      <w:r>
        <w:t>:2023 and the Seller’s AI management system to the Buyer within ^</w:t>
      </w:r>
      <w:r w:rsidRPr="00606497">
        <w:rPr>
          <w:color w:val="FF0000"/>
        </w:rPr>
        <w:t>10</w:t>
      </w:r>
      <w:r>
        <w:t xml:space="preserve"> </w:t>
      </w:r>
      <w:r w:rsidRPr="00864FAE">
        <w:rPr>
          <w:color w:val="FF0000"/>
        </w:rPr>
        <w:t xml:space="preserve">business days </w:t>
      </w:r>
      <w:r w:rsidRPr="00606497">
        <w:rPr>
          <w:color w:val="FF0000"/>
        </w:rPr>
        <w:t>or insert other timeframe</w:t>
      </w:r>
      <w:r>
        <w:t xml:space="preserve">^ of a request by the Buyer. </w:t>
      </w:r>
    </w:p>
    <w:p w14:paraId="6FC12D22" w14:textId="77777777" w:rsidR="002B3950" w:rsidRPr="0070385A" w:rsidRDefault="002B3950" w:rsidP="002B3950">
      <w:pPr>
        <w:pStyle w:val="PlainParagraph"/>
        <w:ind w:left="709" w:firstLine="425"/>
      </w:pPr>
      <w:r w:rsidRPr="0070385A">
        <w:t>[</w:t>
      </w:r>
      <w:r w:rsidRPr="0070385A">
        <w:rPr>
          <w:color w:val="FF0000"/>
        </w:rPr>
        <w:t>OR</w:t>
      </w:r>
      <w:r w:rsidRPr="0070385A">
        <w:t xml:space="preserve">] </w:t>
      </w:r>
    </w:p>
    <w:p w14:paraId="60ED6D82" w14:textId="77777777" w:rsidR="002B3950" w:rsidRDefault="002B3950" w:rsidP="002B3950">
      <w:pPr>
        <w:pStyle w:val="ClauseLevel2"/>
      </w:pPr>
      <w:bookmarkStart w:id="283" w:name="_Toc187742779"/>
      <w:bookmarkStart w:id="284" w:name="_Toc187742916"/>
      <w:bookmarkStart w:id="285" w:name="_Toc187742977"/>
      <w:bookmarkStart w:id="286" w:name="_Toc187743039"/>
      <w:bookmarkStart w:id="287" w:name="_Toc187843737"/>
      <w:bookmarkStart w:id="288" w:name="_Toc187917763"/>
      <w:bookmarkStart w:id="289" w:name="_Toc187742780"/>
      <w:bookmarkStart w:id="290" w:name="_Toc187742917"/>
      <w:bookmarkStart w:id="291" w:name="_Toc187742978"/>
      <w:bookmarkStart w:id="292" w:name="_Toc187743040"/>
      <w:bookmarkStart w:id="293" w:name="_Toc187843738"/>
      <w:bookmarkStart w:id="294" w:name="_Toc187917764"/>
      <w:bookmarkStart w:id="295" w:name="_Toc187742781"/>
      <w:bookmarkStart w:id="296" w:name="_Toc187742918"/>
      <w:bookmarkStart w:id="297" w:name="_Toc187742979"/>
      <w:bookmarkStart w:id="298" w:name="_Toc187743041"/>
      <w:bookmarkStart w:id="299" w:name="_Toc187843739"/>
      <w:bookmarkStart w:id="300" w:name="_Toc187917765"/>
      <w:bookmarkStart w:id="301" w:name="_Toc187742782"/>
      <w:bookmarkStart w:id="302" w:name="_Toc187742919"/>
      <w:bookmarkStart w:id="303" w:name="_Toc187742980"/>
      <w:bookmarkStart w:id="304" w:name="_Toc187743042"/>
      <w:bookmarkStart w:id="305" w:name="_Toc187843740"/>
      <w:bookmarkStart w:id="306" w:name="_Toc187917766"/>
      <w:bookmarkStart w:id="307" w:name="_Ref187741747"/>
      <w:bookmarkStart w:id="308" w:name="_Toc191984253"/>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r>
        <w:t>Seller must establish and implement an AI Risk Management System</w:t>
      </w:r>
      <w:bookmarkEnd w:id="307"/>
      <w:bookmarkEnd w:id="308"/>
    </w:p>
    <w:p w14:paraId="0F8EED52" w14:textId="77777777" w:rsidR="002B3950" w:rsidRPr="00B74DD5" w:rsidRDefault="002B3950" w:rsidP="002B3950">
      <w:pPr>
        <w:pStyle w:val="Notes-3rdParty"/>
      </w:pPr>
      <w:r>
        <w:rPr>
          <w:b/>
          <w:i/>
        </w:rPr>
        <w:t xml:space="preserve">Note: </w:t>
      </w:r>
      <w:r w:rsidRPr="00226735">
        <w:t xml:space="preserve">If </w:t>
      </w:r>
      <w:r>
        <w:t xml:space="preserve">clauses </w:t>
      </w:r>
      <w:r>
        <w:fldChar w:fldCharType="begin"/>
      </w:r>
      <w:r>
        <w:instrText xml:space="preserve"> REF _Ref187741747 \r \h </w:instrText>
      </w:r>
      <w:r>
        <w:fldChar w:fldCharType="separate"/>
      </w:r>
      <w:r>
        <w:t>13.3</w:t>
      </w:r>
      <w:r>
        <w:fldChar w:fldCharType="end"/>
      </w:r>
      <w:r>
        <w:t xml:space="preserve"> to </w:t>
      </w:r>
      <w:r>
        <w:fldChar w:fldCharType="begin"/>
      </w:r>
      <w:r>
        <w:instrText xml:space="preserve"> REF _Ref187741757 \r \h </w:instrText>
      </w:r>
      <w:r>
        <w:fldChar w:fldCharType="separate"/>
      </w:r>
      <w:r>
        <w:t>13.6</w:t>
      </w:r>
      <w:r>
        <w:fldChar w:fldCharType="end"/>
      </w:r>
      <w:r>
        <w:t xml:space="preserve"> are</w:t>
      </w:r>
      <w:r w:rsidRPr="00226735">
        <w:t xml:space="preserve"> included, the Buyer should amend </w:t>
      </w:r>
      <w:r>
        <w:t>AI</w:t>
      </w:r>
      <w:r w:rsidRPr="00226735">
        <w:t xml:space="preserve"> clauses where </w:t>
      </w:r>
      <w:r>
        <w:t>‘</w:t>
      </w:r>
      <w:r w:rsidRPr="00226735">
        <w:rPr>
          <w:i/>
        </w:rPr>
        <w:t>Statement of Requirements/Specification</w:t>
      </w:r>
      <w:r>
        <w:t xml:space="preserve">’ is stated to also </w:t>
      </w:r>
      <w:r w:rsidRPr="00226735">
        <w:t xml:space="preserve">refer to the </w:t>
      </w:r>
      <w:r>
        <w:t xml:space="preserve">AI </w:t>
      </w:r>
      <w:r w:rsidRPr="00226735">
        <w:t>Risk Management System.</w:t>
      </w:r>
    </w:p>
    <w:p w14:paraId="79331523" w14:textId="77777777" w:rsidR="002B3950" w:rsidRDefault="002B3950" w:rsidP="002B3950">
      <w:pPr>
        <w:pStyle w:val="ClauseLevel3"/>
      </w:pPr>
      <w:r w:rsidRPr="0057276D">
        <w:t xml:space="preserve">The </w:t>
      </w:r>
      <w:r>
        <w:t>Seller must:</w:t>
      </w:r>
    </w:p>
    <w:p w14:paraId="37BEE251" w14:textId="77777777" w:rsidR="002B3950" w:rsidRPr="00621A01" w:rsidRDefault="002B3950" w:rsidP="002B3950">
      <w:pPr>
        <w:pStyle w:val="ClauseLevel4"/>
      </w:pPr>
      <w:bookmarkStart w:id="309" w:name="_Ref179396275"/>
      <w:r w:rsidRPr="00EC2B30">
        <w:t>establish and implement a risk management system in relation to the AI System (</w:t>
      </w:r>
      <w:r>
        <w:t xml:space="preserve">AI </w:t>
      </w:r>
      <w:r w:rsidRPr="00EC2B30">
        <w:t>Risk</w:t>
      </w:r>
      <w:r w:rsidRPr="00D40658">
        <w:t xml:space="preserve"> Management System);</w:t>
      </w:r>
      <w:r w:rsidRPr="00621A01">
        <w:t xml:space="preserve"> and</w:t>
      </w:r>
      <w:bookmarkEnd w:id="309"/>
    </w:p>
    <w:p w14:paraId="30FD07FB" w14:textId="77777777" w:rsidR="002B3950" w:rsidRPr="00A756B6" w:rsidRDefault="002B3950" w:rsidP="002B3950">
      <w:pPr>
        <w:pStyle w:val="ClauseLevel4"/>
      </w:pPr>
      <w:r w:rsidRPr="00B74DD5">
        <w:t>provide t</w:t>
      </w:r>
      <w:r w:rsidRPr="00EC2B30">
        <w:t xml:space="preserve">he </w:t>
      </w:r>
      <w:r>
        <w:t xml:space="preserve">AI </w:t>
      </w:r>
      <w:r w:rsidRPr="00EC2B30">
        <w:t xml:space="preserve">Risk Management System to the Buyer prior to the </w:t>
      </w:r>
      <w:r w:rsidRPr="00961087">
        <w:t>d</w:t>
      </w:r>
      <w:r w:rsidRPr="00B74DD5">
        <w:t>elivery</w:t>
      </w:r>
      <w:r w:rsidRPr="00EC2B30">
        <w:t xml:space="preserve"> of the AI System</w:t>
      </w:r>
      <w:r>
        <w:t xml:space="preserve"> or as specified in </w:t>
      </w:r>
      <w:r w:rsidRPr="008B18AB">
        <w:t xml:space="preserve">the </w:t>
      </w:r>
      <w:r>
        <w:t>^</w:t>
      </w:r>
      <w:r w:rsidRPr="00D630B5">
        <w:rPr>
          <w:color w:val="FF0000"/>
        </w:rPr>
        <w:t>Statement of</w:t>
      </w:r>
      <w:r>
        <w:rPr>
          <w:color w:val="FF0000"/>
        </w:rPr>
        <w:t xml:space="preserve"> </w:t>
      </w:r>
      <w:r w:rsidRPr="00D630B5">
        <w:rPr>
          <w:color w:val="FF0000"/>
        </w:rPr>
        <w:t>Requirement/Specification</w:t>
      </w:r>
      <w:r w:rsidRPr="00941010">
        <w:t>^</w:t>
      </w:r>
      <w:r w:rsidRPr="00EC2B30">
        <w:t>.</w:t>
      </w:r>
      <w:r w:rsidRPr="00A756B6">
        <w:t xml:space="preserve"> </w:t>
      </w:r>
    </w:p>
    <w:p w14:paraId="7627F7C1" w14:textId="77777777" w:rsidR="002B3950" w:rsidRPr="00EC2B30" w:rsidRDefault="002B3950" w:rsidP="002B3950">
      <w:pPr>
        <w:pStyle w:val="ClauseLevel3"/>
      </w:pPr>
      <w:r w:rsidRPr="00606497">
        <w:t>^</w:t>
      </w:r>
      <w:r w:rsidRPr="00606497">
        <w:rPr>
          <w:color w:val="FF0000"/>
        </w:rPr>
        <w:t>Optional</w:t>
      </w:r>
      <w:r w:rsidRPr="00606497">
        <w:t xml:space="preserve">^ </w:t>
      </w:r>
      <w:r w:rsidRPr="00A756B6">
        <w:t>The AI Risk Management System must comply with ISO/IEC 42001:2023 Information Technology – Artificial intelligence – Management System.</w:t>
      </w:r>
      <w:r w:rsidRPr="00EC2B30">
        <w:t xml:space="preserve"> </w:t>
      </w:r>
    </w:p>
    <w:p w14:paraId="7658A391" w14:textId="77777777" w:rsidR="002B3950" w:rsidRDefault="002B3950" w:rsidP="002B3950">
      <w:pPr>
        <w:pStyle w:val="ClauseLevel2"/>
      </w:pPr>
      <w:bookmarkStart w:id="310" w:name="_Toc191984254"/>
      <w:r>
        <w:t>Contents of AI Risk Management System</w:t>
      </w:r>
      <w:bookmarkEnd w:id="310"/>
    </w:p>
    <w:p w14:paraId="4187E6A4" w14:textId="77777777" w:rsidR="002B3950" w:rsidRDefault="002B3950" w:rsidP="002B3950">
      <w:pPr>
        <w:pStyle w:val="ClauseLevel3"/>
      </w:pPr>
      <w:r w:rsidRPr="0057276D">
        <w:t xml:space="preserve">The </w:t>
      </w:r>
      <w:r>
        <w:t>AI R</w:t>
      </w:r>
      <w:r w:rsidRPr="0057276D">
        <w:t xml:space="preserve">isk </w:t>
      </w:r>
      <w:r>
        <w:t>M</w:t>
      </w:r>
      <w:r w:rsidRPr="0057276D">
        <w:t xml:space="preserve">anagement </w:t>
      </w:r>
      <w:r>
        <w:t>S</w:t>
      </w:r>
      <w:r w:rsidRPr="0057276D">
        <w:t xml:space="preserve">ystem </w:t>
      </w:r>
      <w:r>
        <w:t>must</w:t>
      </w:r>
      <w:r w:rsidRPr="0057276D">
        <w:t xml:space="preserve"> at least comprise the following: </w:t>
      </w:r>
    </w:p>
    <w:p w14:paraId="15A7E9E3" w14:textId="77777777" w:rsidR="002B3950" w:rsidRPr="00D013ED" w:rsidRDefault="002B3950" w:rsidP="002B3950">
      <w:pPr>
        <w:pStyle w:val="ClauseLevel4"/>
      </w:pPr>
      <w:bookmarkStart w:id="311" w:name="_Ref173836236"/>
      <w:r w:rsidRPr="0057276D">
        <w:t>identification, estimation and evaluation of the known and reasonably</w:t>
      </w:r>
      <w:r>
        <w:t xml:space="preserve"> </w:t>
      </w:r>
      <w:r w:rsidRPr="0057276D">
        <w:t xml:space="preserve">foreseeable </w:t>
      </w:r>
      <w:r w:rsidRPr="00DF1161">
        <w:t xml:space="preserve">risks of the use of the AI System that are likely to arise in the light of the Intended Use of the AI System and reasonably </w:t>
      </w:r>
      <w:r w:rsidRPr="00D013ED">
        <w:t xml:space="preserve">foreseeable misuse. This includes risks of the use of the AI </w:t>
      </w:r>
      <w:r>
        <w:t>S</w:t>
      </w:r>
      <w:r w:rsidRPr="00D013ED">
        <w:t>ystem breaching the:</w:t>
      </w:r>
      <w:bookmarkEnd w:id="311"/>
      <w:r w:rsidRPr="00D013ED">
        <w:t xml:space="preserve"> </w:t>
      </w:r>
    </w:p>
    <w:p w14:paraId="65C467CE" w14:textId="77777777" w:rsidR="002B3950" w:rsidRPr="00D013ED" w:rsidRDefault="002B3950" w:rsidP="002B3950">
      <w:pPr>
        <w:pStyle w:val="ClauseLevel5"/>
      </w:pPr>
      <w:r w:rsidRPr="00D013ED">
        <w:t xml:space="preserve">fairness </w:t>
      </w:r>
      <w:r>
        <w:t xml:space="preserve">(clause </w:t>
      </w:r>
      <w:r>
        <w:fldChar w:fldCharType="begin"/>
      </w:r>
      <w:r>
        <w:instrText xml:space="preserve"> REF _Ref179812220 \r \h </w:instrText>
      </w:r>
      <w:r>
        <w:fldChar w:fldCharType="separate"/>
      </w:r>
      <w:r>
        <w:t>2.6</w:t>
      </w:r>
      <w:r>
        <w:fldChar w:fldCharType="end"/>
      </w:r>
      <w:proofErr w:type="gramStart"/>
      <w:r>
        <w:t>);</w:t>
      </w:r>
      <w:proofErr w:type="gramEnd"/>
    </w:p>
    <w:p w14:paraId="3ACF2879" w14:textId="77777777" w:rsidR="002B3950" w:rsidRPr="00D013ED" w:rsidRDefault="002B3950" w:rsidP="002B3950">
      <w:pPr>
        <w:pStyle w:val="ClauseLevel5"/>
      </w:pPr>
      <w:r w:rsidRPr="00D013ED">
        <w:t>compliance with laws and policy</w:t>
      </w:r>
      <w:r>
        <w:t xml:space="preserve"> (clause </w:t>
      </w:r>
      <w:r>
        <w:fldChar w:fldCharType="begin"/>
      </w:r>
      <w:r>
        <w:instrText xml:space="preserve"> REF _Ref178838264 \r \h </w:instrText>
      </w:r>
      <w:r>
        <w:fldChar w:fldCharType="separate"/>
      </w:r>
      <w:r>
        <w:t>3.1.1</w:t>
      </w:r>
      <w:r>
        <w:fldChar w:fldCharType="end"/>
      </w:r>
      <w:proofErr w:type="gramStart"/>
      <w:r>
        <w:t>);</w:t>
      </w:r>
      <w:proofErr w:type="gramEnd"/>
    </w:p>
    <w:p w14:paraId="38506D3E" w14:textId="77777777" w:rsidR="002B3950" w:rsidRDefault="002B3950" w:rsidP="002B3950">
      <w:pPr>
        <w:pStyle w:val="ClauseLevel5"/>
      </w:pPr>
      <w:r w:rsidRPr="00D013ED">
        <w:t>privacy</w:t>
      </w:r>
      <w:r>
        <w:t xml:space="preserve"> (clause </w:t>
      </w:r>
      <w:r>
        <w:fldChar w:fldCharType="begin"/>
      </w:r>
      <w:r>
        <w:instrText xml:space="preserve"> REF _Ref179812231 \r \h </w:instrText>
      </w:r>
      <w:r>
        <w:fldChar w:fldCharType="separate"/>
      </w:r>
      <w:r>
        <w:t>4</w:t>
      </w:r>
      <w:r>
        <w:fldChar w:fldCharType="end"/>
      </w:r>
      <w:proofErr w:type="gramStart"/>
      <w:r>
        <w:t>)</w:t>
      </w:r>
      <w:r w:rsidRPr="00D013ED">
        <w:t>;</w:t>
      </w:r>
      <w:proofErr w:type="gramEnd"/>
    </w:p>
    <w:p w14:paraId="007BC1B6" w14:textId="77777777" w:rsidR="002B3950" w:rsidRDefault="002B3950" w:rsidP="002B3950">
      <w:pPr>
        <w:pStyle w:val="ClauseLevel5"/>
      </w:pPr>
      <w:proofErr w:type="gramStart"/>
      <w:r>
        <w:lastRenderedPageBreak/>
        <w:t>confidentiality;</w:t>
      </w:r>
      <w:proofErr w:type="gramEnd"/>
    </w:p>
    <w:p w14:paraId="26C322F5" w14:textId="77777777" w:rsidR="002B3950" w:rsidRDefault="002B3950" w:rsidP="002B3950">
      <w:pPr>
        <w:pStyle w:val="ClauseLevel5"/>
      </w:pPr>
      <w:r>
        <w:t xml:space="preserve">Intellectual </w:t>
      </w:r>
      <w:proofErr w:type="gramStart"/>
      <w:r>
        <w:t>Property;</w:t>
      </w:r>
      <w:proofErr w:type="gramEnd"/>
    </w:p>
    <w:p w14:paraId="2720E18E" w14:textId="77777777" w:rsidR="002B3950" w:rsidRPr="00D013ED" w:rsidRDefault="002B3950" w:rsidP="002B3950">
      <w:pPr>
        <w:pStyle w:val="ClauseLevel5"/>
      </w:pPr>
      <w:r>
        <w:t>data protection; and</w:t>
      </w:r>
    </w:p>
    <w:p w14:paraId="3379CDAE" w14:textId="77777777" w:rsidR="002B3950" w:rsidRPr="00D013ED" w:rsidRDefault="002B3950" w:rsidP="002B3950">
      <w:pPr>
        <w:pStyle w:val="ClauseLevel5"/>
      </w:pPr>
      <w:r w:rsidRPr="00D013ED">
        <w:t>security</w:t>
      </w:r>
      <w:r>
        <w:t xml:space="preserve"> (clause </w:t>
      </w:r>
      <w:r>
        <w:fldChar w:fldCharType="begin"/>
      </w:r>
      <w:r>
        <w:instrText xml:space="preserve"> REF _Ref179812251 \r \h </w:instrText>
      </w:r>
      <w:r>
        <w:fldChar w:fldCharType="separate"/>
      </w:r>
      <w:r>
        <w:t>8</w:t>
      </w:r>
      <w:r>
        <w:fldChar w:fldCharType="end"/>
      </w:r>
      <w:r>
        <w:t>)</w:t>
      </w:r>
      <w:r w:rsidRPr="00D013ED">
        <w:t>,</w:t>
      </w:r>
    </w:p>
    <w:p w14:paraId="62D45A2C" w14:textId="77777777" w:rsidR="002B3950" w:rsidRPr="00D013ED" w:rsidRDefault="002B3950" w:rsidP="002B3950">
      <w:pPr>
        <w:pStyle w:val="ClauseLevel6"/>
        <w:numPr>
          <w:ilvl w:val="0"/>
          <w:numId w:val="0"/>
        </w:numPr>
        <w:ind w:left="1559"/>
      </w:pPr>
      <w:r w:rsidRPr="00D013ED">
        <w:t>requirements of this Contract</w:t>
      </w:r>
      <w:r>
        <w:t>; and</w:t>
      </w:r>
    </w:p>
    <w:p w14:paraId="079436E5" w14:textId="77777777" w:rsidR="002B3950" w:rsidRDefault="002B3950" w:rsidP="002B3950">
      <w:pPr>
        <w:pStyle w:val="ClauseLevel4"/>
      </w:pPr>
      <w:bookmarkStart w:id="312" w:name="_Ref179396379"/>
      <w:r w:rsidRPr="00D013ED">
        <w:t>adoption of appropriate and targeted risk management measures designed to address</w:t>
      </w:r>
      <w:r w:rsidRPr="0057276D">
        <w:t xml:space="preserve"> the risks identified </w:t>
      </w:r>
      <w:r>
        <w:t>under</w:t>
      </w:r>
      <w:r w:rsidRPr="0057276D">
        <w:t xml:space="preserve"> </w:t>
      </w:r>
      <w:r>
        <w:t xml:space="preserve">clause </w:t>
      </w:r>
      <w:r>
        <w:fldChar w:fldCharType="begin"/>
      </w:r>
      <w:r>
        <w:instrText xml:space="preserve"> REF _Ref179396275 \w \h </w:instrText>
      </w:r>
      <w:r>
        <w:fldChar w:fldCharType="separate"/>
      </w:r>
      <w:r>
        <w:t>13.3.</w:t>
      </w:r>
      <w:proofErr w:type="gramStart"/>
      <w:r>
        <w:t>1.a</w:t>
      </w:r>
      <w:proofErr w:type="gramEnd"/>
      <w:r>
        <w:fldChar w:fldCharType="end"/>
      </w:r>
      <w:bookmarkEnd w:id="312"/>
      <w:r>
        <w:t>.</w:t>
      </w:r>
    </w:p>
    <w:p w14:paraId="5C0AB65F" w14:textId="77777777" w:rsidR="002B3950" w:rsidRDefault="002B3950" w:rsidP="002B3950">
      <w:pPr>
        <w:pStyle w:val="ClauseLevel4"/>
      </w:pPr>
      <w:r w:rsidRPr="00355A13">
        <w:t>^</w:t>
      </w:r>
      <w:r>
        <w:rPr>
          <w:color w:val="FF0000"/>
        </w:rPr>
        <w:t>i</w:t>
      </w:r>
      <w:r w:rsidRPr="007D3A0A">
        <w:rPr>
          <w:color w:val="FF0000"/>
        </w:rPr>
        <w:t>nsert additional required components of AI Risk Management System</w:t>
      </w:r>
      <w:r w:rsidRPr="00355A13">
        <w:t>^</w:t>
      </w:r>
    </w:p>
    <w:p w14:paraId="220349C8" w14:textId="77777777" w:rsidR="002B3950" w:rsidRDefault="002B3950" w:rsidP="002B3950">
      <w:pPr>
        <w:pStyle w:val="ClauseLevel3"/>
      </w:pPr>
      <w:r>
        <w:t xml:space="preserve">The Seller must ensure that </w:t>
      </w:r>
      <w:r w:rsidRPr="00A215D2">
        <w:t>the risk management measures referred</w:t>
      </w:r>
      <w:r w:rsidRPr="0057276D">
        <w:t xml:space="preserve"> to in </w:t>
      </w:r>
      <w:r>
        <w:t>clause</w:t>
      </w:r>
      <w:r w:rsidRPr="0057276D">
        <w:t xml:space="preserve"> </w:t>
      </w:r>
      <w:r>
        <w:fldChar w:fldCharType="begin"/>
      </w:r>
      <w:r>
        <w:instrText xml:space="preserve"> REF _Ref179396379 \w \h </w:instrText>
      </w:r>
      <w:r>
        <w:fldChar w:fldCharType="separate"/>
      </w:r>
      <w:r>
        <w:t>13.4.</w:t>
      </w:r>
      <w:proofErr w:type="gramStart"/>
      <w:r>
        <w:t>1.b</w:t>
      </w:r>
      <w:proofErr w:type="gramEnd"/>
      <w:r>
        <w:fldChar w:fldCharType="end"/>
      </w:r>
      <w:r>
        <w:t>:</w:t>
      </w:r>
    </w:p>
    <w:p w14:paraId="73324D61" w14:textId="77777777" w:rsidR="002B3950" w:rsidRDefault="002B3950" w:rsidP="002B3950">
      <w:pPr>
        <w:pStyle w:val="ClauseLevel4"/>
      </w:pPr>
      <w:r>
        <w:t>eliminate</w:t>
      </w:r>
      <w:r w:rsidRPr="0057276D">
        <w:t xml:space="preserve"> or reduc</w:t>
      </w:r>
      <w:r>
        <w:t>e</w:t>
      </w:r>
      <w:r w:rsidRPr="0057276D">
        <w:t xml:space="preserve"> identified risks as far as technically feasible through</w:t>
      </w:r>
      <w:r>
        <w:t xml:space="preserve"> </w:t>
      </w:r>
      <w:r w:rsidRPr="0057276D">
        <w:t xml:space="preserve">adequate design and development of the AI </w:t>
      </w:r>
      <w:proofErr w:type="gramStart"/>
      <w:r w:rsidRPr="0057276D">
        <w:t>System;</w:t>
      </w:r>
      <w:proofErr w:type="gramEnd"/>
      <w:r w:rsidRPr="0057276D">
        <w:t xml:space="preserve"> </w:t>
      </w:r>
    </w:p>
    <w:p w14:paraId="6BCF6644" w14:textId="77777777" w:rsidR="002B3950" w:rsidRPr="00A215D2" w:rsidRDefault="002B3950" w:rsidP="002B3950">
      <w:pPr>
        <w:pStyle w:val="ClauseLevel4"/>
      </w:pPr>
      <w:r w:rsidRPr="00A215D2">
        <w:t xml:space="preserve">where appropriate, implement adequate mitigation and control measures in relation to risks that cannot be </w:t>
      </w:r>
      <w:proofErr w:type="gramStart"/>
      <w:r w:rsidRPr="00A215D2">
        <w:t>eliminated;</w:t>
      </w:r>
      <w:proofErr w:type="gramEnd"/>
      <w:r w:rsidRPr="00A215D2">
        <w:t xml:space="preserve"> </w:t>
      </w:r>
    </w:p>
    <w:p w14:paraId="0E932B6D" w14:textId="77777777" w:rsidR="002B3950" w:rsidRPr="00A215D2" w:rsidRDefault="002B3950" w:rsidP="002B3950">
      <w:pPr>
        <w:pStyle w:val="ClauseLevel4"/>
      </w:pPr>
      <w:r w:rsidRPr="00A215D2">
        <w:t>provi</w:t>
      </w:r>
      <w:r>
        <w:t>de</w:t>
      </w:r>
      <w:r w:rsidRPr="00A215D2">
        <w:t xml:space="preserve"> adequate information to the </w:t>
      </w:r>
      <w:proofErr w:type="gramStart"/>
      <w:r w:rsidRPr="00A215D2">
        <w:t>Buyer</w:t>
      </w:r>
      <w:r>
        <w:t>;</w:t>
      </w:r>
      <w:proofErr w:type="gramEnd"/>
    </w:p>
    <w:p w14:paraId="3EF5BDA7" w14:textId="77777777" w:rsidR="002B3950" w:rsidRPr="00A215D2" w:rsidRDefault="002B3950" w:rsidP="002B3950">
      <w:pPr>
        <w:pStyle w:val="ClauseLevel4"/>
      </w:pPr>
      <w:r w:rsidRPr="00A215D2">
        <w:t>result in the Buyer being able to understand and use the AI System appropriately by understanding:</w:t>
      </w:r>
    </w:p>
    <w:p w14:paraId="74798D53" w14:textId="77777777" w:rsidR="002B3950" w:rsidRPr="00A215D2" w:rsidRDefault="002B3950" w:rsidP="002B3950">
      <w:pPr>
        <w:pStyle w:val="ClauseLevel5"/>
      </w:pPr>
      <w:r w:rsidRPr="00A215D2">
        <w:t xml:space="preserve">how the AI System works; and </w:t>
      </w:r>
    </w:p>
    <w:p w14:paraId="762FAB4D" w14:textId="77777777" w:rsidR="002B3950" w:rsidRPr="00A215D2" w:rsidRDefault="002B3950" w:rsidP="002B3950">
      <w:pPr>
        <w:pStyle w:val="ClauseLevel5"/>
      </w:pPr>
      <w:r w:rsidRPr="00A215D2">
        <w:t>what data it processes</w:t>
      </w:r>
      <w:r>
        <w:t>; and</w:t>
      </w:r>
    </w:p>
    <w:p w14:paraId="1DCB9672" w14:textId="77777777" w:rsidR="002B3950" w:rsidRPr="00A215D2" w:rsidRDefault="002B3950" w:rsidP="002B3950">
      <w:pPr>
        <w:pStyle w:val="ClauseLevel4"/>
      </w:pPr>
      <w:r w:rsidRPr="00A215D2">
        <w:t xml:space="preserve">allow the Buyer to explain the decisions taken by the AI System to </w:t>
      </w:r>
      <w:r>
        <w:t>Affected Persons</w:t>
      </w:r>
      <w:r w:rsidRPr="00A215D2">
        <w:t xml:space="preserve">. </w:t>
      </w:r>
    </w:p>
    <w:p w14:paraId="2657556E" w14:textId="77777777" w:rsidR="002B3950" w:rsidRDefault="002B3950" w:rsidP="002B3950">
      <w:pPr>
        <w:pStyle w:val="ClauseLevel2"/>
      </w:pPr>
      <w:bookmarkStart w:id="313" w:name="_Toc191984255"/>
      <w:r>
        <w:t>Approval and implementation of AI Risk Management System</w:t>
      </w:r>
      <w:bookmarkEnd w:id="313"/>
    </w:p>
    <w:p w14:paraId="7F751168" w14:textId="77777777" w:rsidR="002B3950" w:rsidRDefault="002B3950" w:rsidP="002B3950">
      <w:pPr>
        <w:pStyle w:val="ClauseLevel3"/>
      </w:pPr>
      <w:r>
        <w:t>The Buyer may either:</w:t>
      </w:r>
    </w:p>
    <w:p w14:paraId="4929C8AE" w14:textId="77777777" w:rsidR="002B3950" w:rsidRDefault="002B3950" w:rsidP="002B3950">
      <w:pPr>
        <w:pStyle w:val="ClauseLevel4"/>
      </w:pPr>
      <w:bookmarkStart w:id="314" w:name="_Ref179396335"/>
      <w:r>
        <w:t>notify the Seller to implement the AI Risk Management System; or</w:t>
      </w:r>
      <w:bookmarkEnd w:id="314"/>
    </w:p>
    <w:p w14:paraId="63048577" w14:textId="77777777" w:rsidR="002B3950" w:rsidRDefault="002B3950" w:rsidP="002B3950">
      <w:pPr>
        <w:pStyle w:val="ClauseLevel4"/>
      </w:pPr>
      <w:r>
        <w:t>notify the Seller to revise the AI Risk Management System, in which case the Seller must revise and resubmit the AI Risk Management System within 5 b</w:t>
      </w:r>
      <w:r w:rsidRPr="006F4220">
        <w:t xml:space="preserve">usiness </w:t>
      </w:r>
      <w:r>
        <w:t>d</w:t>
      </w:r>
      <w:r w:rsidRPr="006F4220">
        <w:t xml:space="preserve">ays </w:t>
      </w:r>
      <w:r>
        <w:t>(or such time stated in the notice) as required in the notice.</w:t>
      </w:r>
    </w:p>
    <w:p w14:paraId="3F81004B" w14:textId="77777777" w:rsidR="002B3950" w:rsidRDefault="002B3950" w:rsidP="002B3950">
      <w:pPr>
        <w:pStyle w:val="ClauseLevel3"/>
      </w:pPr>
      <w:r>
        <w:t xml:space="preserve">If the Buyer gives the Seller a notice under clause </w:t>
      </w:r>
      <w:r>
        <w:fldChar w:fldCharType="begin"/>
      </w:r>
      <w:r>
        <w:instrText xml:space="preserve"> REF _Ref179396335 \w \h </w:instrText>
      </w:r>
      <w:r>
        <w:fldChar w:fldCharType="separate"/>
      </w:r>
      <w:r>
        <w:t>13.5.</w:t>
      </w:r>
      <w:proofErr w:type="gramStart"/>
      <w:r>
        <w:t>1.a</w:t>
      </w:r>
      <w:proofErr w:type="gramEnd"/>
      <w:r>
        <w:fldChar w:fldCharType="end"/>
      </w:r>
      <w:r>
        <w:t>, the Seller must immediately implement the AI Risk Management System and:</w:t>
      </w:r>
    </w:p>
    <w:p w14:paraId="52F523D2" w14:textId="77777777" w:rsidR="002B3950" w:rsidRDefault="002B3950" w:rsidP="002B3950">
      <w:pPr>
        <w:pStyle w:val="ClauseLevel4"/>
      </w:pPr>
      <w:r>
        <w:t xml:space="preserve">provide the AI System in accordance with the AI Risk Management </w:t>
      </w:r>
      <w:proofErr w:type="gramStart"/>
      <w:r>
        <w:t>System;</w:t>
      </w:r>
      <w:proofErr w:type="gramEnd"/>
    </w:p>
    <w:p w14:paraId="216C22AE" w14:textId="77777777" w:rsidR="002B3950" w:rsidRDefault="002B3950" w:rsidP="002B3950">
      <w:pPr>
        <w:pStyle w:val="ClauseLevel4"/>
      </w:pPr>
      <w:r>
        <w:t xml:space="preserve">keep the Buyer fully informed of any proposed modification to the AI Risk Management </w:t>
      </w:r>
      <w:proofErr w:type="gramStart"/>
      <w:r>
        <w:t>System;</w:t>
      </w:r>
      <w:proofErr w:type="gramEnd"/>
    </w:p>
    <w:p w14:paraId="4C7B3C8F" w14:textId="77777777" w:rsidR="002B3950" w:rsidRDefault="002B3950" w:rsidP="002B3950">
      <w:pPr>
        <w:pStyle w:val="ClauseLevel4"/>
      </w:pPr>
      <w:r>
        <w:t>promptly provide the Buyer with any information that it reasonably requests about the AI Risk Management System or any related matter; and</w:t>
      </w:r>
    </w:p>
    <w:p w14:paraId="2ECF2180" w14:textId="77777777" w:rsidR="002B3950" w:rsidRDefault="002B3950" w:rsidP="002B3950">
      <w:pPr>
        <w:pStyle w:val="ClauseLevel4"/>
      </w:pPr>
      <w:r>
        <w:t>provide an updated AI Risk Management System if requested by the Buyer.</w:t>
      </w:r>
    </w:p>
    <w:p w14:paraId="5B450663" w14:textId="77777777" w:rsidR="002B3950" w:rsidRDefault="002B3950" w:rsidP="002B3950">
      <w:pPr>
        <w:pStyle w:val="ClauseLevel2"/>
      </w:pPr>
      <w:bookmarkStart w:id="315" w:name="_Ref187741757"/>
      <w:bookmarkStart w:id="316" w:name="_Toc191984256"/>
      <w:r>
        <w:lastRenderedPageBreak/>
        <w:t>Due diligence, retaining records and updating the AI Risk Management System</w:t>
      </w:r>
      <w:bookmarkEnd w:id="315"/>
      <w:bookmarkEnd w:id="316"/>
    </w:p>
    <w:p w14:paraId="0212EA79" w14:textId="77777777" w:rsidR="002B3950" w:rsidRDefault="002B3950" w:rsidP="002B3950">
      <w:pPr>
        <w:pStyle w:val="ClauseLevel3"/>
      </w:pPr>
      <w:r>
        <w:t xml:space="preserve">The Buyer may conduct due diligence in respect of the AI Risk Management System. </w:t>
      </w:r>
    </w:p>
    <w:p w14:paraId="2AB9C3A7" w14:textId="77777777" w:rsidR="002B3950" w:rsidRDefault="002B3950" w:rsidP="002B3950">
      <w:pPr>
        <w:pStyle w:val="ClauseLevel3"/>
      </w:pPr>
      <w:bookmarkStart w:id="317" w:name="_Ref179396479"/>
      <w:r w:rsidRPr="00A215D2">
        <w:t xml:space="preserve">The Seller must document all risks identified, measures taken and tests performed in the context of compliance with this clause </w:t>
      </w:r>
      <w:r>
        <w:fldChar w:fldCharType="begin"/>
      </w:r>
      <w:r>
        <w:instrText xml:space="preserve"> REF _Ref179396412 \w \h </w:instrText>
      </w:r>
      <w:r>
        <w:fldChar w:fldCharType="separate"/>
      </w:r>
      <w:r>
        <w:t>13</w:t>
      </w:r>
      <w:r>
        <w:fldChar w:fldCharType="end"/>
      </w:r>
      <w:r w:rsidRPr="00A215D2">
        <w:t>. The Seller must make this documentation available to the Buyer</w:t>
      </w:r>
      <w:bookmarkEnd w:id="317"/>
      <w:r>
        <w:t xml:space="preserve"> ^</w:t>
      </w:r>
      <w:r w:rsidRPr="00B92038">
        <w:rPr>
          <w:color w:val="FF0000"/>
        </w:rPr>
        <w:t xml:space="preserve">insert frequency (for example 3 months)] </w:t>
      </w:r>
      <w:r w:rsidRPr="004A229D">
        <w:t>[</w:t>
      </w:r>
      <w:r w:rsidRPr="00B92038">
        <w:rPr>
          <w:color w:val="FF0000"/>
        </w:rPr>
        <w:t>OR</w:t>
      </w:r>
      <w:r w:rsidRPr="004A229D">
        <w:t>]</w:t>
      </w:r>
      <w:r w:rsidRPr="00B92038">
        <w:rPr>
          <w:color w:val="FF0000"/>
        </w:rPr>
        <w:t xml:space="preserve"> on request from the Buyer </w:t>
      </w:r>
      <w:r w:rsidRPr="004A229D">
        <w:t>[</w:t>
      </w:r>
      <w:r w:rsidRPr="00B92038">
        <w:rPr>
          <w:color w:val="FF0000"/>
        </w:rPr>
        <w:t>OR</w:t>
      </w:r>
      <w:r w:rsidRPr="004A229D">
        <w:t>]</w:t>
      </w:r>
      <w:r w:rsidRPr="00B92038">
        <w:rPr>
          <w:color w:val="FF0000"/>
        </w:rPr>
        <w:t xml:space="preserve"> at the time stated in the Statement of Requirement/Specification</w:t>
      </w:r>
      <w:r>
        <w:t>^.</w:t>
      </w:r>
    </w:p>
    <w:p w14:paraId="3393B124" w14:textId="77777777" w:rsidR="002B3950" w:rsidRDefault="002B3950" w:rsidP="002B3950">
      <w:pPr>
        <w:pStyle w:val="ClauseLevel3"/>
      </w:pPr>
      <w:r>
        <w:t>If permitted by the Buyer, t</w:t>
      </w:r>
      <w:r w:rsidRPr="0057276D">
        <w:t xml:space="preserve">his documentation </w:t>
      </w:r>
      <w:r>
        <w:t>may</w:t>
      </w:r>
      <w:r w:rsidRPr="0057276D">
        <w:t xml:space="preserve"> be </w:t>
      </w:r>
      <w:r>
        <w:t xml:space="preserve">included as </w:t>
      </w:r>
      <w:r w:rsidRPr="0057276D">
        <w:t xml:space="preserve">part of the </w:t>
      </w:r>
      <w:r>
        <w:t>User Manual of the AI System.</w:t>
      </w:r>
    </w:p>
    <w:p w14:paraId="43FF89E5" w14:textId="77777777" w:rsidR="002B3950" w:rsidRDefault="002B3950" w:rsidP="002B3950">
      <w:pPr>
        <w:pStyle w:val="ClauseLevel3"/>
      </w:pPr>
      <w:r w:rsidRPr="003C1F64">
        <w:t xml:space="preserve">The </w:t>
      </w:r>
      <w:r>
        <w:t>AI R</w:t>
      </w:r>
      <w:r w:rsidRPr="003C1F64">
        <w:t>i</w:t>
      </w:r>
      <w:r>
        <w:t>s</w:t>
      </w:r>
      <w:r w:rsidRPr="003C1F64">
        <w:t xml:space="preserve">k </w:t>
      </w:r>
      <w:r>
        <w:t>M</w:t>
      </w:r>
      <w:r w:rsidRPr="003C1F64">
        <w:t xml:space="preserve">anagement </w:t>
      </w:r>
      <w:r>
        <w:t>S</w:t>
      </w:r>
      <w:r w:rsidRPr="003C1F64">
        <w:t xml:space="preserve">ystem </w:t>
      </w:r>
      <w:r>
        <w:t>must be</w:t>
      </w:r>
      <w:r w:rsidRPr="003C1F64">
        <w:t xml:space="preserve"> a continuous and iterative process run</w:t>
      </w:r>
      <w:r>
        <w:t xml:space="preserve"> </w:t>
      </w:r>
      <w:r w:rsidRPr="003C1F64">
        <w:t xml:space="preserve">throughout the </w:t>
      </w:r>
      <w:r>
        <w:t>term</w:t>
      </w:r>
      <w:r w:rsidRPr="003C1F64">
        <w:t xml:space="preserve"> of the Agreement. After the </w:t>
      </w:r>
      <w:r>
        <w:t>d</w:t>
      </w:r>
      <w:r w:rsidRPr="003C1F64">
        <w:t>elivery of the AI System</w:t>
      </w:r>
      <w:r>
        <w:t xml:space="preserve"> </w:t>
      </w:r>
      <w:r w:rsidRPr="003C1F64">
        <w:t xml:space="preserve">the </w:t>
      </w:r>
      <w:r>
        <w:t>Seller</w:t>
      </w:r>
      <w:r w:rsidRPr="003C1F64">
        <w:t xml:space="preserve"> must: </w:t>
      </w:r>
    </w:p>
    <w:p w14:paraId="3D59EB89" w14:textId="77777777" w:rsidR="002B3950" w:rsidRDefault="002B3950" w:rsidP="002B3950">
      <w:pPr>
        <w:pStyle w:val="ClauseLevel4"/>
      </w:pPr>
      <w:r w:rsidRPr="003C1F64">
        <w:t>regularly review and update the risk management process, to ensure its</w:t>
      </w:r>
      <w:r>
        <w:t xml:space="preserve"> </w:t>
      </w:r>
      <w:r w:rsidRPr="003C1F64">
        <w:t xml:space="preserve">continuing </w:t>
      </w:r>
      <w:proofErr w:type="gramStart"/>
      <w:r w:rsidRPr="003C1F64">
        <w:t>effectiveness;</w:t>
      </w:r>
      <w:proofErr w:type="gramEnd"/>
      <w:r w:rsidRPr="003C1F64">
        <w:t xml:space="preserve"> </w:t>
      </w:r>
    </w:p>
    <w:p w14:paraId="3DADBC57" w14:textId="77777777" w:rsidR="002B3950" w:rsidRDefault="002B3950" w:rsidP="002B3950">
      <w:pPr>
        <w:pStyle w:val="ClauseLevel4"/>
      </w:pPr>
      <w:r w:rsidRPr="003C1F64">
        <w:t>keep the documentation described i</w:t>
      </w:r>
      <w:r w:rsidRPr="00EC2B30">
        <w:t>n clause</w:t>
      </w:r>
      <w:r w:rsidRPr="00B74DD5">
        <w:t xml:space="preserve"> </w:t>
      </w:r>
      <w:r w:rsidRPr="00B74DD5">
        <w:fldChar w:fldCharType="begin"/>
      </w:r>
      <w:r w:rsidRPr="00B74DD5">
        <w:instrText xml:space="preserve"> REF _Ref179396479 \w \h </w:instrText>
      </w:r>
      <w:r>
        <w:instrText xml:space="preserve"> \* MERGEFORMAT </w:instrText>
      </w:r>
      <w:r w:rsidRPr="00B74DD5">
        <w:fldChar w:fldCharType="separate"/>
      </w:r>
      <w:r>
        <w:t>13.6.2</w:t>
      </w:r>
      <w:r w:rsidRPr="00B74DD5">
        <w:fldChar w:fldCharType="end"/>
      </w:r>
      <w:r w:rsidRPr="00EC2B30">
        <w:t xml:space="preserve"> up</w:t>
      </w:r>
      <w:r w:rsidRPr="003C1F64">
        <w:t xml:space="preserve"> to date; and</w:t>
      </w:r>
    </w:p>
    <w:p w14:paraId="4D1F19B7" w14:textId="77777777" w:rsidR="002B3950" w:rsidRDefault="002B3950" w:rsidP="002B3950">
      <w:pPr>
        <w:pStyle w:val="ClauseLevel4"/>
      </w:pPr>
      <w:r>
        <w:t xml:space="preserve">make every new version of the documentation described in clause </w:t>
      </w:r>
      <w:r w:rsidRPr="001D2F62">
        <w:fldChar w:fldCharType="begin"/>
      </w:r>
      <w:r w:rsidRPr="001D2F62">
        <w:instrText xml:space="preserve"> REF _Ref179396479 \w \h </w:instrText>
      </w:r>
      <w:r>
        <w:instrText xml:space="preserve"> \* MERGEFORMAT </w:instrText>
      </w:r>
      <w:r w:rsidRPr="001D2F62">
        <w:fldChar w:fldCharType="separate"/>
      </w:r>
      <w:r>
        <w:t>13.6.2</w:t>
      </w:r>
      <w:r w:rsidRPr="001D2F62">
        <w:fldChar w:fldCharType="end"/>
      </w:r>
      <w:r>
        <w:t xml:space="preserve"> available to the Buyer without delay. </w:t>
      </w:r>
    </w:p>
    <w:p w14:paraId="3D2A5F97" w14:textId="77777777" w:rsidR="002B3950" w:rsidRDefault="002B3950" w:rsidP="002B3950">
      <w:pPr>
        <w:pStyle w:val="ClauseLevel3"/>
      </w:pPr>
      <w:r>
        <w:t>^</w:t>
      </w:r>
      <w:r w:rsidRPr="003C1F64">
        <w:rPr>
          <w:color w:val="FF0000"/>
        </w:rPr>
        <w:t>Optional</w:t>
      </w:r>
      <w:r>
        <w:t>^</w:t>
      </w:r>
      <w:r w:rsidRPr="003C1F64">
        <w:t xml:space="preserve"> If the</w:t>
      </w:r>
      <w:r>
        <w:t xml:space="preserve"> Buyer’s</w:t>
      </w:r>
      <w:r w:rsidRPr="003C1F64">
        <w:t xml:space="preserve"> use of the AI System continues beyond the term of the Agreement, at the </w:t>
      </w:r>
      <w:r>
        <w:t>expiry or termination</w:t>
      </w:r>
      <w:r w:rsidRPr="003C1F64">
        <w:t xml:space="preserve"> of the Agreement, the </w:t>
      </w:r>
      <w:r>
        <w:t>Seller</w:t>
      </w:r>
      <w:r w:rsidRPr="003C1F64">
        <w:t xml:space="preserve"> </w:t>
      </w:r>
      <w:r>
        <w:t>must</w:t>
      </w:r>
      <w:r w:rsidRPr="003C1F64">
        <w:t xml:space="preserve"> provide the </w:t>
      </w:r>
      <w:r>
        <w:t xml:space="preserve">Buyer </w:t>
      </w:r>
      <w:r w:rsidRPr="003C1F64">
        <w:t xml:space="preserve">with the information necessary </w:t>
      </w:r>
      <w:r>
        <w:t xml:space="preserve">for the Buyer </w:t>
      </w:r>
      <w:r w:rsidRPr="003C1F64">
        <w:t xml:space="preserve">to maintain the </w:t>
      </w:r>
      <w:r>
        <w:t>AI R</w:t>
      </w:r>
      <w:r w:rsidRPr="003C1F64">
        <w:t xml:space="preserve">isk </w:t>
      </w:r>
      <w:r>
        <w:t>M</w:t>
      </w:r>
      <w:r w:rsidRPr="003C1F64">
        <w:t xml:space="preserve">anagement </w:t>
      </w:r>
      <w:r>
        <w:t>S</w:t>
      </w:r>
      <w:r w:rsidRPr="003C1F64">
        <w:t>ystem.</w:t>
      </w:r>
    </w:p>
    <w:p w14:paraId="1DA20317" w14:textId="77777777" w:rsidR="002B3950" w:rsidRDefault="002B3950" w:rsidP="002B3950">
      <w:pPr>
        <w:pStyle w:val="ClauseLevel1"/>
      </w:pPr>
      <w:bookmarkStart w:id="318" w:name="_Toc181002264"/>
      <w:bookmarkStart w:id="319" w:name="_Toc181002335"/>
      <w:bookmarkStart w:id="320" w:name="_Ref191982705"/>
      <w:bookmarkStart w:id="321" w:name="_Toc191984257"/>
      <w:r>
        <w:t>Definitions</w:t>
      </w:r>
      <w:bookmarkEnd w:id="318"/>
      <w:bookmarkEnd w:id="319"/>
      <w:bookmarkEnd w:id="320"/>
      <w:bookmarkEnd w:id="321"/>
      <w:r>
        <w:t xml:space="preserve"> </w:t>
      </w:r>
    </w:p>
    <w:p w14:paraId="6B5D5E06" w14:textId="77777777" w:rsidR="002B3950" w:rsidRDefault="002B3950" w:rsidP="002B3950">
      <w:pPr>
        <w:pStyle w:val="Default"/>
        <w:rPr>
          <w:sz w:val="22"/>
          <w:szCs w:val="22"/>
        </w:rPr>
      </w:pPr>
    </w:p>
    <w:tbl>
      <w:tblPr>
        <w:tblW w:w="3894" w:type="pct"/>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4608"/>
      </w:tblGrid>
      <w:tr w:rsidR="002B3950" w:rsidRPr="00464D29" w14:paraId="1B267D89" w14:textId="77777777" w:rsidTr="00440581">
        <w:trPr>
          <w:trHeight w:val="557"/>
        </w:trPr>
        <w:tc>
          <w:tcPr>
            <w:tcW w:w="1735" w:type="pct"/>
            <w:shd w:val="clear" w:color="auto" w:fill="D9D9D9" w:themeFill="background1" w:themeFillShade="D9"/>
          </w:tcPr>
          <w:p w14:paraId="77ECEFC2" w14:textId="77777777" w:rsidR="002B3950" w:rsidRDefault="002B3950" w:rsidP="00440581">
            <w:pPr>
              <w:spacing w:before="120" w:after="120" w:line="240" w:lineRule="auto"/>
              <w:rPr>
                <w:b/>
              </w:rPr>
            </w:pPr>
            <w:r>
              <w:rPr>
                <w:b/>
              </w:rPr>
              <w:t>Term</w:t>
            </w:r>
          </w:p>
        </w:tc>
        <w:tc>
          <w:tcPr>
            <w:tcW w:w="3265" w:type="pct"/>
            <w:shd w:val="clear" w:color="auto" w:fill="D9D9D9" w:themeFill="background1" w:themeFillShade="D9"/>
          </w:tcPr>
          <w:p w14:paraId="57B6CEC0" w14:textId="77777777" w:rsidR="002B3950" w:rsidRPr="00127F2C" w:rsidRDefault="002B3950" w:rsidP="00440581">
            <w:pPr>
              <w:spacing w:before="120" w:after="120" w:line="240" w:lineRule="auto"/>
              <w:rPr>
                <w:b/>
              </w:rPr>
            </w:pPr>
            <w:r w:rsidRPr="00127F2C">
              <w:rPr>
                <w:b/>
              </w:rPr>
              <w:t>Definition</w:t>
            </w:r>
          </w:p>
        </w:tc>
      </w:tr>
      <w:tr w:rsidR="002B3950" w:rsidRPr="00464D29" w14:paraId="29033D17" w14:textId="77777777" w:rsidTr="00440581">
        <w:trPr>
          <w:trHeight w:val="1243"/>
        </w:trPr>
        <w:tc>
          <w:tcPr>
            <w:tcW w:w="1735" w:type="pct"/>
          </w:tcPr>
          <w:p w14:paraId="2EAAA5D2" w14:textId="77777777" w:rsidR="002B3950" w:rsidRPr="00127F2C" w:rsidRDefault="002B3950" w:rsidP="00440581">
            <w:pPr>
              <w:spacing w:before="120" w:after="120" w:line="240" w:lineRule="auto"/>
              <w:rPr>
                <w:b/>
              </w:rPr>
            </w:pPr>
            <w:r w:rsidRPr="00587575">
              <w:rPr>
                <w:rFonts w:cs="Arial"/>
                <w:b/>
              </w:rPr>
              <w:t>Acceptance</w:t>
            </w:r>
          </w:p>
        </w:tc>
        <w:tc>
          <w:tcPr>
            <w:tcW w:w="3265" w:type="pct"/>
          </w:tcPr>
          <w:p w14:paraId="63A833D7" w14:textId="77777777" w:rsidR="002B3950" w:rsidRDefault="002B3950" w:rsidP="00440581">
            <w:pPr>
              <w:pStyle w:val="Definition"/>
              <w:spacing w:before="120" w:after="120" w:line="240" w:lineRule="auto"/>
            </w:pPr>
            <w:r w:rsidRPr="00587575">
              <w:t>means accepted by the Buyer in accordance with a Contract</w:t>
            </w:r>
            <w:r>
              <w:t>.</w:t>
            </w:r>
          </w:p>
          <w:p w14:paraId="46D9B50B" w14:textId="77777777" w:rsidR="002B3950" w:rsidRDefault="002B3950" w:rsidP="00440581">
            <w:pPr>
              <w:pStyle w:val="Definition"/>
              <w:spacing w:before="120" w:after="120" w:line="240" w:lineRule="auto"/>
            </w:pPr>
            <w:r w:rsidRPr="00587575">
              <w:rPr>
                <w:b/>
              </w:rPr>
              <w:t>Accep</w:t>
            </w:r>
            <w:r>
              <w:rPr>
                <w:b/>
              </w:rPr>
              <w:t>t</w:t>
            </w:r>
            <w:r w:rsidRPr="00587575">
              <w:t xml:space="preserve"> and </w:t>
            </w:r>
            <w:r w:rsidRPr="00587575">
              <w:rPr>
                <w:b/>
              </w:rPr>
              <w:t>Accepted</w:t>
            </w:r>
            <w:r w:rsidRPr="00587575">
              <w:t xml:space="preserve"> have a corresponding meaning.</w:t>
            </w:r>
          </w:p>
        </w:tc>
      </w:tr>
      <w:tr w:rsidR="002B3950" w:rsidRPr="00464D29" w14:paraId="015F05B8" w14:textId="77777777" w:rsidTr="00440581">
        <w:trPr>
          <w:trHeight w:val="1343"/>
        </w:trPr>
        <w:tc>
          <w:tcPr>
            <w:tcW w:w="1735" w:type="pct"/>
          </w:tcPr>
          <w:p w14:paraId="7C4B69E1" w14:textId="77777777" w:rsidR="002B3950" w:rsidRPr="00587575" w:rsidRDefault="002B3950" w:rsidP="00440581">
            <w:pPr>
              <w:spacing w:before="120" w:after="120" w:line="240" w:lineRule="auto"/>
              <w:rPr>
                <w:rFonts w:cs="Arial"/>
                <w:b/>
              </w:rPr>
            </w:pPr>
            <w:r w:rsidRPr="00587575">
              <w:rPr>
                <w:rFonts w:cs="Arial"/>
                <w:b/>
              </w:rPr>
              <w:t>Acceptance Criteria</w:t>
            </w:r>
          </w:p>
        </w:tc>
        <w:tc>
          <w:tcPr>
            <w:tcW w:w="3265" w:type="pct"/>
          </w:tcPr>
          <w:p w14:paraId="7429C45C" w14:textId="77777777" w:rsidR="002B3950" w:rsidRPr="00587575" w:rsidRDefault="002B3950" w:rsidP="00440581">
            <w:pPr>
              <w:pStyle w:val="Definition"/>
              <w:spacing w:before="120" w:after="120" w:line="240" w:lineRule="auto"/>
            </w:pPr>
            <w:r w:rsidRPr="00587575">
              <w:t xml:space="preserve">means a list of criteria that the AI System must meet before the Buyer will Accept </w:t>
            </w:r>
            <w:r>
              <w:t>the AI System</w:t>
            </w:r>
            <w:r w:rsidRPr="00587575">
              <w:t>, set out in the ^</w:t>
            </w:r>
            <w:r w:rsidRPr="00587575">
              <w:rPr>
                <w:color w:val="FF0000"/>
              </w:rPr>
              <w:t>Statement of Requirements/Specification</w:t>
            </w:r>
            <w:r w:rsidRPr="00587575">
              <w:t>^.</w:t>
            </w:r>
          </w:p>
        </w:tc>
      </w:tr>
      <w:tr w:rsidR="002B3950" w:rsidRPr="00464D29" w14:paraId="70857AFA" w14:textId="77777777" w:rsidTr="00440581">
        <w:trPr>
          <w:trHeight w:val="771"/>
        </w:trPr>
        <w:tc>
          <w:tcPr>
            <w:tcW w:w="1735" w:type="pct"/>
          </w:tcPr>
          <w:p w14:paraId="356B26E8" w14:textId="77777777" w:rsidR="002B3950" w:rsidRPr="00587575" w:rsidRDefault="002B3950" w:rsidP="00440581">
            <w:pPr>
              <w:spacing w:before="120" w:after="120" w:line="240" w:lineRule="auto"/>
              <w:rPr>
                <w:rFonts w:cs="Arial"/>
                <w:b/>
              </w:rPr>
            </w:pPr>
            <w:r w:rsidRPr="00587575">
              <w:rPr>
                <w:rFonts w:cs="Arial"/>
                <w:b/>
              </w:rPr>
              <w:t>Acceptance Testing</w:t>
            </w:r>
          </w:p>
        </w:tc>
        <w:tc>
          <w:tcPr>
            <w:tcW w:w="3265" w:type="pct"/>
          </w:tcPr>
          <w:p w14:paraId="6AC05B8F" w14:textId="77777777" w:rsidR="002B3950" w:rsidRPr="005A2449" w:rsidRDefault="002B3950" w:rsidP="00440581">
            <w:pPr>
              <w:pStyle w:val="Default"/>
              <w:spacing w:before="120" w:after="120"/>
              <w:rPr>
                <w:rFonts w:ascii="Arial" w:hAnsi="Arial" w:cs="Arial"/>
                <w:b/>
                <w:sz w:val="22"/>
                <w:szCs w:val="22"/>
              </w:rPr>
            </w:pPr>
            <w:r w:rsidRPr="00587575">
              <w:rPr>
                <w:rFonts w:ascii="Arial" w:hAnsi="Arial" w:cs="Arial"/>
                <w:sz w:val="22"/>
                <w:szCs w:val="22"/>
              </w:rPr>
              <w:t>means the testing of the AI System against the Acceptance Criteria.</w:t>
            </w:r>
          </w:p>
        </w:tc>
      </w:tr>
      <w:tr w:rsidR="002B3950" w:rsidRPr="00464D29" w14:paraId="4D18E3D0" w14:textId="77777777" w:rsidTr="00440581">
        <w:trPr>
          <w:trHeight w:val="1268"/>
        </w:trPr>
        <w:tc>
          <w:tcPr>
            <w:tcW w:w="1735" w:type="pct"/>
          </w:tcPr>
          <w:p w14:paraId="4BCBB697" w14:textId="77777777" w:rsidR="002B3950" w:rsidRPr="00587575" w:rsidRDefault="002B3950" w:rsidP="00440581">
            <w:pPr>
              <w:spacing w:before="120" w:after="120" w:line="240" w:lineRule="auto"/>
              <w:rPr>
                <w:rFonts w:cs="Arial"/>
                <w:b/>
              </w:rPr>
            </w:pPr>
            <w:r w:rsidRPr="0082780E">
              <w:rPr>
                <w:rFonts w:cs="Arial"/>
                <w:b/>
              </w:rPr>
              <w:t>Affected Persons</w:t>
            </w:r>
          </w:p>
        </w:tc>
        <w:tc>
          <w:tcPr>
            <w:tcW w:w="3265" w:type="pct"/>
          </w:tcPr>
          <w:p w14:paraId="61289CBD" w14:textId="77777777" w:rsidR="002B3950" w:rsidRPr="0082780E" w:rsidRDefault="002B3950" w:rsidP="00440581">
            <w:pPr>
              <w:pStyle w:val="Default"/>
              <w:spacing w:before="120" w:after="120"/>
              <w:rPr>
                <w:rFonts w:ascii="Arial" w:hAnsi="Arial" w:cs="Arial"/>
                <w:sz w:val="22"/>
                <w:szCs w:val="22"/>
              </w:rPr>
            </w:pPr>
            <w:r w:rsidRPr="005A014A">
              <w:rPr>
                <w:rFonts w:ascii="Arial" w:hAnsi="Arial" w:cs="Arial"/>
                <w:sz w:val="22"/>
                <w:szCs w:val="22"/>
              </w:rPr>
              <w:t>means</w:t>
            </w:r>
            <w:r w:rsidRPr="0082780E">
              <w:rPr>
                <w:rFonts w:ascii="Arial" w:hAnsi="Arial" w:cs="Arial"/>
                <w:b/>
                <w:sz w:val="22"/>
                <w:szCs w:val="22"/>
              </w:rPr>
              <w:t xml:space="preserve"> </w:t>
            </w:r>
            <w:r w:rsidRPr="005A014A">
              <w:rPr>
                <w:rFonts w:ascii="Arial" w:hAnsi="Arial" w:cs="Arial"/>
                <w:sz w:val="22"/>
                <w:szCs w:val="22"/>
              </w:rPr>
              <w:t>the persons or group of persons</w:t>
            </w:r>
            <w:r w:rsidRPr="0082780E">
              <w:rPr>
                <w:rFonts w:ascii="Arial" w:hAnsi="Arial" w:cs="Arial"/>
                <w:sz w:val="22"/>
                <w:szCs w:val="22"/>
              </w:rPr>
              <w:t xml:space="preserve"> which will:</w:t>
            </w:r>
          </w:p>
          <w:p w14:paraId="6E11EF5A" w14:textId="77777777" w:rsidR="002B3950" w:rsidRPr="00C82550" w:rsidRDefault="002B3950" w:rsidP="002B3950">
            <w:pPr>
              <w:pStyle w:val="Plainparaa"/>
              <w:numPr>
                <w:ilvl w:val="0"/>
                <w:numId w:val="28"/>
              </w:numPr>
              <w:spacing w:before="120" w:after="120" w:line="240" w:lineRule="auto"/>
              <w:ind w:left="458"/>
            </w:pPr>
            <w:r>
              <w:t>a</w:t>
            </w:r>
            <w:r w:rsidRPr="00F2041E">
              <w:t>ccess</w:t>
            </w:r>
            <w:r>
              <w:t xml:space="preserve"> </w:t>
            </w:r>
            <w:r w:rsidRPr="00F2041E">
              <w:t>or receive services from</w:t>
            </w:r>
            <w:r>
              <w:t>;</w:t>
            </w:r>
            <w:r w:rsidRPr="00F2041E">
              <w:t xml:space="preserve"> or </w:t>
            </w:r>
          </w:p>
          <w:p w14:paraId="411830BA" w14:textId="77777777" w:rsidR="002B3950" w:rsidRPr="00F2041E" w:rsidRDefault="002B3950" w:rsidP="002B3950">
            <w:pPr>
              <w:pStyle w:val="Plainparaa"/>
              <w:numPr>
                <w:ilvl w:val="0"/>
                <w:numId w:val="28"/>
              </w:numPr>
              <w:spacing w:before="120" w:after="120" w:line="240" w:lineRule="auto"/>
              <w:ind w:left="458"/>
              <w:rPr>
                <w:b/>
              </w:rPr>
            </w:pPr>
            <w:r w:rsidRPr="00F2041E">
              <w:t>be otherwise affected by</w:t>
            </w:r>
            <w:r>
              <w:t>,</w:t>
            </w:r>
            <w:r w:rsidRPr="00F2041E">
              <w:t xml:space="preserve"> </w:t>
            </w:r>
          </w:p>
          <w:p w14:paraId="5812321A" w14:textId="77777777" w:rsidR="002B3950" w:rsidRPr="005A2449" w:rsidRDefault="002B3950" w:rsidP="00440581">
            <w:pPr>
              <w:pStyle w:val="Plainparaa"/>
              <w:numPr>
                <w:ilvl w:val="0"/>
                <w:numId w:val="0"/>
              </w:numPr>
              <w:spacing w:before="120" w:after="120" w:line="240" w:lineRule="auto"/>
              <w:rPr>
                <w:b/>
              </w:rPr>
            </w:pPr>
            <w:r w:rsidRPr="0039067D">
              <w:lastRenderedPageBreak/>
              <w:t>the AI System</w:t>
            </w:r>
            <w:r>
              <w:t>.</w:t>
            </w:r>
          </w:p>
        </w:tc>
      </w:tr>
      <w:tr w:rsidR="002B3950" w:rsidRPr="00464D29" w14:paraId="36CF551A" w14:textId="77777777" w:rsidTr="00440581">
        <w:trPr>
          <w:trHeight w:val="1547"/>
        </w:trPr>
        <w:tc>
          <w:tcPr>
            <w:tcW w:w="1735" w:type="pct"/>
          </w:tcPr>
          <w:p w14:paraId="4EE890A2" w14:textId="77777777" w:rsidR="002B3950" w:rsidRPr="0082780E" w:rsidRDefault="002B3950" w:rsidP="00440581">
            <w:pPr>
              <w:spacing w:before="120" w:after="120" w:line="240" w:lineRule="auto"/>
              <w:rPr>
                <w:rFonts w:cs="Arial"/>
                <w:b/>
              </w:rPr>
            </w:pPr>
            <w:r>
              <w:rPr>
                <w:rFonts w:cs="Arial"/>
                <w:b/>
              </w:rPr>
              <w:lastRenderedPageBreak/>
              <w:t xml:space="preserve">AI </w:t>
            </w:r>
            <w:r w:rsidRPr="00587575">
              <w:rPr>
                <w:rFonts w:cs="Arial"/>
                <w:b/>
              </w:rPr>
              <w:t>Data</w:t>
            </w:r>
            <w:r>
              <w:rPr>
                <w:rFonts w:cs="Arial"/>
                <w:b/>
              </w:rPr>
              <w:t>s</w:t>
            </w:r>
            <w:r w:rsidRPr="00587575">
              <w:rPr>
                <w:rFonts w:cs="Arial"/>
                <w:b/>
              </w:rPr>
              <w:t>ets</w:t>
            </w:r>
          </w:p>
        </w:tc>
        <w:tc>
          <w:tcPr>
            <w:tcW w:w="3265" w:type="pct"/>
          </w:tcPr>
          <w:p w14:paraId="4B016A2C" w14:textId="77777777" w:rsidR="002B3950" w:rsidRDefault="002B3950" w:rsidP="00440581">
            <w:pPr>
              <w:pStyle w:val="Default"/>
              <w:spacing w:before="120" w:after="120"/>
              <w:rPr>
                <w:rFonts w:ascii="Arial" w:hAnsi="Arial" w:cs="Arial"/>
                <w:sz w:val="22"/>
                <w:szCs w:val="22"/>
              </w:rPr>
            </w:pPr>
            <w:r w:rsidRPr="00587575">
              <w:rPr>
                <w:rFonts w:ascii="Arial" w:hAnsi="Arial" w:cs="Arial"/>
                <w:sz w:val="22"/>
                <w:szCs w:val="22"/>
              </w:rPr>
              <w:t>means all data sets used in the development and operation of the AI System including</w:t>
            </w:r>
            <w:r>
              <w:rPr>
                <w:rFonts w:ascii="Arial" w:hAnsi="Arial" w:cs="Arial"/>
                <w:sz w:val="22"/>
                <w:szCs w:val="22"/>
              </w:rPr>
              <w:t>:</w:t>
            </w:r>
          </w:p>
          <w:p w14:paraId="1052F33A" w14:textId="77777777" w:rsidR="002B3950" w:rsidRDefault="002B3950" w:rsidP="002B3950">
            <w:pPr>
              <w:pStyle w:val="Plainparaa"/>
              <w:numPr>
                <w:ilvl w:val="0"/>
                <w:numId w:val="35"/>
              </w:numPr>
              <w:spacing w:before="120" w:after="120" w:line="240" w:lineRule="auto"/>
            </w:pPr>
            <w:r>
              <w:t xml:space="preserve">Buyer AI </w:t>
            </w:r>
            <w:proofErr w:type="gramStart"/>
            <w:r>
              <w:t>Datasets;</w:t>
            </w:r>
            <w:proofErr w:type="gramEnd"/>
            <w:r>
              <w:t xml:space="preserve"> </w:t>
            </w:r>
          </w:p>
          <w:p w14:paraId="5949B85C" w14:textId="77777777" w:rsidR="002B3950" w:rsidRDefault="002B3950" w:rsidP="002B3950">
            <w:pPr>
              <w:pStyle w:val="Plainparaa"/>
              <w:numPr>
                <w:ilvl w:val="0"/>
                <w:numId w:val="28"/>
              </w:numPr>
              <w:spacing w:before="120" w:after="120" w:line="240" w:lineRule="auto"/>
            </w:pPr>
            <w:r w:rsidRPr="00587575">
              <w:t xml:space="preserve">Seller </w:t>
            </w:r>
            <w:r>
              <w:t>AI Datasets;</w:t>
            </w:r>
            <w:r w:rsidRPr="00587575">
              <w:t xml:space="preserve"> and </w:t>
            </w:r>
          </w:p>
          <w:p w14:paraId="7C32756A" w14:textId="77777777" w:rsidR="002B3950" w:rsidRPr="005A014A" w:rsidRDefault="002B3950" w:rsidP="002B3950">
            <w:pPr>
              <w:pStyle w:val="Plainparaa"/>
              <w:numPr>
                <w:ilvl w:val="0"/>
                <w:numId w:val="28"/>
              </w:numPr>
              <w:spacing w:before="120" w:after="120" w:line="240" w:lineRule="auto"/>
            </w:pPr>
            <w:r w:rsidRPr="00587575">
              <w:t xml:space="preserve">Third Party </w:t>
            </w:r>
            <w:r>
              <w:t>AI Datasets</w:t>
            </w:r>
            <w:r w:rsidRPr="00587575">
              <w:t xml:space="preserve">. </w:t>
            </w:r>
          </w:p>
        </w:tc>
      </w:tr>
      <w:tr w:rsidR="002B3950" w:rsidRPr="00464D29" w14:paraId="30141D89" w14:textId="77777777" w:rsidTr="00440581">
        <w:trPr>
          <w:trHeight w:val="1547"/>
        </w:trPr>
        <w:tc>
          <w:tcPr>
            <w:tcW w:w="1735" w:type="pct"/>
          </w:tcPr>
          <w:p w14:paraId="4B008802" w14:textId="77777777" w:rsidR="002B3950" w:rsidRDefault="002B3950" w:rsidP="00440581">
            <w:pPr>
              <w:spacing w:before="120" w:after="120" w:line="240" w:lineRule="auto"/>
              <w:rPr>
                <w:rFonts w:cs="Arial"/>
                <w:b/>
              </w:rPr>
            </w:pPr>
            <w:r>
              <w:rPr>
                <w:rFonts w:cs="Arial"/>
                <w:b/>
              </w:rPr>
              <w:t>AI Incident</w:t>
            </w:r>
          </w:p>
        </w:tc>
        <w:tc>
          <w:tcPr>
            <w:tcW w:w="3265" w:type="pct"/>
          </w:tcPr>
          <w:p w14:paraId="6E6E8C17" w14:textId="77777777" w:rsidR="002B3950" w:rsidRPr="00606497" w:rsidRDefault="002B3950" w:rsidP="00440581">
            <w:pPr>
              <w:pStyle w:val="Default"/>
              <w:spacing w:before="120" w:after="120"/>
              <w:rPr>
                <w:rFonts w:ascii="Arial" w:hAnsi="Arial" w:cs="Arial"/>
                <w:sz w:val="22"/>
                <w:szCs w:val="22"/>
              </w:rPr>
            </w:pPr>
            <w:r w:rsidRPr="00606497">
              <w:rPr>
                <w:rFonts w:ascii="Arial" w:hAnsi="Arial" w:cs="Arial"/>
                <w:sz w:val="22"/>
                <w:szCs w:val="22"/>
              </w:rPr>
              <w:t>means an event, circumstance or series of events where the development, use or malfunction of the AI System directly or indirectly leads to any of the following harms:</w:t>
            </w:r>
          </w:p>
          <w:p w14:paraId="2201469E" w14:textId="77777777" w:rsidR="002B3950" w:rsidRPr="00606497" w:rsidRDefault="002B3950" w:rsidP="002B3950">
            <w:pPr>
              <w:pStyle w:val="Plainparaa"/>
              <w:numPr>
                <w:ilvl w:val="0"/>
                <w:numId w:val="36"/>
              </w:numPr>
              <w:spacing w:before="120" w:after="120"/>
            </w:pPr>
            <w:r w:rsidRPr="00606497">
              <w:t xml:space="preserve">injury or harm to the health of a person or groups of </w:t>
            </w:r>
            <w:proofErr w:type="gramStart"/>
            <w:r w:rsidRPr="00606497">
              <w:t>people;</w:t>
            </w:r>
            <w:proofErr w:type="gramEnd"/>
          </w:p>
          <w:p w14:paraId="25FEE368" w14:textId="77777777" w:rsidR="002B3950" w:rsidRPr="00606497" w:rsidRDefault="002B3950" w:rsidP="002B3950">
            <w:pPr>
              <w:pStyle w:val="Plainparaa"/>
              <w:numPr>
                <w:ilvl w:val="0"/>
                <w:numId w:val="28"/>
              </w:numPr>
              <w:spacing w:before="120" w:after="120"/>
            </w:pPr>
            <w:r w:rsidRPr="00606497">
              <w:t xml:space="preserve">disruption of the management and operation of critical </w:t>
            </w:r>
            <w:proofErr w:type="gramStart"/>
            <w:r w:rsidRPr="00606497">
              <w:t>infrastructure;</w:t>
            </w:r>
            <w:proofErr w:type="gramEnd"/>
          </w:p>
          <w:p w14:paraId="3E66D59D" w14:textId="77777777" w:rsidR="002B3950" w:rsidRPr="00606497" w:rsidRDefault="002B3950" w:rsidP="002B3950">
            <w:pPr>
              <w:pStyle w:val="Plainparaa"/>
              <w:numPr>
                <w:ilvl w:val="0"/>
                <w:numId w:val="28"/>
              </w:numPr>
              <w:spacing w:before="120" w:after="120"/>
            </w:pPr>
            <w:r w:rsidRPr="00606497">
              <w:t xml:space="preserve">a breach of obligations under any law </w:t>
            </w:r>
            <w:r>
              <w:t xml:space="preserve">or policy </w:t>
            </w:r>
            <w:r w:rsidRPr="00606497">
              <w:t xml:space="preserve">intended to </w:t>
            </w:r>
            <w:r>
              <w:t xml:space="preserve">prevent discrimination, </w:t>
            </w:r>
            <w:r w:rsidRPr="00606497">
              <w:t xml:space="preserve">protect </w:t>
            </w:r>
            <w:r>
              <w:t>employment</w:t>
            </w:r>
            <w:r w:rsidRPr="00606497">
              <w:t xml:space="preserve"> </w:t>
            </w:r>
            <w:r>
              <w:t>or protect</w:t>
            </w:r>
            <w:r w:rsidRPr="00606497">
              <w:t xml:space="preserve"> </w:t>
            </w:r>
            <w:r>
              <w:t>I</w:t>
            </w:r>
            <w:r w:rsidRPr="00606497">
              <w:t xml:space="preserve">ntellectual </w:t>
            </w:r>
            <w:r>
              <w:t>P</w:t>
            </w:r>
            <w:r w:rsidRPr="00606497">
              <w:t xml:space="preserve">roperty </w:t>
            </w:r>
            <w:r>
              <w:t>R</w:t>
            </w:r>
            <w:r w:rsidRPr="00606497">
              <w:t>ights;</w:t>
            </w:r>
            <w:r>
              <w:t xml:space="preserve"> or</w:t>
            </w:r>
          </w:p>
          <w:p w14:paraId="0A1DB0CB" w14:textId="77777777" w:rsidR="002B3950" w:rsidRPr="005A2449" w:rsidRDefault="002B3950" w:rsidP="002B3950">
            <w:pPr>
              <w:pStyle w:val="Plainparaa"/>
              <w:numPr>
                <w:ilvl w:val="0"/>
                <w:numId w:val="28"/>
              </w:numPr>
              <w:spacing w:before="120" w:after="120"/>
            </w:pPr>
            <w:r w:rsidRPr="00606497">
              <w:t>harm to property, communities or the environment.</w:t>
            </w:r>
          </w:p>
        </w:tc>
      </w:tr>
      <w:tr w:rsidR="002B3950" w:rsidRPr="00464D29" w14:paraId="2060E672" w14:textId="77777777" w:rsidTr="00440581">
        <w:trPr>
          <w:trHeight w:val="1164"/>
        </w:trPr>
        <w:tc>
          <w:tcPr>
            <w:tcW w:w="1735" w:type="pct"/>
          </w:tcPr>
          <w:p w14:paraId="0EBDD6AE" w14:textId="77777777" w:rsidR="002B3950" w:rsidRDefault="002B3950" w:rsidP="00440581">
            <w:pPr>
              <w:spacing w:before="120" w:after="120" w:line="240" w:lineRule="auto"/>
              <w:rPr>
                <w:rFonts w:cs="Arial"/>
                <w:b/>
              </w:rPr>
            </w:pPr>
            <w:r>
              <w:rPr>
                <w:rFonts w:cs="Arial"/>
                <w:b/>
              </w:rPr>
              <w:t>AI Hazard</w:t>
            </w:r>
          </w:p>
        </w:tc>
        <w:tc>
          <w:tcPr>
            <w:tcW w:w="3265" w:type="pct"/>
          </w:tcPr>
          <w:p w14:paraId="23E196BF" w14:textId="77777777" w:rsidR="002B3950" w:rsidRPr="00606497" w:rsidRDefault="002B3950" w:rsidP="00440581">
            <w:pPr>
              <w:pStyle w:val="Default"/>
              <w:spacing w:before="120" w:after="120"/>
              <w:rPr>
                <w:rFonts w:ascii="Arial" w:hAnsi="Arial" w:cs="Arial"/>
                <w:sz w:val="22"/>
                <w:szCs w:val="22"/>
              </w:rPr>
            </w:pPr>
            <w:r w:rsidRPr="008B7032">
              <w:rPr>
                <w:rFonts w:ascii="Arial" w:hAnsi="Arial" w:cs="Arial"/>
                <w:sz w:val="22"/>
                <w:szCs w:val="22"/>
              </w:rPr>
              <w:t xml:space="preserve">means an event, circumstance or series of events where the development, use or malfunction of the AI System </w:t>
            </w:r>
            <w:r>
              <w:rPr>
                <w:rFonts w:ascii="Arial" w:hAnsi="Arial" w:cs="Arial"/>
                <w:sz w:val="22"/>
                <w:szCs w:val="22"/>
              </w:rPr>
              <w:t>could plausibly lead to an AI Incident.</w:t>
            </w:r>
          </w:p>
        </w:tc>
      </w:tr>
      <w:tr w:rsidR="002B3950" w:rsidRPr="00464D29" w14:paraId="533F3250" w14:textId="77777777" w:rsidTr="00440581">
        <w:trPr>
          <w:trHeight w:val="1326"/>
        </w:trPr>
        <w:tc>
          <w:tcPr>
            <w:tcW w:w="1735" w:type="pct"/>
          </w:tcPr>
          <w:p w14:paraId="40755AB6" w14:textId="77777777" w:rsidR="002B3950" w:rsidRDefault="002B3950" w:rsidP="00440581">
            <w:pPr>
              <w:spacing w:before="120" w:after="120" w:line="240" w:lineRule="auto"/>
              <w:rPr>
                <w:rFonts w:cs="Arial"/>
                <w:b/>
              </w:rPr>
            </w:pPr>
            <w:r>
              <w:rPr>
                <w:rFonts w:cs="Arial"/>
                <w:b/>
              </w:rPr>
              <w:t xml:space="preserve">AI </w:t>
            </w:r>
            <w:r w:rsidRPr="00060E40">
              <w:rPr>
                <w:rFonts w:cs="Arial"/>
                <w:b/>
              </w:rPr>
              <w:t>Risk Management System</w:t>
            </w:r>
          </w:p>
        </w:tc>
        <w:tc>
          <w:tcPr>
            <w:tcW w:w="3265" w:type="pct"/>
          </w:tcPr>
          <w:p w14:paraId="7125D3E7" w14:textId="77777777" w:rsidR="002B3950" w:rsidRPr="008B7032" w:rsidRDefault="002B3950" w:rsidP="00440581">
            <w:pPr>
              <w:pStyle w:val="Default"/>
              <w:spacing w:before="120" w:after="120"/>
              <w:rPr>
                <w:rFonts w:ascii="Arial" w:hAnsi="Arial" w:cs="Arial"/>
                <w:sz w:val="22"/>
                <w:szCs w:val="22"/>
              </w:rPr>
            </w:pPr>
            <w:r w:rsidRPr="00060E40">
              <w:rPr>
                <w:rFonts w:ascii="Arial" w:hAnsi="Arial" w:cs="Arial"/>
                <w:sz w:val="22"/>
                <w:szCs w:val="22"/>
              </w:rPr>
              <w:t xml:space="preserve">means the system established and implemented by the Seller </w:t>
            </w:r>
            <w:r w:rsidRPr="00587575">
              <w:rPr>
                <w:rFonts w:ascii="Arial" w:hAnsi="Arial" w:cs="Arial"/>
                <w:sz w:val="22"/>
                <w:szCs w:val="22"/>
              </w:rPr>
              <w:t xml:space="preserve">to identify and manage risks relating to the AI System in accordance </w:t>
            </w:r>
            <w:r w:rsidRPr="00C304C8">
              <w:rPr>
                <w:rFonts w:ascii="Arial" w:hAnsi="Arial" w:cs="Arial"/>
                <w:sz w:val="22"/>
                <w:szCs w:val="22"/>
              </w:rPr>
              <w:t xml:space="preserve">with clause </w:t>
            </w:r>
            <w:r w:rsidRPr="00C304C8">
              <w:rPr>
                <w:rFonts w:ascii="Arial" w:hAnsi="Arial" w:cs="Arial"/>
                <w:sz w:val="22"/>
                <w:szCs w:val="22"/>
              </w:rPr>
              <w:fldChar w:fldCharType="begin"/>
            </w:r>
            <w:r w:rsidRPr="00C304C8">
              <w:rPr>
                <w:rFonts w:ascii="Arial" w:hAnsi="Arial" w:cs="Arial"/>
                <w:sz w:val="22"/>
                <w:szCs w:val="22"/>
              </w:rPr>
              <w:instrText xml:space="preserve"> REF _Ref179396412 \w \h  \* MERGEFORMAT </w:instrText>
            </w:r>
            <w:r w:rsidRPr="00C304C8">
              <w:rPr>
                <w:rFonts w:ascii="Arial" w:hAnsi="Arial" w:cs="Arial"/>
                <w:sz w:val="22"/>
                <w:szCs w:val="22"/>
              </w:rPr>
            </w:r>
            <w:r w:rsidRPr="00C304C8">
              <w:rPr>
                <w:rFonts w:ascii="Arial" w:hAnsi="Arial" w:cs="Arial"/>
                <w:sz w:val="22"/>
                <w:szCs w:val="22"/>
              </w:rPr>
              <w:fldChar w:fldCharType="separate"/>
            </w:r>
            <w:r w:rsidRPr="00200F5D">
              <w:rPr>
                <w:rFonts w:ascii="Arial" w:hAnsi="Arial" w:cs="Arial"/>
                <w:bCs/>
                <w:sz w:val="22"/>
                <w:szCs w:val="22"/>
                <w:lang w:val="en-US"/>
              </w:rPr>
              <w:t>13</w:t>
            </w:r>
            <w:r w:rsidRPr="00C304C8">
              <w:rPr>
                <w:rFonts w:ascii="Arial" w:hAnsi="Arial" w:cs="Arial"/>
                <w:sz w:val="22"/>
                <w:szCs w:val="22"/>
              </w:rPr>
              <w:fldChar w:fldCharType="end"/>
            </w:r>
            <w:r w:rsidRPr="00C304C8">
              <w:rPr>
                <w:rFonts w:ascii="Arial" w:hAnsi="Arial" w:cs="Arial"/>
                <w:sz w:val="22"/>
                <w:szCs w:val="22"/>
              </w:rPr>
              <w:t>.</w:t>
            </w:r>
            <w:r w:rsidRPr="00587575">
              <w:rPr>
                <w:rFonts w:ascii="Arial" w:hAnsi="Arial" w:cs="Arial"/>
                <w:sz w:val="22"/>
                <w:szCs w:val="22"/>
              </w:rPr>
              <w:t xml:space="preserve"> </w:t>
            </w:r>
          </w:p>
        </w:tc>
      </w:tr>
      <w:tr w:rsidR="002B3950" w:rsidRPr="00464D29" w14:paraId="15242A50" w14:textId="77777777" w:rsidTr="00440581">
        <w:trPr>
          <w:trHeight w:val="1547"/>
        </w:trPr>
        <w:tc>
          <w:tcPr>
            <w:tcW w:w="1735" w:type="pct"/>
          </w:tcPr>
          <w:p w14:paraId="3A7A0865" w14:textId="77777777" w:rsidR="002B3950" w:rsidRDefault="002B3950" w:rsidP="00440581">
            <w:pPr>
              <w:spacing w:before="120" w:after="120" w:line="240" w:lineRule="auto"/>
              <w:rPr>
                <w:rFonts w:cs="Arial"/>
                <w:b/>
              </w:rPr>
            </w:pPr>
            <w:r w:rsidRPr="00D67886">
              <w:rPr>
                <w:rFonts w:cs="Arial"/>
                <w:b/>
                <w:bCs/>
              </w:rPr>
              <w:t>AI System</w:t>
            </w:r>
          </w:p>
        </w:tc>
        <w:tc>
          <w:tcPr>
            <w:tcW w:w="3265" w:type="pct"/>
          </w:tcPr>
          <w:p w14:paraId="76A0E2A7" w14:textId="77777777" w:rsidR="002B3950" w:rsidRPr="00060E40" w:rsidRDefault="002B3950" w:rsidP="00440581">
            <w:pPr>
              <w:pStyle w:val="Default"/>
              <w:spacing w:before="120" w:after="120"/>
              <w:rPr>
                <w:rFonts w:ascii="Arial" w:hAnsi="Arial" w:cs="Arial"/>
                <w:sz w:val="22"/>
                <w:szCs w:val="22"/>
              </w:rPr>
            </w:pPr>
            <w:r w:rsidRPr="00D67886">
              <w:rPr>
                <w:rFonts w:ascii="Arial" w:hAnsi="Arial" w:cs="Arial"/>
                <w:sz w:val="22"/>
                <w:szCs w:val="22"/>
              </w:rPr>
              <w:t xml:space="preserve">means the </w:t>
            </w:r>
            <w:r w:rsidRPr="00FC2308">
              <w:rPr>
                <w:rFonts w:ascii="Arial" w:hAnsi="Arial" w:cs="Arial"/>
                <w:sz w:val="22"/>
                <w:szCs w:val="22"/>
              </w:rPr>
              <w:t>machine-based system that, for explicit</w:t>
            </w:r>
            <w:r>
              <w:rPr>
                <w:rFonts w:ascii="Arial" w:hAnsi="Arial" w:cs="Arial"/>
                <w:sz w:val="22"/>
                <w:szCs w:val="22"/>
              </w:rPr>
              <w:t xml:space="preserve"> </w:t>
            </w:r>
            <w:r w:rsidRPr="00FC2308">
              <w:rPr>
                <w:rFonts w:ascii="Arial" w:hAnsi="Arial" w:cs="Arial"/>
                <w:sz w:val="22"/>
                <w:szCs w:val="22"/>
              </w:rPr>
              <w:t>or implicit objectives, infers, from the input it</w:t>
            </w:r>
            <w:r>
              <w:rPr>
                <w:rFonts w:ascii="Arial" w:hAnsi="Arial" w:cs="Arial"/>
                <w:sz w:val="22"/>
                <w:szCs w:val="22"/>
              </w:rPr>
              <w:t xml:space="preserve"> </w:t>
            </w:r>
            <w:r w:rsidRPr="00FC2308">
              <w:rPr>
                <w:rFonts w:ascii="Arial" w:hAnsi="Arial" w:cs="Arial"/>
                <w:sz w:val="22"/>
                <w:szCs w:val="22"/>
              </w:rPr>
              <w:t>receives, how to generate outputs such as</w:t>
            </w:r>
            <w:r>
              <w:rPr>
                <w:rFonts w:ascii="Arial" w:hAnsi="Arial" w:cs="Arial"/>
                <w:sz w:val="22"/>
                <w:szCs w:val="22"/>
              </w:rPr>
              <w:t xml:space="preserve"> </w:t>
            </w:r>
            <w:r w:rsidRPr="00FC2308">
              <w:rPr>
                <w:rFonts w:ascii="Arial" w:hAnsi="Arial" w:cs="Arial"/>
                <w:sz w:val="22"/>
                <w:szCs w:val="22"/>
              </w:rPr>
              <w:t>predictions, content, recommendations, or</w:t>
            </w:r>
            <w:r>
              <w:rPr>
                <w:rFonts w:ascii="Arial" w:hAnsi="Arial" w:cs="Arial"/>
                <w:sz w:val="22"/>
                <w:szCs w:val="22"/>
              </w:rPr>
              <w:t xml:space="preserve"> </w:t>
            </w:r>
            <w:r w:rsidRPr="00FC2308">
              <w:rPr>
                <w:rFonts w:ascii="Arial" w:hAnsi="Arial" w:cs="Arial"/>
                <w:sz w:val="22"/>
                <w:szCs w:val="22"/>
              </w:rPr>
              <w:t>decisions that can influence physical or virtual</w:t>
            </w:r>
            <w:r>
              <w:rPr>
                <w:rFonts w:ascii="Arial" w:hAnsi="Arial" w:cs="Arial"/>
                <w:sz w:val="22"/>
                <w:szCs w:val="22"/>
              </w:rPr>
              <w:t xml:space="preserve"> </w:t>
            </w:r>
            <w:r w:rsidRPr="00FC2308">
              <w:rPr>
                <w:rFonts w:ascii="Arial" w:hAnsi="Arial" w:cs="Arial"/>
                <w:sz w:val="22"/>
                <w:szCs w:val="22"/>
              </w:rPr>
              <w:t xml:space="preserve">environments. Different AI </w:t>
            </w:r>
            <w:r w:rsidRPr="0B1CF5E8">
              <w:rPr>
                <w:rFonts w:ascii="Arial" w:hAnsi="Arial" w:cs="Arial"/>
                <w:sz w:val="22"/>
                <w:szCs w:val="22"/>
              </w:rPr>
              <w:t>Systems</w:t>
            </w:r>
            <w:r w:rsidRPr="00FC2308">
              <w:rPr>
                <w:rFonts w:ascii="Arial" w:hAnsi="Arial" w:cs="Arial"/>
                <w:sz w:val="22"/>
                <w:szCs w:val="22"/>
              </w:rPr>
              <w:t xml:space="preserve"> vary in their</w:t>
            </w:r>
            <w:r>
              <w:rPr>
                <w:rFonts w:ascii="Arial" w:hAnsi="Arial" w:cs="Arial"/>
                <w:sz w:val="22"/>
                <w:szCs w:val="22"/>
              </w:rPr>
              <w:t xml:space="preserve"> </w:t>
            </w:r>
            <w:r w:rsidRPr="00FC2308">
              <w:rPr>
                <w:rFonts w:ascii="Arial" w:hAnsi="Arial" w:cs="Arial"/>
                <w:sz w:val="22"/>
                <w:szCs w:val="22"/>
              </w:rPr>
              <w:t>levels of autonomy and adaptiveness after</w:t>
            </w:r>
            <w:r>
              <w:rPr>
                <w:rFonts w:ascii="Arial" w:hAnsi="Arial" w:cs="Arial"/>
                <w:sz w:val="22"/>
                <w:szCs w:val="22"/>
              </w:rPr>
              <w:t xml:space="preserve"> </w:t>
            </w:r>
            <w:r w:rsidRPr="00FC2308">
              <w:rPr>
                <w:rFonts w:ascii="Arial" w:hAnsi="Arial" w:cs="Arial"/>
                <w:sz w:val="22"/>
                <w:szCs w:val="22"/>
              </w:rPr>
              <w:t>deployment.</w:t>
            </w:r>
          </w:p>
        </w:tc>
      </w:tr>
      <w:tr w:rsidR="002B3950" w:rsidRPr="00464D29" w14:paraId="1332FB66" w14:textId="77777777" w:rsidTr="00440581">
        <w:trPr>
          <w:trHeight w:val="1547"/>
        </w:trPr>
        <w:tc>
          <w:tcPr>
            <w:tcW w:w="1735" w:type="pct"/>
          </w:tcPr>
          <w:p w14:paraId="27780C77" w14:textId="77777777" w:rsidR="002B3950" w:rsidRPr="00D67886" w:rsidRDefault="002B3950" w:rsidP="00440581">
            <w:pPr>
              <w:spacing w:before="120" w:after="120" w:line="240" w:lineRule="auto"/>
              <w:rPr>
                <w:rFonts w:cs="Arial"/>
                <w:b/>
                <w:bCs/>
              </w:rPr>
            </w:pPr>
            <w:r w:rsidRPr="00D67886">
              <w:rPr>
                <w:rFonts w:cs="Arial"/>
                <w:b/>
              </w:rPr>
              <w:lastRenderedPageBreak/>
              <w:t>AI System Data</w:t>
            </w:r>
          </w:p>
        </w:tc>
        <w:tc>
          <w:tcPr>
            <w:tcW w:w="3265" w:type="pct"/>
          </w:tcPr>
          <w:p w14:paraId="4382FD0F" w14:textId="77777777" w:rsidR="002B3950" w:rsidRPr="00D67886" w:rsidRDefault="002B3950" w:rsidP="00440581">
            <w:pPr>
              <w:pStyle w:val="Default"/>
              <w:spacing w:before="120" w:after="120"/>
              <w:rPr>
                <w:rFonts w:ascii="Arial" w:hAnsi="Arial" w:cs="Arial"/>
                <w:sz w:val="22"/>
                <w:szCs w:val="22"/>
              </w:rPr>
            </w:pPr>
            <w:r w:rsidRPr="00D67886">
              <w:rPr>
                <w:rFonts w:ascii="Arial" w:hAnsi="Arial" w:cs="Arial"/>
                <w:sz w:val="22"/>
                <w:szCs w:val="22"/>
              </w:rPr>
              <w:t xml:space="preserve">means any data produced by and resulting from the Buyer’s use of the AI System or the training of the AI System on the Buyer Training Data, and which are stored, contained or embedded in the AI System or its </w:t>
            </w:r>
            <w:r w:rsidRPr="0B1CF5E8">
              <w:rPr>
                <w:rFonts w:ascii="Arial" w:hAnsi="Arial" w:cs="Arial"/>
                <w:sz w:val="22"/>
                <w:szCs w:val="22"/>
              </w:rPr>
              <w:t>underl</w:t>
            </w:r>
            <w:r>
              <w:rPr>
                <w:rFonts w:ascii="Arial" w:hAnsi="Arial" w:cs="Arial"/>
                <w:sz w:val="22"/>
                <w:szCs w:val="22"/>
              </w:rPr>
              <w:t>y</w:t>
            </w:r>
            <w:r w:rsidRPr="0B1CF5E8">
              <w:rPr>
                <w:rFonts w:ascii="Arial" w:hAnsi="Arial" w:cs="Arial"/>
                <w:sz w:val="22"/>
                <w:szCs w:val="22"/>
              </w:rPr>
              <w:t>ing</w:t>
            </w:r>
            <w:r w:rsidRPr="00D67886">
              <w:rPr>
                <w:rFonts w:ascii="Arial" w:hAnsi="Arial" w:cs="Arial"/>
                <w:sz w:val="22"/>
                <w:szCs w:val="22"/>
              </w:rPr>
              <w:t xml:space="preserve"> model(s), including any statistical and aggregated data</w:t>
            </w:r>
            <w:r>
              <w:rPr>
                <w:rFonts w:ascii="Arial" w:hAnsi="Arial" w:cs="Arial"/>
                <w:sz w:val="22"/>
                <w:szCs w:val="22"/>
              </w:rPr>
              <w:t>.</w:t>
            </w:r>
          </w:p>
        </w:tc>
      </w:tr>
      <w:tr w:rsidR="002B3950" w:rsidRPr="00464D29" w14:paraId="3B874464" w14:textId="77777777" w:rsidTr="00440581">
        <w:trPr>
          <w:trHeight w:val="1547"/>
        </w:trPr>
        <w:tc>
          <w:tcPr>
            <w:tcW w:w="1735" w:type="pct"/>
          </w:tcPr>
          <w:p w14:paraId="25E32E74" w14:textId="77777777" w:rsidR="002B3950" w:rsidRPr="00D67886" w:rsidRDefault="002B3950" w:rsidP="00440581">
            <w:pPr>
              <w:spacing w:before="120" w:after="120" w:line="240" w:lineRule="auto"/>
              <w:rPr>
                <w:rFonts w:cs="Arial"/>
                <w:b/>
              </w:rPr>
            </w:pPr>
            <w:r w:rsidRPr="00587575">
              <w:rPr>
                <w:rFonts w:cs="Arial"/>
                <w:b/>
              </w:rPr>
              <w:t>Australian Privacy Principle</w:t>
            </w:r>
          </w:p>
        </w:tc>
        <w:tc>
          <w:tcPr>
            <w:tcW w:w="3265" w:type="pct"/>
          </w:tcPr>
          <w:p w14:paraId="1779ED0A" w14:textId="77777777" w:rsidR="002B3950" w:rsidRPr="00D67886" w:rsidRDefault="002B3950" w:rsidP="00440581">
            <w:pPr>
              <w:pStyle w:val="Default"/>
              <w:spacing w:before="120" w:after="120"/>
              <w:rPr>
                <w:rFonts w:ascii="Arial" w:hAnsi="Arial" w:cs="Arial"/>
                <w:sz w:val="22"/>
                <w:szCs w:val="22"/>
              </w:rPr>
            </w:pPr>
            <w:r w:rsidRPr="00587575">
              <w:rPr>
                <w:rFonts w:ascii="Arial" w:hAnsi="Arial" w:cs="Arial"/>
                <w:sz w:val="22"/>
                <w:szCs w:val="22"/>
              </w:rPr>
              <w:t xml:space="preserve">has the same meaning as it has in the </w:t>
            </w:r>
            <w:r w:rsidRPr="00587575">
              <w:rPr>
                <w:rFonts w:ascii="Arial" w:hAnsi="Arial" w:cs="Arial"/>
                <w:i/>
                <w:sz w:val="22"/>
                <w:szCs w:val="22"/>
              </w:rPr>
              <w:t>Privacy Act 1988</w:t>
            </w:r>
            <w:r w:rsidRPr="00587575">
              <w:rPr>
                <w:rFonts w:ascii="Arial" w:hAnsi="Arial" w:cs="Arial"/>
                <w:sz w:val="22"/>
                <w:szCs w:val="22"/>
              </w:rPr>
              <w:t xml:space="preserve"> (</w:t>
            </w:r>
            <w:proofErr w:type="spellStart"/>
            <w:r w:rsidRPr="00587575">
              <w:rPr>
                <w:rFonts w:ascii="Arial" w:hAnsi="Arial" w:cs="Arial"/>
                <w:sz w:val="22"/>
                <w:szCs w:val="22"/>
              </w:rPr>
              <w:t>Cth</w:t>
            </w:r>
            <w:proofErr w:type="spellEnd"/>
            <w:r w:rsidRPr="00587575">
              <w:rPr>
                <w:rFonts w:ascii="Arial" w:hAnsi="Arial" w:cs="Arial"/>
                <w:sz w:val="22"/>
                <w:szCs w:val="22"/>
              </w:rPr>
              <w:t>).</w:t>
            </w:r>
          </w:p>
        </w:tc>
      </w:tr>
      <w:tr w:rsidR="002B3950" w:rsidRPr="00464D29" w14:paraId="5683CCD3" w14:textId="77777777" w:rsidTr="00440581">
        <w:trPr>
          <w:trHeight w:val="1547"/>
        </w:trPr>
        <w:tc>
          <w:tcPr>
            <w:tcW w:w="1735" w:type="pct"/>
          </w:tcPr>
          <w:p w14:paraId="4F578D2A" w14:textId="77777777" w:rsidR="002B3950" w:rsidRPr="00587575" w:rsidRDefault="002B3950" w:rsidP="00440581">
            <w:pPr>
              <w:spacing w:before="120" w:after="120" w:line="240" w:lineRule="auto"/>
              <w:rPr>
                <w:rFonts w:cs="Arial"/>
                <w:b/>
              </w:rPr>
            </w:pPr>
            <w:r w:rsidRPr="00587575">
              <w:rPr>
                <w:b/>
              </w:rPr>
              <w:t>Background IP</w:t>
            </w:r>
          </w:p>
        </w:tc>
        <w:tc>
          <w:tcPr>
            <w:tcW w:w="3265" w:type="pct"/>
          </w:tcPr>
          <w:p w14:paraId="6CCF601E" w14:textId="77777777" w:rsidR="002B3950" w:rsidRPr="00587575" w:rsidRDefault="002B3950" w:rsidP="00440581">
            <w:pPr>
              <w:pStyle w:val="Plainparaa"/>
              <w:numPr>
                <w:ilvl w:val="0"/>
                <w:numId w:val="0"/>
              </w:numPr>
              <w:spacing w:before="120" w:after="120"/>
            </w:pPr>
            <w:r w:rsidRPr="00587575">
              <w:t xml:space="preserve">means Intellectual Property Rights (other than Third Party IP) that are: </w:t>
            </w:r>
          </w:p>
          <w:p w14:paraId="6AA75343" w14:textId="77777777" w:rsidR="002B3950" w:rsidRPr="00587575" w:rsidRDefault="002B3950" w:rsidP="002B3950">
            <w:pPr>
              <w:pStyle w:val="Plainparaa"/>
              <w:numPr>
                <w:ilvl w:val="0"/>
                <w:numId w:val="37"/>
              </w:numPr>
              <w:spacing w:before="120" w:after="120"/>
            </w:pPr>
            <w:r w:rsidRPr="00587575">
              <w:t xml:space="preserve">in existence at the </w:t>
            </w:r>
            <w:r>
              <w:t>commencement of the Contract</w:t>
            </w:r>
            <w:r w:rsidRPr="00587575">
              <w:t xml:space="preserve"> or are subsequently brought into existence other than </w:t>
            </w:r>
            <w:proofErr w:type="gramStart"/>
            <w:r w:rsidRPr="00587575">
              <w:t>as a result of</w:t>
            </w:r>
            <w:proofErr w:type="gramEnd"/>
            <w:r w:rsidRPr="00587575">
              <w:t xml:space="preserve"> the performance of a Contract; and </w:t>
            </w:r>
          </w:p>
          <w:p w14:paraId="30320EA0" w14:textId="77777777" w:rsidR="002B3950" w:rsidRPr="005A014A" w:rsidRDefault="002B3950" w:rsidP="002B3950">
            <w:pPr>
              <w:pStyle w:val="Plainparaa"/>
              <w:numPr>
                <w:ilvl w:val="0"/>
                <w:numId w:val="28"/>
              </w:numPr>
              <w:spacing w:before="120" w:after="120"/>
            </w:pPr>
            <w:r w:rsidRPr="00587575">
              <w:t>embodied in, or attach to, the AI System or otherwise necessarily relate to the functioning or operation of the AI System.</w:t>
            </w:r>
          </w:p>
          <w:p w14:paraId="0B67EF70" w14:textId="77777777" w:rsidR="002B3950" w:rsidRPr="00587575" w:rsidRDefault="002B3950" w:rsidP="00440581">
            <w:pPr>
              <w:pStyle w:val="Default"/>
              <w:spacing w:before="120" w:after="120"/>
              <w:rPr>
                <w:rFonts w:ascii="Arial" w:hAnsi="Arial" w:cs="Arial"/>
                <w:sz w:val="22"/>
                <w:szCs w:val="22"/>
              </w:rPr>
            </w:pPr>
            <w:r w:rsidRPr="005A2449">
              <w:rPr>
                <w:rFonts w:ascii="Arial" w:hAnsi="Arial" w:cs="Arial"/>
                <w:b/>
                <w:sz w:val="22"/>
                <w:szCs w:val="22"/>
              </w:rPr>
              <w:t>Background IP</w:t>
            </w:r>
            <w:r w:rsidRPr="00587575">
              <w:rPr>
                <w:rFonts w:ascii="Arial" w:hAnsi="Arial" w:cs="Arial"/>
                <w:sz w:val="22"/>
                <w:szCs w:val="22"/>
              </w:rPr>
              <w:t xml:space="preserve"> does not include Intellectual Property Rights that subsist in any Buyer Material.</w:t>
            </w:r>
          </w:p>
          <w:p w14:paraId="2D5950F7" w14:textId="77777777" w:rsidR="002B3950" w:rsidRPr="00587575" w:rsidRDefault="002B3950" w:rsidP="00440581">
            <w:pPr>
              <w:pStyle w:val="Default"/>
              <w:spacing w:before="120" w:after="120"/>
              <w:rPr>
                <w:rFonts w:ascii="Arial" w:hAnsi="Arial" w:cs="Arial"/>
                <w:sz w:val="22"/>
                <w:szCs w:val="22"/>
              </w:rPr>
            </w:pPr>
            <w:r w:rsidRPr="005A2449">
              <w:rPr>
                <w:rFonts w:ascii="Arial" w:hAnsi="Arial" w:cs="Arial"/>
                <w:b/>
                <w:sz w:val="22"/>
                <w:szCs w:val="22"/>
              </w:rPr>
              <w:t>Background IP</w:t>
            </w:r>
            <w:r w:rsidRPr="00587575">
              <w:rPr>
                <w:rFonts w:ascii="Arial" w:hAnsi="Arial" w:cs="Arial"/>
                <w:sz w:val="22"/>
                <w:szCs w:val="22"/>
              </w:rPr>
              <w:t xml:space="preserve"> </w:t>
            </w:r>
            <w:r w:rsidRPr="00D14A5B">
              <w:rPr>
                <w:rFonts w:ascii="Arial" w:hAnsi="Arial" w:cs="Arial"/>
                <w:sz w:val="22"/>
                <w:szCs w:val="22"/>
              </w:rPr>
              <w:t>includes Seller AI Datasets.</w:t>
            </w:r>
          </w:p>
        </w:tc>
      </w:tr>
      <w:tr w:rsidR="002B3950" w:rsidRPr="00464D29" w14:paraId="1E6C06D8" w14:textId="77777777" w:rsidTr="00440581">
        <w:trPr>
          <w:trHeight w:val="1547"/>
        </w:trPr>
        <w:tc>
          <w:tcPr>
            <w:tcW w:w="1735" w:type="pct"/>
          </w:tcPr>
          <w:p w14:paraId="1955A43B" w14:textId="77777777" w:rsidR="002B3950" w:rsidRPr="00587575" w:rsidRDefault="002B3950" w:rsidP="00440581">
            <w:pPr>
              <w:spacing w:before="120" w:after="120" w:line="240" w:lineRule="auto"/>
              <w:rPr>
                <w:b/>
              </w:rPr>
            </w:pPr>
            <w:r w:rsidRPr="004A229D">
              <w:rPr>
                <w:b/>
              </w:rPr>
              <w:t>Banned AI System</w:t>
            </w:r>
          </w:p>
        </w:tc>
        <w:tc>
          <w:tcPr>
            <w:tcW w:w="3265" w:type="pct"/>
          </w:tcPr>
          <w:p w14:paraId="058A1C4A" w14:textId="77777777" w:rsidR="002B3950" w:rsidRPr="00587575" w:rsidRDefault="002B3950" w:rsidP="00440581">
            <w:pPr>
              <w:pStyle w:val="Plainparaa"/>
              <w:numPr>
                <w:ilvl w:val="0"/>
                <w:numId w:val="0"/>
              </w:numPr>
              <w:spacing w:before="120" w:after="120"/>
            </w:pPr>
            <w:r>
              <w:t xml:space="preserve">has the meaning given in clause </w:t>
            </w:r>
            <w:r>
              <w:fldChar w:fldCharType="begin"/>
            </w:r>
            <w:r>
              <w:instrText xml:space="preserve"> REF _Ref191984054 \r \h </w:instrText>
            </w:r>
            <w:r>
              <w:fldChar w:fldCharType="separate"/>
            </w:r>
            <w:r>
              <w:t>1.4.1</w:t>
            </w:r>
            <w:r>
              <w:fldChar w:fldCharType="end"/>
            </w:r>
            <w:r>
              <w:t>.</w:t>
            </w:r>
          </w:p>
        </w:tc>
      </w:tr>
      <w:tr w:rsidR="002B3950" w:rsidRPr="00464D29" w14:paraId="7A29D801" w14:textId="77777777" w:rsidTr="00440581">
        <w:trPr>
          <w:trHeight w:val="1173"/>
        </w:trPr>
        <w:tc>
          <w:tcPr>
            <w:tcW w:w="1735" w:type="pct"/>
          </w:tcPr>
          <w:p w14:paraId="314F5CA5" w14:textId="77777777" w:rsidR="002B3950" w:rsidRPr="00587575" w:rsidRDefault="002B3950" w:rsidP="00440581">
            <w:pPr>
              <w:spacing w:before="120" w:after="120" w:line="240" w:lineRule="auto"/>
              <w:rPr>
                <w:b/>
              </w:rPr>
            </w:pPr>
            <w:r>
              <w:rPr>
                <w:rFonts w:cs="Arial"/>
                <w:b/>
              </w:rPr>
              <w:t xml:space="preserve">Base </w:t>
            </w:r>
            <w:r w:rsidRPr="00587575">
              <w:rPr>
                <w:rFonts w:cs="Arial"/>
                <w:b/>
              </w:rPr>
              <w:t>Third Party Software</w:t>
            </w:r>
          </w:p>
        </w:tc>
        <w:tc>
          <w:tcPr>
            <w:tcW w:w="3265" w:type="pct"/>
          </w:tcPr>
          <w:p w14:paraId="4CA1E70E" w14:textId="77777777" w:rsidR="002B3950" w:rsidRPr="005A2449" w:rsidRDefault="002B3950" w:rsidP="00440581">
            <w:pPr>
              <w:pStyle w:val="Default"/>
              <w:spacing w:before="120" w:after="120"/>
              <w:rPr>
                <w:rFonts w:ascii="Arial" w:hAnsi="Arial" w:cs="Arial"/>
                <w:sz w:val="22"/>
                <w:szCs w:val="22"/>
              </w:rPr>
            </w:pPr>
            <w:r w:rsidRPr="00587575">
              <w:rPr>
                <w:rFonts w:ascii="Arial" w:hAnsi="Arial" w:cs="Arial"/>
                <w:sz w:val="22"/>
                <w:szCs w:val="22"/>
              </w:rPr>
              <w:t xml:space="preserve">means any </w:t>
            </w:r>
            <w:proofErr w:type="gramStart"/>
            <w:r w:rsidRPr="00587575">
              <w:rPr>
                <w:rFonts w:ascii="Arial" w:hAnsi="Arial" w:cs="Arial"/>
                <w:sz w:val="22"/>
                <w:szCs w:val="22"/>
              </w:rPr>
              <w:t>third party</w:t>
            </w:r>
            <w:proofErr w:type="gramEnd"/>
            <w:r w:rsidRPr="00587575">
              <w:rPr>
                <w:rFonts w:ascii="Arial" w:hAnsi="Arial" w:cs="Arial"/>
                <w:sz w:val="22"/>
                <w:szCs w:val="22"/>
              </w:rPr>
              <w:t xml:space="preserve"> Software on which the AI System is based and </w:t>
            </w:r>
            <w:r>
              <w:rPr>
                <w:rFonts w:ascii="Arial" w:hAnsi="Arial" w:cs="Arial"/>
                <w:sz w:val="22"/>
                <w:szCs w:val="22"/>
              </w:rPr>
              <w:t xml:space="preserve">that </w:t>
            </w:r>
            <w:r w:rsidRPr="00587575">
              <w:rPr>
                <w:rFonts w:ascii="Arial" w:hAnsi="Arial" w:cs="Arial"/>
                <w:sz w:val="22"/>
                <w:szCs w:val="22"/>
              </w:rPr>
              <w:t>is required for the Buyer to operate and use the AI System.</w:t>
            </w:r>
          </w:p>
        </w:tc>
      </w:tr>
      <w:tr w:rsidR="002B3950" w:rsidRPr="00464D29" w14:paraId="702CD914" w14:textId="77777777" w:rsidTr="00440581">
        <w:trPr>
          <w:trHeight w:val="1547"/>
        </w:trPr>
        <w:tc>
          <w:tcPr>
            <w:tcW w:w="1735" w:type="pct"/>
          </w:tcPr>
          <w:p w14:paraId="325088FD" w14:textId="77777777" w:rsidR="002B3950" w:rsidRDefault="002B3950" w:rsidP="00440581">
            <w:pPr>
              <w:spacing w:before="120" w:after="120" w:line="240" w:lineRule="auto"/>
              <w:rPr>
                <w:rFonts w:cs="Arial"/>
                <w:b/>
              </w:rPr>
            </w:pPr>
            <w:r>
              <w:rPr>
                <w:rFonts w:cs="Arial"/>
                <w:b/>
              </w:rPr>
              <w:t>Buyer</w:t>
            </w:r>
          </w:p>
        </w:tc>
        <w:tc>
          <w:tcPr>
            <w:tcW w:w="3265" w:type="pct"/>
          </w:tcPr>
          <w:p w14:paraId="56A417AB" w14:textId="77777777" w:rsidR="002B3950" w:rsidRPr="00587575" w:rsidRDefault="002B3950" w:rsidP="00440581">
            <w:pPr>
              <w:pStyle w:val="Default"/>
              <w:spacing w:before="120" w:after="120"/>
              <w:rPr>
                <w:rFonts w:ascii="Arial" w:hAnsi="Arial" w:cs="Arial"/>
                <w:sz w:val="22"/>
                <w:szCs w:val="22"/>
              </w:rPr>
            </w:pPr>
            <w:r>
              <w:rPr>
                <w:rFonts w:ascii="Arial" w:hAnsi="Arial" w:cs="Arial"/>
                <w:sz w:val="22"/>
                <w:szCs w:val="22"/>
              </w:rPr>
              <w:t>means</w:t>
            </w:r>
            <w:r w:rsidRPr="007559FB">
              <w:rPr>
                <w:rFonts w:ascii="Arial" w:hAnsi="Arial" w:cs="Arial"/>
                <w:sz w:val="22"/>
                <w:szCs w:val="22"/>
              </w:rPr>
              <w:t xml:space="preserve"> each entity identified as such in the Contract associated with that Contract or such other departments, agencies or authorities of the </w:t>
            </w:r>
            <w:r w:rsidRPr="003B3DA0">
              <w:rPr>
                <w:rFonts w:ascii="Arial" w:hAnsi="Arial" w:cs="Arial"/>
                <w:sz w:val="22"/>
                <w:szCs w:val="22"/>
              </w:rPr>
              <w:t>Commonwealth (or a State, Territory or</w:t>
            </w:r>
            <w:r w:rsidRPr="007559FB">
              <w:rPr>
                <w:rFonts w:ascii="Arial" w:hAnsi="Arial" w:cs="Arial"/>
                <w:sz w:val="22"/>
                <w:szCs w:val="22"/>
              </w:rPr>
              <w:t xml:space="preserve"> </w:t>
            </w:r>
            <w:r w:rsidRPr="00CB269F">
              <w:rPr>
                <w:rFonts w:ascii="Arial" w:hAnsi="Arial" w:cs="Arial"/>
                <w:sz w:val="22"/>
                <w:szCs w:val="22"/>
              </w:rPr>
              <w:t>Local Government) as are from time to time</w:t>
            </w:r>
            <w:r>
              <w:rPr>
                <w:rFonts w:ascii="Arial" w:hAnsi="Arial" w:cs="Arial"/>
                <w:sz w:val="22"/>
                <w:szCs w:val="22"/>
              </w:rPr>
              <w:t xml:space="preserve"> </w:t>
            </w:r>
            <w:r w:rsidRPr="00CB269F">
              <w:rPr>
                <w:rFonts w:ascii="Arial" w:hAnsi="Arial" w:cs="Arial"/>
                <w:sz w:val="22"/>
                <w:szCs w:val="22"/>
              </w:rPr>
              <w:t>responsible for administering the Contract.</w:t>
            </w:r>
            <w:r>
              <w:rPr>
                <w:rFonts w:ascii="Arial" w:hAnsi="Arial" w:cs="Arial"/>
                <w:sz w:val="22"/>
                <w:szCs w:val="22"/>
              </w:rPr>
              <w:t xml:space="preserve"> </w:t>
            </w:r>
          </w:p>
        </w:tc>
      </w:tr>
      <w:tr w:rsidR="002B3950" w:rsidRPr="00464D29" w14:paraId="587C622B" w14:textId="77777777" w:rsidTr="00440581">
        <w:trPr>
          <w:trHeight w:val="1547"/>
        </w:trPr>
        <w:tc>
          <w:tcPr>
            <w:tcW w:w="1735" w:type="pct"/>
          </w:tcPr>
          <w:p w14:paraId="0390CBEE" w14:textId="77777777" w:rsidR="002B3950" w:rsidRDefault="002B3950" w:rsidP="00440581">
            <w:pPr>
              <w:spacing w:before="120" w:after="120" w:line="240" w:lineRule="auto"/>
              <w:rPr>
                <w:rFonts w:cs="Arial"/>
                <w:b/>
              </w:rPr>
            </w:pPr>
            <w:r w:rsidRPr="00BE2949">
              <w:rPr>
                <w:rFonts w:cs="Arial"/>
                <w:b/>
              </w:rPr>
              <w:lastRenderedPageBreak/>
              <w:t>Buyer Data</w:t>
            </w:r>
          </w:p>
        </w:tc>
        <w:tc>
          <w:tcPr>
            <w:tcW w:w="3265" w:type="pct"/>
          </w:tcPr>
          <w:p w14:paraId="64EC2015" w14:textId="77777777" w:rsidR="002B3950" w:rsidRPr="00BE2949" w:rsidRDefault="002B3950" w:rsidP="00440581">
            <w:pPr>
              <w:autoSpaceDE w:val="0"/>
              <w:autoSpaceDN w:val="0"/>
              <w:adjustRightInd w:val="0"/>
              <w:spacing w:before="120" w:after="120" w:line="240" w:lineRule="auto"/>
              <w:rPr>
                <w:rFonts w:ascii="ArialMT" w:hAnsi="ArialMT" w:cs="ArialMT"/>
              </w:rPr>
            </w:pPr>
            <w:r w:rsidRPr="00BE2949">
              <w:rPr>
                <w:rFonts w:cs="Arial"/>
              </w:rPr>
              <w:t xml:space="preserve">means </w:t>
            </w:r>
            <w:r w:rsidRPr="00BE2949">
              <w:rPr>
                <w:rFonts w:ascii="ArialMT" w:hAnsi="ArialMT" w:cs="ArialMT"/>
              </w:rPr>
              <w:t>any:</w:t>
            </w:r>
          </w:p>
          <w:p w14:paraId="5197AF6D" w14:textId="77777777" w:rsidR="002B3950" w:rsidRPr="00BE2949" w:rsidRDefault="002B3950" w:rsidP="002B3950">
            <w:pPr>
              <w:pStyle w:val="Plainparaa"/>
              <w:numPr>
                <w:ilvl w:val="0"/>
                <w:numId w:val="38"/>
              </w:numPr>
              <w:spacing w:before="120" w:after="120"/>
            </w:pPr>
            <w:proofErr w:type="gramStart"/>
            <w:r w:rsidRPr="00BE2949">
              <w:t>document;</w:t>
            </w:r>
            <w:proofErr w:type="gramEnd"/>
          </w:p>
          <w:p w14:paraId="4331D4B8" w14:textId="77777777" w:rsidR="002B3950" w:rsidRPr="00BE2949" w:rsidRDefault="002B3950" w:rsidP="002B3950">
            <w:pPr>
              <w:pStyle w:val="Plainparaa"/>
              <w:numPr>
                <w:ilvl w:val="0"/>
                <w:numId w:val="28"/>
              </w:numPr>
              <w:spacing w:before="120" w:after="120"/>
            </w:pPr>
            <w:proofErr w:type="gramStart"/>
            <w:r w:rsidRPr="00BE2949">
              <w:t>device;</w:t>
            </w:r>
            <w:proofErr w:type="gramEnd"/>
          </w:p>
          <w:p w14:paraId="69BA74CD" w14:textId="77777777" w:rsidR="002B3950" w:rsidRPr="00BE2949" w:rsidRDefault="002B3950" w:rsidP="002B3950">
            <w:pPr>
              <w:pStyle w:val="Plainparaa"/>
              <w:numPr>
                <w:ilvl w:val="0"/>
                <w:numId w:val="28"/>
              </w:numPr>
              <w:spacing w:before="120" w:after="120"/>
            </w:pPr>
            <w:r w:rsidRPr="00BE2949">
              <w:t>article; or</w:t>
            </w:r>
          </w:p>
          <w:p w14:paraId="311FD422" w14:textId="77777777" w:rsidR="002B3950" w:rsidRPr="00BE2949" w:rsidRDefault="002B3950" w:rsidP="002B3950">
            <w:pPr>
              <w:pStyle w:val="Plainparaa"/>
              <w:numPr>
                <w:ilvl w:val="0"/>
                <w:numId w:val="28"/>
              </w:numPr>
              <w:spacing w:before="120" w:after="120"/>
            </w:pPr>
            <w:r w:rsidRPr="00BE2949">
              <w:t>medium,</w:t>
            </w:r>
          </w:p>
          <w:p w14:paraId="2D19F944" w14:textId="77777777" w:rsidR="002B3950" w:rsidRPr="00B10955" w:rsidRDefault="002B3950" w:rsidP="00440581">
            <w:pPr>
              <w:pStyle w:val="Plainparaa"/>
              <w:numPr>
                <w:ilvl w:val="0"/>
                <w:numId w:val="0"/>
              </w:numPr>
              <w:spacing w:before="120" w:after="120"/>
              <w:rPr>
                <w:rFonts w:ascii="ArialMT" w:hAnsi="ArialMT" w:cs="ArialMT"/>
              </w:rPr>
            </w:pPr>
            <w:r w:rsidRPr="00BE2949">
              <w:t xml:space="preserve">which embodies Buyer Material, </w:t>
            </w:r>
            <w:r w:rsidRPr="00F2041E">
              <w:t>Buyer AI Datasets</w:t>
            </w:r>
            <w:r w:rsidRPr="00BE2949">
              <w:t>, Official Information or other Material owned or licensed by the Buyer</w:t>
            </w:r>
            <w:r>
              <w:t xml:space="preserve">, </w:t>
            </w:r>
            <w:bookmarkStart w:id="322" w:name="_Hlk181354243"/>
            <w:r>
              <w:t>but only includes Material owned by the Seller to the extent it is licensed to the Buyer</w:t>
            </w:r>
            <w:bookmarkEnd w:id="322"/>
            <w:r w:rsidRPr="00BE2949">
              <w:rPr>
                <w:rFonts w:ascii="ArialMT" w:hAnsi="ArialMT" w:cs="ArialMT"/>
              </w:rPr>
              <w:t>.</w:t>
            </w:r>
            <w:r>
              <w:rPr>
                <w:rFonts w:ascii="ArialMT" w:hAnsi="ArialMT" w:cs="ArialMT"/>
              </w:rPr>
              <w:t xml:space="preserve"> </w:t>
            </w:r>
          </w:p>
        </w:tc>
      </w:tr>
      <w:tr w:rsidR="002B3950" w:rsidRPr="00464D29" w14:paraId="552BA970" w14:textId="77777777" w:rsidTr="00440581">
        <w:trPr>
          <w:trHeight w:val="416"/>
        </w:trPr>
        <w:tc>
          <w:tcPr>
            <w:tcW w:w="1735" w:type="pct"/>
          </w:tcPr>
          <w:p w14:paraId="36CEFBDD" w14:textId="77777777" w:rsidR="002B3950" w:rsidRPr="00BE2949" w:rsidRDefault="002B3950" w:rsidP="00440581">
            <w:pPr>
              <w:spacing w:before="120" w:after="120" w:line="240" w:lineRule="auto"/>
              <w:rPr>
                <w:rFonts w:cs="Arial"/>
                <w:b/>
              </w:rPr>
            </w:pPr>
            <w:r w:rsidRPr="001246E1">
              <w:rPr>
                <w:rFonts w:cs="Arial"/>
                <w:b/>
              </w:rPr>
              <w:t>Buyer AI Datasets</w:t>
            </w:r>
          </w:p>
        </w:tc>
        <w:tc>
          <w:tcPr>
            <w:tcW w:w="3265" w:type="pct"/>
          </w:tcPr>
          <w:p w14:paraId="3DA12ADF" w14:textId="77777777" w:rsidR="002B3950" w:rsidRPr="00587575" w:rsidRDefault="002B3950" w:rsidP="00440581">
            <w:pPr>
              <w:pStyle w:val="Default"/>
              <w:spacing w:before="120" w:after="120"/>
              <w:rPr>
                <w:rFonts w:ascii="Arial" w:hAnsi="Arial" w:cs="Arial"/>
                <w:sz w:val="22"/>
                <w:szCs w:val="22"/>
              </w:rPr>
            </w:pPr>
            <w:r w:rsidRPr="001246E1">
              <w:rPr>
                <w:rFonts w:ascii="Arial" w:hAnsi="Arial" w:cs="Arial"/>
                <w:sz w:val="22"/>
                <w:szCs w:val="22"/>
              </w:rPr>
              <w:t>means</w:t>
            </w:r>
            <w:r w:rsidRPr="00587575">
              <w:rPr>
                <w:rFonts w:ascii="Arial" w:hAnsi="Arial" w:cs="Arial"/>
                <w:sz w:val="22"/>
                <w:szCs w:val="22"/>
              </w:rPr>
              <w:t xml:space="preserve"> the </w:t>
            </w:r>
            <w:r>
              <w:rPr>
                <w:rFonts w:ascii="Arial" w:hAnsi="Arial" w:cs="Arial"/>
                <w:sz w:val="22"/>
                <w:szCs w:val="22"/>
              </w:rPr>
              <w:t>AI Datasets</w:t>
            </w:r>
            <w:r w:rsidRPr="00587575">
              <w:rPr>
                <w:rFonts w:ascii="Arial" w:hAnsi="Arial" w:cs="Arial"/>
                <w:sz w:val="22"/>
                <w:szCs w:val="22"/>
              </w:rPr>
              <w:t xml:space="preserve"> (or parts of</w:t>
            </w:r>
            <w:r>
              <w:rPr>
                <w:rFonts w:ascii="Arial" w:hAnsi="Arial" w:cs="Arial"/>
                <w:sz w:val="22"/>
                <w:szCs w:val="22"/>
              </w:rPr>
              <w:t xml:space="preserve"> AI Datasets</w:t>
            </w:r>
            <w:r w:rsidRPr="00587575">
              <w:rPr>
                <w:rFonts w:ascii="Arial" w:hAnsi="Arial" w:cs="Arial"/>
                <w:sz w:val="22"/>
                <w:szCs w:val="22"/>
              </w:rPr>
              <w:t>):</w:t>
            </w:r>
          </w:p>
          <w:p w14:paraId="6AF681D4" w14:textId="77777777" w:rsidR="002B3950" w:rsidRDefault="002B3950" w:rsidP="002B3950">
            <w:pPr>
              <w:pStyle w:val="Plainparaa"/>
              <w:numPr>
                <w:ilvl w:val="0"/>
                <w:numId w:val="39"/>
              </w:numPr>
              <w:spacing w:before="120" w:after="120"/>
            </w:pPr>
            <w:r w:rsidRPr="00587575">
              <w:t>provided by the Buyer to the Seller under the Contract</w:t>
            </w:r>
            <w:r>
              <w:t xml:space="preserve"> (including Buyer provided Training Data)</w:t>
            </w:r>
            <w:r w:rsidRPr="00587575">
              <w:t>; or</w:t>
            </w:r>
          </w:p>
          <w:p w14:paraId="0DDF9389" w14:textId="77777777" w:rsidR="002B3950" w:rsidRPr="00B10955" w:rsidRDefault="002B3950" w:rsidP="002B3950">
            <w:pPr>
              <w:pStyle w:val="Plainparaa"/>
              <w:numPr>
                <w:ilvl w:val="0"/>
                <w:numId w:val="28"/>
              </w:numPr>
              <w:spacing w:before="120" w:after="120"/>
            </w:pPr>
            <w:r w:rsidRPr="00587575">
              <w:t xml:space="preserve">created or collected as part of the Contract, including any modified or extended versions of the </w:t>
            </w:r>
            <w:r>
              <w:t>AI Datasets</w:t>
            </w:r>
            <w:r w:rsidRPr="00587575">
              <w:t xml:space="preserve"> referred to under </w:t>
            </w:r>
            <w:r>
              <w:t xml:space="preserve">paragraph </w:t>
            </w:r>
            <w:r w:rsidRPr="00587575">
              <w:t xml:space="preserve">a (for example due to annotation, labelling, cleaning, enrichment or aggregation). </w:t>
            </w:r>
          </w:p>
        </w:tc>
      </w:tr>
      <w:tr w:rsidR="002B3950" w:rsidRPr="00464D29" w14:paraId="2BAFEB57" w14:textId="77777777" w:rsidTr="00440581">
        <w:trPr>
          <w:trHeight w:val="1547"/>
        </w:trPr>
        <w:tc>
          <w:tcPr>
            <w:tcW w:w="1735" w:type="pct"/>
          </w:tcPr>
          <w:p w14:paraId="07101026" w14:textId="77777777" w:rsidR="002B3950" w:rsidRPr="001246E1" w:rsidRDefault="002B3950" w:rsidP="00440581">
            <w:pPr>
              <w:spacing w:before="120" w:after="120" w:line="240" w:lineRule="auto"/>
              <w:rPr>
                <w:rFonts w:cs="Arial"/>
                <w:b/>
              </w:rPr>
            </w:pPr>
            <w:r w:rsidRPr="00587575">
              <w:rPr>
                <w:b/>
              </w:rPr>
              <w:t>Buyer Material</w:t>
            </w:r>
          </w:p>
        </w:tc>
        <w:tc>
          <w:tcPr>
            <w:tcW w:w="3265" w:type="pct"/>
          </w:tcPr>
          <w:p w14:paraId="0E4828D8" w14:textId="77777777" w:rsidR="002B3950" w:rsidRPr="00587575" w:rsidRDefault="002B3950" w:rsidP="00440581">
            <w:pPr>
              <w:pStyle w:val="Definition"/>
              <w:spacing w:before="120" w:after="120"/>
            </w:pPr>
            <w:r w:rsidRPr="00587575">
              <w:t>means any Material:</w:t>
            </w:r>
          </w:p>
          <w:p w14:paraId="0153B24D" w14:textId="77777777" w:rsidR="002B3950" w:rsidRDefault="002B3950" w:rsidP="002B3950">
            <w:pPr>
              <w:pStyle w:val="Plainparaa"/>
              <w:numPr>
                <w:ilvl w:val="0"/>
                <w:numId w:val="40"/>
              </w:numPr>
              <w:spacing w:before="120" w:after="120"/>
            </w:pPr>
            <w:r w:rsidRPr="00587575">
              <w:t xml:space="preserve">provided by the Buyer to the Seller for the purposes of a </w:t>
            </w:r>
            <w:proofErr w:type="gramStart"/>
            <w:r w:rsidRPr="00587575">
              <w:t>Contract;</w:t>
            </w:r>
            <w:proofErr w:type="gramEnd"/>
            <w:r w:rsidRPr="00587575">
              <w:t xml:space="preserve"> </w:t>
            </w:r>
          </w:p>
          <w:p w14:paraId="02EBE08F" w14:textId="77777777" w:rsidR="002B3950" w:rsidRDefault="002B3950" w:rsidP="002B3950">
            <w:pPr>
              <w:pStyle w:val="Plainparaa"/>
              <w:numPr>
                <w:ilvl w:val="0"/>
                <w:numId w:val="28"/>
              </w:numPr>
              <w:spacing w:before="120" w:after="120"/>
            </w:pPr>
            <w:r w:rsidRPr="00587575">
              <w:t>owned by or in the possession, custody or control of the Buyer; or</w:t>
            </w:r>
          </w:p>
          <w:p w14:paraId="2E12845A" w14:textId="77777777" w:rsidR="002B3950" w:rsidRPr="00587575" w:rsidRDefault="002B3950" w:rsidP="002B3950">
            <w:pPr>
              <w:pStyle w:val="Plainparaa"/>
              <w:numPr>
                <w:ilvl w:val="0"/>
                <w:numId w:val="28"/>
              </w:numPr>
              <w:spacing w:before="120" w:after="120"/>
            </w:pPr>
            <w:r w:rsidRPr="00587575">
              <w:t xml:space="preserve">derived at any time from the Material referred to in paragraph </w:t>
            </w:r>
            <w:proofErr w:type="gramStart"/>
            <w:r w:rsidRPr="00587575">
              <w:t>a</w:t>
            </w:r>
            <w:r>
              <w:t xml:space="preserve"> or</w:t>
            </w:r>
            <w:proofErr w:type="gramEnd"/>
            <w:r>
              <w:t xml:space="preserve"> b</w:t>
            </w:r>
            <w:r w:rsidRPr="00587575">
              <w:t>.</w:t>
            </w:r>
          </w:p>
          <w:p w14:paraId="176C2ABA" w14:textId="77777777" w:rsidR="002B3950" w:rsidRPr="00B10955" w:rsidRDefault="002B3950" w:rsidP="00440581">
            <w:pPr>
              <w:pStyle w:val="Default"/>
              <w:spacing w:before="120" w:after="120"/>
              <w:rPr>
                <w:rFonts w:ascii="Arial" w:hAnsi="Arial" w:cs="Arial"/>
                <w:b/>
                <w:sz w:val="22"/>
                <w:szCs w:val="22"/>
              </w:rPr>
            </w:pPr>
            <w:r w:rsidRPr="005A2449">
              <w:rPr>
                <w:rFonts w:ascii="Arial" w:hAnsi="Arial" w:cs="Arial"/>
                <w:b/>
                <w:sz w:val="22"/>
                <w:szCs w:val="22"/>
              </w:rPr>
              <w:t>Buyer Material</w:t>
            </w:r>
            <w:r w:rsidRPr="00587575">
              <w:rPr>
                <w:rFonts w:ascii="Arial" w:hAnsi="Arial" w:cs="Arial"/>
                <w:sz w:val="22"/>
                <w:szCs w:val="22"/>
              </w:rPr>
              <w:t xml:space="preserve"> includes </w:t>
            </w:r>
            <w:r>
              <w:rPr>
                <w:rFonts w:ascii="Arial" w:hAnsi="Arial" w:cs="Arial"/>
                <w:sz w:val="22"/>
                <w:szCs w:val="22"/>
              </w:rPr>
              <w:t>Buyer AI Datasets</w:t>
            </w:r>
            <w:r w:rsidRPr="00587575">
              <w:rPr>
                <w:rFonts w:ascii="Arial" w:hAnsi="Arial" w:cs="Arial"/>
                <w:sz w:val="22"/>
                <w:szCs w:val="22"/>
              </w:rPr>
              <w:t>.</w:t>
            </w:r>
          </w:p>
        </w:tc>
      </w:tr>
      <w:tr w:rsidR="002B3950" w:rsidRPr="00464D29" w14:paraId="1CF1FA40" w14:textId="77777777" w:rsidTr="00440581">
        <w:trPr>
          <w:trHeight w:val="1547"/>
        </w:trPr>
        <w:tc>
          <w:tcPr>
            <w:tcW w:w="1735" w:type="pct"/>
          </w:tcPr>
          <w:p w14:paraId="16E4288F" w14:textId="77777777" w:rsidR="002B3950" w:rsidRPr="00587575" w:rsidRDefault="002B3950" w:rsidP="00440581">
            <w:pPr>
              <w:spacing w:before="120" w:after="120" w:line="240" w:lineRule="auto"/>
              <w:rPr>
                <w:b/>
              </w:rPr>
            </w:pPr>
            <w:r w:rsidRPr="00587575">
              <w:rPr>
                <w:b/>
              </w:rPr>
              <w:t>Contract Material</w:t>
            </w:r>
          </w:p>
        </w:tc>
        <w:tc>
          <w:tcPr>
            <w:tcW w:w="3265" w:type="pct"/>
          </w:tcPr>
          <w:p w14:paraId="49F4BDC5" w14:textId="77777777" w:rsidR="002B3950" w:rsidRPr="00587575" w:rsidRDefault="002B3950" w:rsidP="00440581">
            <w:pPr>
              <w:pStyle w:val="Definition"/>
              <w:spacing w:before="120" w:after="120"/>
            </w:pPr>
            <w:r w:rsidRPr="00587575">
              <w:t>means any Material:</w:t>
            </w:r>
          </w:p>
          <w:p w14:paraId="4D20F928" w14:textId="77777777" w:rsidR="002B3950" w:rsidRPr="00587575" w:rsidRDefault="002B3950" w:rsidP="002B3950">
            <w:pPr>
              <w:pStyle w:val="Plainparaa"/>
              <w:numPr>
                <w:ilvl w:val="0"/>
                <w:numId w:val="41"/>
              </w:numPr>
              <w:spacing w:before="120" w:after="120"/>
            </w:pPr>
            <w:r w:rsidRPr="00587575">
              <w:t xml:space="preserve">specified as such in the </w:t>
            </w:r>
            <w:r>
              <w:t>^</w:t>
            </w:r>
            <w:r w:rsidRPr="004A229D">
              <w:rPr>
                <w:color w:val="FF0000"/>
              </w:rPr>
              <w:t>Statement of Requirement/Specification</w:t>
            </w:r>
            <w:proofErr w:type="gramStart"/>
            <w:r w:rsidRPr="001C2D06">
              <w:t>^</w:t>
            </w:r>
            <w:r>
              <w:t>;</w:t>
            </w:r>
            <w:proofErr w:type="gramEnd"/>
          </w:p>
          <w:p w14:paraId="050359BD" w14:textId="77777777" w:rsidR="002B3950" w:rsidRPr="00E131E8" w:rsidRDefault="002B3950" w:rsidP="002B3950">
            <w:pPr>
              <w:pStyle w:val="Plainparaa"/>
              <w:numPr>
                <w:ilvl w:val="0"/>
                <w:numId w:val="28"/>
              </w:numPr>
              <w:spacing w:before="120" w:after="120"/>
            </w:pPr>
            <w:r w:rsidRPr="00E131E8">
              <w:t>created by the Seller for the purposes of the Contract (including any reports or other deliverables that the Seller has to give under the Contract</w:t>
            </w:r>
            <w:proofErr w:type="gramStart"/>
            <w:r w:rsidRPr="00E131E8">
              <w:t>);</w:t>
            </w:r>
            <w:proofErr w:type="gramEnd"/>
            <w:r w:rsidRPr="00E131E8">
              <w:t xml:space="preserve"> </w:t>
            </w:r>
          </w:p>
          <w:p w14:paraId="6C9651D8" w14:textId="77777777" w:rsidR="002B3950" w:rsidRPr="00E131E8" w:rsidRDefault="002B3950" w:rsidP="002B3950">
            <w:pPr>
              <w:pStyle w:val="Plainparaa"/>
              <w:numPr>
                <w:ilvl w:val="0"/>
                <w:numId w:val="28"/>
              </w:numPr>
              <w:spacing w:before="120" w:after="120"/>
            </w:pPr>
            <w:r w:rsidRPr="00E131E8">
              <w:t>given or required to be given to the Buyer as part of the provision of the AI System; or</w:t>
            </w:r>
          </w:p>
          <w:p w14:paraId="5DCEAF6C" w14:textId="77777777" w:rsidR="002B3950" w:rsidRPr="00E131E8" w:rsidRDefault="002B3950" w:rsidP="002B3950">
            <w:pPr>
              <w:pStyle w:val="Plainparaa"/>
              <w:numPr>
                <w:ilvl w:val="0"/>
                <w:numId w:val="28"/>
              </w:numPr>
              <w:spacing w:before="120" w:after="120"/>
            </w:pPr>
            <w:r w:rsidRPr="00E131E8">
              <w:lastRenderedPageBreak/>
              <w:t>derived at any time from the Material referred to in paragraphs a, b or c.</w:t>
            </w:r>
          </w:p>
          <w:p w14:paraId="5D2CA80F" w14:textId="77777777" w:rsidR="002B3950" w:rsidRDefault="002B3950" w:rsidP="00440581">
            <w:pPr>
              <w:pStyle w:val="Default"/>
              <w:spacing w:before="120" w:after="120"/>
              <w:rPr>
                <w:rFonts w:ascii="Arial" w:hAnsi="Arial" w:cs="Arial"/>
                <w:sz w:val="22"/>
                <w:szCs w:val="22"/>
              </w:rPr>
            </w:pPr>
            <w:r w:rsidRPr="00230B1B">
              <w:rPr>
                <w:rFonts w:ascii="Arial" w:hAnsi="Arial" w:cs="Arial"/>
                <w:b/>
                <w:sz w:val="22"/>
                <w:szCs w:val="22"/>
              </w:rPr>
              <w:t>Contract Material</w:t>
            </w:r>
            <w:r w:rsidRPr="00E131E8">
              <w:rPr>
                <w:rFonts w:ascii="Arial" w:hAnsi="Arial" w:cs="Arial"/>
                <w:sz w:val="22"/>
                <w:szCs w:val="22"/>
              </w:rPr>
              <w:t xml:space="preserve"> does not include</w:t>
            </w:r>
            <w:r>
              <w:rPr>
                <w:rFonts w:ascii="Arial" w:hAnsi="Arial" w:cs="Arial"/>
                <w:sz w:val="22"/>
                <w:szCs w:val="22"/>
              </w:rPr>
              <w:t>:</w:t>
            </w:r>
          </w:p>
          <w:p w14:paraId="153841E3" w14:textId="77777777" w:rsidR="002B3950" w:rsidRPr="004A229D" w:rsidRDefault="002B3950" w:rsidP="002B3950">
            <w:pPr>
              <w:pStyle w:val="Plainparaa"/>
              <w:numPr>
                <w:ilvl w:val="0"/>
                <w:numId w:val="42"/>
              </w:numPr>
              <w:spacing w:before="120" w:after="120"/>
              <w:rPr>
                <w:b/>
              </w:rPr>
            </w:pPr>
            <w:r w:rsidRPr="00E131E8">
              <w:t xml:space="preserve">Buyer </w:t>
            </w:r>
            <w:proofErr w:type="gramStart"/>
            <w:r>
              <w:t>Material;</w:t>
            </w:r>
            <w:proofErr w:type="gramEnd"/>
            <w:r w:rsidRPr="00E131E8">
              <w:t xml:space="preserve"> </w:t>
            </w:r>
          </w:p>
          <w:p w14:paraId="2A444D4D" w14:textId="77777777" w:rsidR="002B3950" w:rsidRPr="00B10955" w:rsidRDefault="002B3950" w:rsidP="002B3950">
            <w:pPr>
              <w:pStyle w:val="Plainparaa"/>
              <w:numPr>
                <w:ilvl w:val="0"/>
                <w:numId w:val="28"/>
              </w:numPr>
              <w:spacing w:before="120" w:after="120"/>
              <w:rPr>
                <w:b/>
              </w:rPr>
            </w:pPr>
            <w:r w:rsidRPr="00E131E8">
              <w:t>Background IP</w:t>
            </w:r>
            <w:r>
              <w:t>;</w:t>
            </w:r>
            <w:r w:rsidRPr="00E131E8">
              <w:t xml:space="preserve"> or </w:t>
            </w:r>
          </w:p>
          <w:p w14:paraId="1956406B" w14:textId="77777777" w:rsidR="002B3950" w:rsidRPr="00B10955" w:rsidRDefault="002B3950" w:rsidP="002B3950">
            <w:pPr>
              <w:pStyle w:val="Plainparaa"/>
              <w:numPr>
                <w:ilvl w:val="0"/>
                <w:numId w:val="28"/>
              </w:numPr>
              <w:spacing w:before="120" w:after="120"/>
              <w:rPr>
                <w:b/>
              </w:rPr>
            </w:pPr>
            <w:r w:rsidRPr="00E131E8">
              <w:t>Third Party IP.</w:t>
            </w:r>
          </w:p>
        </w:tc>
      </w:tr>
      <w:tr w:rsidR="002B3950" w:rsidRPr="00464D29" w14:paraId="25E838E9" w14:textId="77777777" w:rsidTr="00440581">
        <w:trPr>
          <w:trHeight w:val="274"/>
        </w:trPr>
        <w:tc>
          <w:tcPr>
            <w:tcW w:w="1735" w:type="pct"/>
          </w:tcPr>
          <w:p w14:paraId="0A1A37A1" w14:textId="77777777" w:rsidR="002B3950" w:rsidRPr="00587575" w:rsidRDefault="002B3950" w:rsidP="00440581">
            <w:pPr>
              <w:spacing w:before="120" w:after="120" w:line="240" w:lineRule="auto"/>
              <w:rPr>
                <w:b/>
              </w:rPr>
            </w:pPr>
            <w:r w:rsidRPr="00F2041E">
              <w:rPr>
                <w:b/>
              </w:rPr>
              <w:lastRenderedPageBreak/>
              <w:t>Data Mining</w:t>
            </w:r>
          </w:p>
        </w:tc>
        <w:tc>
          <w:tcPr>
            <w:tcW w:w="3265" w:type="pct"/>
          </w:tcPr>
          <w:p w14:paraId="2AD4CED1" w14:textId="77777777" w:rsidR="002B3950" w:rsidRPr="00E131E8" w:rsidRDefault="002B3950" w:rsidP="00440581">
            <w:pPr>
              <w:pStyle w:val="Definition"/>
              <w:spacing w:before="120" w:after="120"/>
            </w:pPr>
            <w:r w:rsidRPr="00F2041E">
              <w:t xml:space="preserve">means analysing or searching for patterns </w:t>
            </w:r>
            <w:r>
              <w:t xml:space="preserve">and anomalies </w:t>
            </w:r>
            <w:r w:rsidRPr="00F2041E">
              <w:t xml:space="preserve">in data sets to extract information whether through automated or human means. </w:t>
            </w:r>
            <w:r w:rsidRPr="00E131E8">
              <w:t xml:space="preserve">This includes: </w:t>
            </w:r>
          </w:p>
          <w:p w14:paraId="410EEBA9" w14:textId="77777777" w:rsidR="002B3950" w:rsidRDefault="002B3950" w:rsidP="002B3950">
            <w:pPr>
              <w:pStyle w:val="Plainparaa"/>
              <w:numPr>
                <w:ilvl w:val="0"/>
                <w:numId w:val="43"/>
              </w:numPr>
              <w:spacing w:before="120" w:after="120"/>
            </w:pPr>
            <w:r w:rsidRPr="00C738EE">
              <w:t xml:space="preserve">data </w:t>
            </w:r>
            <w:proofErr w:type="gramStart"/>
            <w:r w:rsidRPr="00AB7C82">
              <w:t>clustering</w:t>
            </w:r>
            <w:r w:rsidRPr="00C738EE">
              <w:t>;</w:t>
            </w:r>
            <w:proofErr w:type="gramEnd"/>
          </w:p>
          <w:p w14:paraId="74739406" w14:textId="77777777" w:rsidR="002B3950" w:rsidRPr="00C738EE" w:rsidRDefault="002B3950" w:rsidP="002B3950">
            <w:pPr>
              <w:pStyle w:val="Plainparaa"/>
              <w:numPr>
                <w:ilvl w:val="0"/>
                <w:numId w:val="28"/>
              </w:numPr>
              <w:spacing w:before="120" w:after="120"/>
            </w:pPr>
            <w:r>
              <w:t xml:space="preserve">data </w:t>
            </w:r>
            <w:proofErr w:type="gramStart"/>
            <w:r>
              <w:t>scraping;</w:t>
            </w:r>
            <w:proofErr w:type="gramEnd"/>
          </w:p>
          <w:p w14:paraId="11029E06" w14:textId="77777777" w:rsidR="002B3950" w:rsidRDefault="002B3950" w:rsidP="002B3950">
            <w:pPr>
              <w:pStyle w:val="Plainparaa"/>
              <w:numPr>
                <w:ilvl w:val="0"/>
                <w:numId w:val="28"/>
              </w:numPr>
              <w:spacing w:before="120" w:after="120"/>
            </w:pPr>
            <w:proofErr w:type="gramStart"/>
            <w:r w:rsidRPr="00AB7C82">
              <w:t>classification</w:t>
            </w:r>
            <w:r>
              <w:t>;</w:t>
            </w:r>
            <w:proofErr w:type="gramEnd"/>
          </w:p>
          <w:p w14:paraId="2C74F8C3" w14:textId="77777777" w:rsidR="002B3950" w:rsidRDefault="002B3950" w:rsidP="002B3950">
            <w:pPr>
              <w:pStyle w:val="Plainparaa"/>
              <w:numPr>
                <w:ilvl w:val="0"/>
                <w:numId w:val="28"/>
              </w:numPr>
              <w:spacing w:before="120" w:after="120"/>
            </w:pPr>
            <w:r w:rsidRPr="00AB7C82">
              <w:t xml:space="preserve">text </w:t>
            </w:r>
            <w:proofErr w:type="gramStart"/>
            <w:r w:rsidRPr="00AB7C82">
              <w:t>mining</w:t>
            </w:r>
            <w:r>
              <w:t>;</w:t>
            </w:r>
            <w:proofErr w:type="gramEnd"/>
            <w:r w:rsidRPr="00AB7C82">
              <w:t xml:space="preserve"> </w:t>
            </w:r>
          </w:p>
          <w:p w14:paraId="1E782D9A" w14:textId="77777777" w:rsidR="002B3950" w:rsidRDefault="002B3950" w:rsidP="002B3950">
            <w:pPr>
              <w:pStyle w:val="Plainparaa"/>
              <w:numPr>
                <w:ilvl w:val="0"/>
                <w:numId w:val="28"/>
              </w:numPr>
              <w:spacing w:before="120" w:after="120"/>
            </w:pPr>
            <w:r w:rsidRPr="00AB7C82">
              <w:t xml:space="preserve">anomaly </w:t>
            </w:r>
            <w:proofErr w:type="gramStart"/>
            <w:r w:rsidRPr="00AB7C82">
              <w:t>detection</w:t>
            </w:r>
            <w:r>
              <w:t>;</w:t>
            </w:r>
            <w:proofErr w:type="gramEnd"/>
          </w:p>
          <w:p w14:paraId="037A41D8" w14:textId="77777777" w:rsidR="002B3950" w:rsidRPr="00C738EE" w:rsidRDefault="002B3950" w:rsidP="002B3950">
            <w:pPr>
              <w:pStyle w:val="Plainparaa"/>
              <w:numPr>
                <w:ilvl w:val="0"/>
                <w:numId w:val="28"/>
              </w:numPr>
              <w:spacing w:before="120" w:after="120"/>
            </w:pPr>
            <w:r w:rsidRPr="00AB7C82">
              <w:t>regression</w:t>
            </w:r>
            <w:r>
              <w:t xml:space="preserve">; </w:t>
            </w:r>
            <w:r w:rsidRPr="00C738EE">
              <w:t xml:space="preserve">or </w:t>
            </w:r>
          </w:p>
          <w:p w14:paraId="043CA73B" w14:textId="77777777" w:rsidR="002B3950" w:rsidRPr="00587575" w:rsidRDefault="002B3950" w:rsidP="002B3950">
            <w:pPr>
              <w:pStyle w:val="Plainparaa"/>
              <w:numPr>
                <w:ilvl w:val="0"/>
                <w:numId w:val="28"/>
              </w:numPr>
              <w:spacing w:before="120" w:after="120"/>
            </w:pPr>
            <w:r w:rsidRPr="00C738EE">
              <w:t>similar methods.</w:t>
            </w:r>
          </w:p>
        </w:tc>
      </w:tr>
      <w:tr w:rsidR="002B3950" w:rsidRPr="00464D29" w14:paraId="414E5C9A" w14:textId="77777777" w:rsidTr="00440581">
        <w:trPr>
          <w:trHeight w:val="1547"/>
        </w:trPr>
        <w:tc>
          <w:tcPr>
            <w:tcW w:w="1735" w:type="pct"/>
          </w:tcPr>
          <w:p w14:paraId="58DBF824" w14:textId="77777777" w:rsidR="002B3950" w:rsidRPr="00F2041E" w:rsidRDefault="002B3950" w:rsidP="00440581">
            <w:pPr>
              <w:spacing w:before="120" w:after="120" w:line="240" w:lineRule="auto"/>
              <w:rPr>
                <w:b/>
              </w:rPr>
            </w:pPr>
            <w:r>
              <w:rPr>
                <w:b/>
              </w:rPr>
              <w:t>Digital System</w:t>
            </w:r>
          </w:p>
        </w:tc>
        <w:tc>
          <w:tcPr>
            <w:tcW w:w="3265" w:type="pct"/>
          </w:tcPr>
          <w:p w14:paraId="09CB7172" w14:textId="77777777" w:rsidR="002B3950" w:rsidRPr="00B74DD5" w:rsidRDefault="002B3950" w:rsidP="00440581">
            <w:pPr>
              <w:pStyle w:val="Default"/>
              <w:spacing w:before="120" w:after="120"/>
              <w:rPr>
                <w:rFonts w:ascii="Arial" w:hAnsi="Arial" w:cs="Arial"/>
                <w:sz w:val="22"/>
                <w:szCs w:val="22"/>
              </w:rPr>
            </w:pPr>
            <w:r w:rsidRPr="00B74DD5">
              <w:rPr>
                <w:rFonts w:ascii="Arial" w:hAnsi="Arial" w:cs="Arial"/>
                <w:sz w:val="22"/>
                <w:szCs w:val="22"/>
              </w:rPr>
              <w:t xml:space="preserve">includes any electronic or other system, or any related: </w:t>
            </w:r>
          </w:p>
          <w:p w14:paraId="5CCBD943" w14:textId="77777777" w:rsidR="002B3950" w:rsidRPr="00B74DD5" w:rsidRDefault="002B3950" w:rsidP="002B3950">
            <w:pPr>
              <w:pStyle w:val="Plainparaa"/>
              <w:numPr>
                <w:ilvl w:val="0"/>
                <w:numId w:val="44"/>
              </w:numPr>
              <w:spacing w:before="120" w:after="120"/>
            </w:pPr>
            <w:proofErr w:type="gramStart"/>
            <w:r w:rsidRPr="00B74DD5">
              <w:t>process;</w:t>
            </w:r>
            <w:proofErr w:type="gramEnd"/>
          </w:p>
          <w:p w14:paraId="135AB7AF" w14:textId="77777777" w:rsidR="002B3950" w:rsidRPr="00B74DD5" w:rsidRDefault="002B3950" w:rsidP="002B3950">
            <w:pPr>
              <w:pStyle w:val="Plainparaa"/>
              <w:tabs>
                <w:tab w:val="clear" w:pos="926"/>
                <w:tab w:val="num" w:pos="425"/>
              </w:tabs>
              <w:spacing w:before="120" w:after="120"/>
              <w:ind w:left="425" w:hanging="425"/>
            </w:pPr>
            <w:proofErr w:type="gramStart"/>
            <w:r w:rsidRPr="00B74DD5">
              <w:t>equipment;</w:t>
            </w:r>
            <w:proofErr w:type="gramEnd"/>
          </w:p>
          <w:p w14:paraId="1A456DF9" w14:textId="77777777" w:rsidR="002B3950" w:rsidRPr="00B74DD5" w:rsidRDefault="002B3950" w:rsidP="002B3950">
            <w:pPr>
              <w:pStyle w:val="Plainparaa"/>
              <w:tabs>
                <w:tab w:val="clear" w:pos="926"/>
                <w:tab w:val="num" w:pos="425"/>
              </w:tabs>
              <w:spacing w:before="120" w:after="120"/>
              <w:ind w:left="425" w:hanging="425"/>
            </w:pPr>
            <w:proofErr w:type="gramStart"/>
            <w:r w:rsidRPr="00B74DD5">
              <w:t>tool;</w:t>
            </w:r>
            <w:proofErr w:type="gramEnd"/>
          </w:p>
          <w:p w14:paraId="7498A22D" w14:textId="77777777" w:rsidR="002B3950" w:rsidRPr="00B74DD5" w:rsidRDefault="002B3950" w:rsidP="002B3950">
            <w:pPr>
              <w:pStyle w:val="Plainparaa"/>
              <w:tabs>
                <w:tab w:val="clear" w:pos="926"/>
                <w:tab w:val="num" w:pos="425"/>
              </w:tabs>
              <w:spacing w:before="120" w:after="120"/>
              <w:ind w:left="425" w:hanging="425"/>
            </w:pPr>
            <w:proofErr w:type="gramStart"/>
            <w:r w:rsidRPr="00B74DD5">
              <w:t>device;</w:t>
            </w:r>
            <w:proofErr w:type="gramEnd"/>
          </w:p>
          <w:p w14:paraId="1E928572" w14:textId="77777777" w:rsidR="002B3950" w:rsidRPr="00B74DD5" w:rsidRDefault="002B3950" w:rsidP="002B3950">
            <w:pPr>
              <w:pStyle w:val="Plainparaa"/>
              <w:tabs>
                <w:tab w:val="clear" w:pos="926"/>
                <w:tab w:val="num" w:pos="425"/>
              </w:tabs>
              <w:spacing w:before="120" w:after="120"/>
              <w:ind w:left="425" w:hanging="425"/>
            </w:pPr>
            <w:proofErr w:type="gramStart"/>
            <w:r w:rsidRPr="00B74DD5">
              <w:t>infrastructure;</w:t>
            </w:r>
            <w:proofErr w:type="gramEnd"/>
          </w:p>
          <w:p w14:paraId="76162BDF" w14:textId="77777777" w:rsidR="002B3950" w:rsidRPr="00B74DD5" w:rsidRDefault="002B3950" w:rsidP="002B3950">
            <w:pPr>
              <w:pStyle w:val="Plainparaa"/>
              <w:tabs>
                <w:tab w:val="clear" w:pos="926"/>
                <w:tab w:val="num" w:pos="425"/>
              </w:tabs>
              <w:spacing w:before="120" w:after="120"/>
              <w:ind w:left="425" w:hanging="425"/>
            </w:pPr>
            <w:proofErr w:type="gramStart"/>
            <w:r w:rsidRPr="00B74DD5">
              <w:t>network;</w:t>
            </w:r>
            <w:proofErr w:type="gramEnd"/>
          </w:p>
          <w:p w14:paraId="4B9DF276" w14:textId="77777777" w:rsidR="002B3950" w:rsidRPr="00B74DD5" w:rsidRDefault="002B3950" w:rsidP="002B3950">
            <w:pPr>
              <w:pStyle w:val="Plainparaa"/>
              <w:tabs>
                <w:tab w:val="clear" w:pos="926"/>
                <w:tab w:val="num" w:pos="425"/>
              </w:tabs>
              <w:spacing w:before="120" w:after="120"/>
              <w:ind w:left="425" w:hanging="425"/>
            </w:pPr>
            <w:proofErr w:type="gramStart"/>
            <w:r w:rsidRPr="00B74DD5">
              <w:t>data;</w:t>
            </w:r>
            <w:proofErr w:type="gramEnd"/>
          </w:p>
          <w:p w14:paraId="056B7ACD" w14:textId="77777777" w:rsidR="002B3950" w:rsidRPr="00B74DD5" w:rsidRDefault="002B3950" w:rsidP="002B3950">
            <w:pPr>
              <w:pStyle w:val="Plainparaa"/>
              <w:tabs>
                <w:tab w:val="clear" w:pos="926"/>
                <w:tab w:val="num" w:pos="425"/>
              </w:tabs>
              <w:spacing w:before="120" w:after="120"/>
              <w:ind w:left="425" w:hanging="425"/>
            </w:pPr>
            <w:proofErr w:type="gramStart"/>
            <w:r w:rsidRPr="00B74DD5">
              <w:t>information;</w:t>
            </w:r>
            <w:proofErr w:type="gramEnd"/>
          </w:p>
          <w:p w14:paraId="0752CD76" w14:textId="77777777" w:rsidR="002B3950" w:rsidRPr="00B74DD5" w:rsidRDefault="002B3950" w:rsidP="002B3950">
            <w:pPr>
              <w:pStyle w:val="Plainparaa"/>
              <w:tabs>
                <w:tab w:val="clear" w:pos="926"/>
                <w:tab w:val="num" w:pos="425"/>
              </w:tabs>
              <w:spacing w:before="120" w:after="120"/>
              <w:ind w:left="425" w:hanging="425"/>
            </w:pPr>
            <w:proofErr w:type="gramStart"/>
            <w:r w:rsidRPr="00B74DD5">
              <w:t>transmission;</w:t>
            </w:r>
            <w:proofErr w:type="gramEnd"/>
          </w:p>
          <w:p w14:paraId="0EA0EA2F" w14:textId="77777777" w:rsidR="002B3950" w:rsidRPr="00B74DD5" w:rsidRDefault="002B3950" w:rsidP="002B3950">
            <w:pPr>
              <w:pStyle w:val="Plainparaa"/>
              <w:tabs>
                <w:tab w:val="clear" w:pos="926"/>
                <w:tab w:val="num" w:pos="425"/>
              </w:tabs>
              <w:spacing w:before="120" w:after="120"/>
              <w:ind w:left="425" w:hanging="425"/>
            </w:pPr>
            <w:proofErr w:type="gramStart"/>
            <w:r w:rsidRPr="00B74DD5">
              <w:t>communication;</w:t>
            </w:r>
            <w:proofErr w:type="gramEnd"/>
          </w:p>
          <w:p w14:paraId="4E44B709" w14:textId="77777777" w:rsidR="002B3950" w:rsidRPr="00B74DD5" w:rsidRDefault="002B3950" w:rsidP="002B3950">
            <w:pPr>
              <w:pStyle w:val="Plainparaa"/>
              <w:tabs>
                <w:tab w:val="clear" w:pos="926"/>
                <w:tab w:val="num" w:pos="425"/>
              </w:tabs>
              <w:spacing w:before="120" w:after="120"/>
              <w:ind w:left="425" w:hanging="425"/>
            </w:pPr>
            <w:r w:rsidRPr="00B74DD5">
              <w:t xml:space="preserve">software; or </w:t>
            </w:r>
          </w:p>
          <w:p w14:paraId="3D2EA352" w14:textId="77777777" w:rsidR="002B3950" w:rsidRPr="00B74DD5" w:rsidRDefault="002B3950" w:rsidP="002B3950">
            <w:pPr>
              <w:pStyle w:val="Plainparaa"/>
              <w:tabs>
                <w:tab w:val="clear" w:pos="926"/>
                <w:tab w:val="num" w:pos="425"/>
              </w:tabs>
              <w:spacing w:before="120" w:after="120"/>
              <w:ind w:left="425" w:hanging="425"/>
            </w:pPr>
            <w:r w:rsidRPr="00B74DD5">
              <w:t xml:space="preserve">facility, </w:t>
            </w:r>
          </w:p>
          <w:p w14:paraId="413C4C78" w14:textId="77777777" w:rsidR="002B3950" w:rsidRPr="00230B1B" w:rsidRDefault="002B3950" w:rsidP="00440581">
            <w:pPr>
              <w:pStyle w:val="Default"/>
              <w:spacing w:before="120" w:after="120"/>
              <w:rPr>
                <w:rFonts w:ascii="Arial" w:hAnsi="Arial" w:cs="Arial"/>
                <w:sz w:val="22"/>
                <w:szCs w:val="22"/>
              </w:rPr>
            </w:pPr>
            <w:r w:rsidRPr="00B74DD5">
              <w:rPr>
                <w:rFonts w:ascii="Arial" w:hAnsi="Arial" w:cs="Arial"/>
                <w:sz w:val="22"/>
                <w:szCs w:val="22"/>
              </w:rPr>
              <w:t>whether stand-alone or connected with any other item.</w:t>
            </w:r>
          </w:p>
        </w:tc>
      </w:tr>
      <w:tr w:rsidR="002B3950" w:rsidRPr="00464D29" w14:paraId="02F2127A" w14:textId="77777777" w:rsidTr="00440581">
        <w:trPr>
          <w:trHeight w:val="902"/>
        </w:trPr>
        <w:tc>
          <w:tcPr>
            <w:tcW w:w="1735" w:type="pct"/>
          </w:tcPr>
          <w:p w14:paraId="764364F2" w14:textId="77777777" w:rsidR="002B3950" w:rsidRDefault="002B3950" w:rsidP="00440581">
            <w:pPr>
              <w:spacing w:before="120" w:after="120" w:line="240" w:lineRule="auto"/>
              <w:rPr>
                <w:b/>
              </w:rPr>
            </w:pPr>
            <w:r w:rsidRPr="00587575">
              <w:rPr>
                <w:rFonts w:cs="Arial"/>
                <w:b/>
              </w:rPr>
              <w:t>Eligible Data Breach</w:t>
            </w:r>
          </w:p>
        </w:tc>
        <w:tc>
          <w:tcPr>
            <w:tcW w:w="3265" w:type="pct"/>
          </w:tcPr>
          <w:p w14:paraId="1284926D" w14:textId="77777777" w:rsidR="002B3950" w:rsidRPr="00B74DD5" w:rsidRDefault="002B3950" w:rsidP="00440581">
            <w:pPr>
              <w:pStyle w:val="Default"/>
              <w:spacing w:before="120" w:after="120"/>
              <w:rPr>
                <w:rFonts w:ascii="Arial" w:hAnsi="Arial" w:cs="Arial"/>
                <w:sz w:val="22"/>
                <w:szCs w:val="22"/>
              </w:rPr>
            </w:pPr>
            <w:r w:rsidRPr="00587575">
              <w:rPr>
                <w:rFonts w:ascii="Arial" w:hAnsi="Arial" w:cs="Arial"/>
                <w:sz w:val="22"/>
                <w:szCs w:val="22"/>
              </w:rPr>
              <w:t xml:space="preserve">has the same meaning as it has in the </w:t>
            </w:r>
            <w:r w:rsidRPr="00587575">
              <w:rPr>
                <w:rFonts w:ascii="Arial" w:hAnsi="Arial" w:cs="Arial"/>
                <w:i/>
                <w:sz w:val="22"/>
                <w:szCs w:val="22"/>
              </w:rPr>
              <w:t>Privacy Act 1988</w:t>
            </w:r>
            <w:r w:rsidRPr="00587575">
              <w:rPr>
                <w:rFonts w:ascii="Arial" w:hAnsi="Arial" w:cs="Arial"/>
                <w:sz w:val="22"/>
                <w:szCs w:val="22"/>
              </w:rPr>
              <w:t xml:space="preserve"> (</w:t>
            </w:r>
            <w:proofErr w:type="spellStart"/>
            <w:r w:rsidRPr="00587575">
              <w:rPr>
                <w:rFonts w:ascii="Arial" w:hAnsi="Arial" w:cs="Arial"/>
                <w:sz w:val="22"/>
                <w:szCs w:val="22"/>
              </w:rPr>
              <w:t>Cth</w:t>
            </w:r>
            <w:proofErr w:type="spellEnd"/>
            <w:r w:rsidRPr="00587575">
              <w:rPr>
                <w:rFonts w:ascii="Arial" w:hAnsi="Arial" w:cs="Arial"/>
                <w:sz w:val="22"/>
                <w:szCs w:val="22"/>
              </w:rPr>
              <w:t>).</w:t>
            </w:r>
          </w:p>
        </w:tc>
      </w:tr>
      <w:tr w:rsidR="002B3950" w:rsidRPr="00464D29" w14:paraId="22A276C7" w14:textId="77777777" w:rsidTr="00440581">
        <w:trPr>
          <w:trHeight w:val="1547"/>
        </w:trPr>
        <w:tc>
          <w:tcPr>
            <w:tcW w:w="1735" w:type="pct"/>
          </w:tcPr>
          <w:p w14:paraId="1BBB929D" w14:textId="77777777" w:rsidR="002B3950" w:rsidRPr="00587575" w:rsidRDefault="002B3950" w:rsidP="00440581">
            <w:pPr>
              <w:spacing w:before="120" w:after="120" w:line="240" w:lineRule="auto"/>
              <w:rPr>
                <w:rFonts w:cs="Arial"/>
                <w:b/>
              </w:rPr>
            </w:pPr>
            <w:r w:rsidRPr="008F5A5A">
              <w:rPr>
                <w:rFonts w:cs="Arial"/>
                <w:b/>
              </w:rPr>
              <w:lastRenderedPageBreak/>
              <w:t>Incorporated IP</w:t>
            </w:r>
          </w:p>
        </w:tc>
        <w:tc>
          <w:tcPr>
            <w:tcW w:w="3265" w:type="pct"/>
          </w:tcPr>
          <w:p w14:paraId="05F43EAC" w14:textId="77777777" w:rsidR="002B3950" w:rsidRDefault="002B3950" w:rsidP="00440581">
            <w:pPr>
              <w:pStyle w:val="Default"/>
              <w:spacing w:before="120" w:after="120"/>
              <w:rPr>
                <w:rFonts w:ascii="Arial" w:hAnsi="Arial" w:cs="Arial"/>
                <w:sz w:val="22"/>
                <w:szCs w:val="22"/>
              </w:rPr>
            </w:pPr>
            <w:r>
              <w:rPr>
                <w:rFonts w:ascii="Arial" w:hAnsi="Arial" w:cs="Arial"/>
                <w:sz w:val="22"/>
                <w:szCs w:val="22"/>
              </w:rPr>
              <w:t xml:space="preserve">means </w:t>
            </w:r>
            <w:r w:rsidRPr="00CD0C9A">
              <w:rPr>
                <w:rFonts w:ascii="Arial" w:hAnsi="Arial" w:cs="Arial"/>
                <w:sz w:val="22"/>
                <w:szCs w:val="22"/>
              </w:rPr>
              <w:t xml:space="preserve">any Background IP or </w:t>
            </w:r>
            <w:proofErr w:type="gramStart"/>
            <w:r w:rsidRPr="00CD0C9A">
              <w:rPr>
                <w:rFonts w:ascii="Arial" w:hAnsi="Arial" w:cs="Arial"/>
                <w:sz w:val="22"/>
                <w:szCs w:val="22"/>
              </w:rPr>
              <w:t>Third Party</w:t>
            </w:r>
            <w:proofErr w:type="gramEnd"/>
            <w:r w:rsidRPr="00CD0C9A">
              <w:rPr>
                <w:rFonts w:ascii="Arial" w:hAnsi="Arial" w:cs="Arial"/>
                <w:sz w:val="22"/>
                <w:szCs w:val="22"/>
              </w:rPr>
              <w:t xml:space="preserve"> IP:</w:t>
            </w:r>
          </w:p>
          <w:p w14:paraId="0615085B" w14:textId="77777777" w:rsidR="002B3950" w:rsidRPr="00CD0C9A" w:rsidRDefault="002B3950" w:rsidP="002B3950">
            <w:pPr>
              <w:pStyle w:val="Plainparaa"/>
              <w:numPr>
                <w:ilvl w:val="0"/>
                <w:numId w:val="45"/>
              </w:numPr>
              <w:spacing w:before="120" w:after="120"/>
            </w:pPr>
            <w:r w:rsidRPr="00CD0C9A">
              <w:t>incorporated into the Contract Material; or</w:t>
            </w:r>
          </w:p>
          <w:p w14:paraId="6FEE438D" w14:textId="77777777" w:rsidR="002B3950" w:rsidRPr="00230B1B" w:rsidRDefault="002B3950" w:rsidP="002B3950">
            <w:pPr>
              <w:pStyle w:val="Plainparaa"/>
              <w:tabs>
                <w:tab w:val="clear" w:pos="926"/>
                <w:tab w:val="num" w:pos="425"/>
              </w:tabs>
              <w:spacing w:before="120" w:after="120"/>
              <w:ind w:left="425" w:hanging="425"/>
            </w:pPr>
            <w:r w:rsidRPr="00CD0C9A">
              <w:t xml:space="preserve">otherwise forming part of the </w:t>
            </w:r>
            <w:r>
              <w:t>AI System.</w:t>
            </w:r>
          </w:p>
        </w:tc>
      </w:tr>
      <w:tr w:rsidR="002B3950" w:rsidRPr="00464D29" w14:paraId="74FD4328" w14:textId="77777777" w:rsidTr="00440581">
        <w:trPr>
          <w:trHeight w:val="1102"/>
        </w:trPr>
        <w:tc>
          <w:tcPr>
            <w:tcW w:w="1735" w:type="pct"/>
          </w:tcPr>
          <w:p w14:paraId="4DB38230" w14:textId="77777777" w:rsidR="002B3950" w:rsidRPr="008F5A5A" w:rsidRDefault="002B3950" w:rsidP="00440581">
            <w:pPr>
              <w:spacing w:before="120" w:after="120" w:line="240" w:lineRule="auto"/>
              <w:rPr>
                <w:rFonts w:cs="Arial"/>
                <w:b/>
              </w:rPr>
            </w:pPr>
            <w:r w:rsidRPr="00587575">
              <w:rPr>
                <w:rFonts w:cs="Arial"/>
                <w:b/>
              </w:rPr>
              <w:t>Indigenous Data</w:t>
            </w:r>
          </w:p>
        </w:tc>
        <w:tc>
          <w:tcPr>
            <w:tcW w:w="3265" w:type="pct"/>
          </w:tcPr>
          <w:p w14:paraId="7A9659BB" w14:textId="77777777" w:rsidR="002B3950" w:rsidRDefault="002B3950" w:rsidP="00440581">
            <w:pPr>
              <w:pStyle w:val="Default"/>
              <w:spacing w:before="120" w:after="120"/>
              <w:rPr>
                <w:rFonts w:ascii="Arial" w:hAnsi="Arial" w:cs="Arial"/>
                <w:sz w:val="22"/>
                <w:szCs w:val="22"/>
              </w:rPr>
            </w:pPr>
            <w:r w:rsidRPr="00587575">
              <w:rPr>
                <w:rFonts w:ascii="Arial" w:hAnsi="Arial" w:cs="Arial"/>
                <w:sz w:val="22"/>
                <w:szCs w:val="22"/>
              </w:rPr>
              <w:t>means information or knowledge, in any format or medium, which is about and may affect Indigenous peoples both collectively and individually.</w:t>
            </w:r>
          </w:p>
        </w:tc>
      </w:tr>
      <w:tr w:rsidR="002B3950" w:rsidRPr="00464D29" w14:paraId="33E15580" w14:textId="77777777" w:rsidTr="00440581">
        <w:trPr>
          <w:trHeight w:val="1547"/>
        </w:trPr>
        <w:tc>
          <w:tcPr>
            <w:tcW w:w="1735" w:type="pct"/>
          </w:tcPr>
          <w:p w14:paraId="330648D9" w14:textId="77777777" w:rsidR="002B3950" w:rsidRPr="00587575" w:rsidRDefault="002B3950" w:rsidP="00440581">
            <w:pPr>
              <w:spacing w:before="120" w:after="120" w:line="240" w:lineRule="auto"/>
              <w:rPr>
                <w:rFonts w:cs="Arial"/>
                <w:b/>
              </w:rPr>
            </w:pPr>
            <w:r w:rsidRPr="00587575">
              <w:rPr>
                <w:b/>
              </w:rPr>
              <w:t xml:space="preserve">Intellectual Property Rights </w:t>
            </w:r>
            <w:r w:rsidRPr="00587575">
              <w:t xml:space="preserve">or </w:t>
            </w:r>
            <w:r w:rsidRPr="00587575">
              <w:rPr>
                <w:b/>
              </w:rPr>
              <w:t>IP</w:t>
            </w:r>
          </w:p>
        </w:tc>
        <w:tc>
          <w:tcPr>
            <w:tcW w:w="3265" w:type="pct"/>
          </w:tcPr>
          <w:p w14:paraId="1325754A" w14:textId="77777777" w:rsidR="002B3950" w:rsidRPr="00587575" w:rsidRDefault="002B3950" w:rsidP="00440581">
            <w:pPr>
              <w:pStyle w:val="Definition"/>
              <w:spacing w:before="120" w:after="120"/>
            </w:pPr>
            <w:r w:rsidRPr="00587575">
              <w:t>includes:</w:t>
            </w:r>
          </w:p>
          <w:p w14:paraId="1F11642A" w14:textId="77777777" w:rsidR="002B3950" w:rsidRPr="00587575" w:rsidRDefault="002B3950" w:rsidP="002B3950">
            <w:pPr>
              <w:pStyle w:val="Plainparaa"/>
              <w:numPr>
                <w:ilvl w:val="0"/>
                <w:numId w:val="46"/>
              </w:numPr>
              <w:spacing w:before="120" w:after="120"/>
            </w:pPr>
            <w:r w:rsidRPr="00587575">
              <w:t>all copyright (including rights in relation to phonograms and broadcasts</w:t>
            </w:r>
            <w:proofErr w:type="gramStart"/>
            <w:r w:rsidRPr="00587575">
              <w:t>);</w:t>
            </w:r>
            <w:proofErr w:type="gramEnd"/>
          </w:p>
          <w:p w14:paraId="793C4F49" w14:textId="77777777" w:rsidR="002B3950" w:rsidRPr="00587575" w:rsidRDefault="002B3950" w:rsidP="002B3950">
            <w:pPr>
              <w:pStyle w:val="Plainparaa"/>
              <w:numPr>
                <w:ilvl w:val="0"/>
                <w:numId w:val="28"/>
              </w:numPr>
              <w:spacing w:before="120" w:after="120"/>
            </w:pPr>
            <w:r w:rsidRPr="00587575">
              <w:t xml:space="preserve">all rights in relation to inventions, plant varieties, trademarks (including service marks), designs and circuit layouts; and </w:t>
            </w:r>
          </w:p>
          <w:p w14:paraId="19BA8DEC" w14:textId="77777777" w:rsidR="002B3950" w:rsidRPr="00587575" w:rsidRDefault="002B3950" w:rsidP="002B3950">
            <w:pPr>
              <w:pStyle w:val="Plainparaa"/>
              <w:numPr>
                <w:ilvl w:val="0"/>
                <w:numId w:val="28"/>
              </w:numPr>
              <w:spacing w:before="120" w:after="120"/>
            </w:pPr>
            <w:r w:rsidRPr="00587575">
              <w:t xml:space="preserve">all other rights resulting from intellectual activity in the industrial, scientific, literary or artistic fields, </w:t>
            </w:r>
          </w:p>
          <w:p w14:paraId="24E34784" w14:textId="77777777" w:rsidR="002B3950" w:rsidRPr="00587575" w:rsidRDefault="002B3950" w:rsidP="00440581">
            <w:pPr>
              <w:pStyle w:val="Definition"/>
              <w:spacing w:before="120" w:after="120"/>
            </w:pPr>
            <w:r w:rsidRPr="00587575">
              <w:t>but does not include:</w:t>
            </w:r>
          </w:p>
          <w:p w14:paraId="3E3B4FF2" w14:textId="77777777" w:rsidR="002B3950" w:rsidRPr="00587575" w:rsidRDefault="002B3950" w:rsidP="002B3950">
            <w:pPr>
              <w:pStyle w:val="Plainparaa"/>
              <w:numPr>
                <w:ilvl w:val="0"/>
                <w:numId w:val="28"/>
              </w:numPr>
              <w:spacing w:before="120" w:after="120"/>
            </w:pPr>
            <w:r w:rsidRPr="00587575">
              <w:t xml:space="preserve">Moral </w:t>
            </w:r>
            <w:proofErr w:type="gramStart"/>
            <w:r w:rsidRPr="00587575">
              <w:t>Rights;</w:t>
            </w:r>
            <w:proofErr w:type="gramEnd"/>
          </w:p>
          <w:p w14:paraId="0476CB36" w14:textId="77777777" w:rsidR="002B3950" w:rsidRPr="00587575" w:rsidRDefault="002B3950" w:rsidP="002B3950">
            <w:pPr>
              <w:pStyle w:val="Plainparaa"/>
              <w:numPr>
                <w:ilvl w:val="0"/>
                <w:numId w:val="28"/>
              </w:numPr>
              <w:spacing w:before="120" w:after="120"/>
            </w:pPr>
            <w:r w:rsidRPr="00587575">
              <w:t>the non-proprietary rights of performers; or</w:t>
            </w:r>
          </w:p>
          <w:p w14:paraId="5C5E975B" w14:textId="77777777" w:rsidR="002B3950" w:rsidRPr="00230B1B" w:rsidRDefault="002B3950" w:rsidP="002B3950">
            <w:pPr>
              <w:pStyle w:val="Plainparaa"/>
              <w:numPr>
                <w:ilvl w:val="0"/>
                <w:numId w:val="28"/>
              </w:numPr>
              <w:spacing w:before="120" w:after="120"/>
            </w:pPr>
            <w:r w:rsidRPr="00587575">
              <w:t>rights in relation to Confidential Information.</w:t>
            </w:r>
          </w:p>
        </w:tc>
      </w:tr>
      <w:tr w:rsidR="002B3950" w:rsidRPr="00464D29" w14:paraId="37479C9B" w14:textId="77777777" w:rsidTr="00440581">
        <w:trPr>
          <w:trHeight w:val="285"/>
        </w:trPr>
        <w:tc>
          <w:tcPr>
            <w:tcW w:w="1735" w:type="pct"/>
          </w:tcPr>
          <w:p w14:paraId="6699E85D" w14:textId="77777777" w:rsidR="002B3950" w:rsidRPr="00587575" w:rsidRDefault="002B3950" w:rsidP="00440581">
            <w:pPr>
              <w:pStyle w:val="Plainparaa"/>
              <w:numPr>
                <w:ilvl w:val="0"/>
                <w:numId w:val="0"/>
              </w:numPr>
              <w:spacing w:before="120" w:after="120"/>
              <w:ind w:left="425" w:hanging="425"/>
              <w:rPr>
                <w:b/>
              </w:rPr>
            </w:pPr>
            <w:r w:rsidRPr="0070385A">
              <w:rPr>
                <w:b/>
              </w:rPr>
              <w:t>Intended Use</w:t>
            </w:r>
            <w:r>
              <w:t xml:space="preserve"> </w:t>
            </w:r>
          </w:p>
        </w:tc>
        <w:tc>
          <w:tcPr>
            <w:tcW w:w="3265" w:type="pct"/>
          </w:tcPr>
          <w:p w14:paraId="397421F6" w14:textId="77777777" w:rsidR="002B3950" w:rsidRPr="00230B1B" w:rsidRDefault="002B3950" w:rsidP="00440581">
            <w:pPr>
              <w:pStyle w:val="Default"/>
              <w:spacing w:before="120" w:after="120"/>
              <w:rPr>
                <w:rFonts w:ascii="Arial" w:hAnsi="Arial" w:cs="Arial"/>
                <w:sz w:val="22"/>
                <w:szCs w:val="22"/>
              </w:rPr>
            </w:pPr>
            <w:r w:rsidRPr="00230B1B">
              <w:rPr>
                <w:rFonts w:ascii="Arial" w:hAnsi="Arial" w:cs="Arial"/>
                <w:sz w:val="22"/>
                <w:szCs w:val="22"/>
              </w:rPr>
              <w:t xml:space="preserve">has the meaning given in clause </w:t>
            </w:r>
            <w:r w:rsidRPr="00230B1B">
              <w:rPr>
                <w:rFonts w:ascii="Arial" w:hAnsi="Arial" w:cs="Arial"/>
                <w:sz w:val="22"/>
                <w:szCs w:val="22"/>
              </w:rPr>
              <w:fldChar w:fldCharType="begin"/>
            </w:r>
            <w:r w:rsidRPr="00230B1B">
              <w:rPr>
                <w:rFonts w:ascii="Arial" w:hAnsi="Arial" w:cs="Arial"/>
                <w:sz w:val="22"/>
                <w:szCs w:val="22"/>
              </w:rPr>
              <w:instrText xml:space="preserve"> REF _Ref191288987 \r \h </w:instrText>
            </w:r>
            <w:r>
              <w:rPr>
                <w:rFonts w:ascii="Arial" w:hAnsi="Arial" w:cs="Arial"/>
                <w:sz w:val="22"/>
                <w:szCs w:val="22"/>
              </w:rPr>
              <w:instrText xml:space="preserve"> \* MERGEFORMAT </w:instrText>
            </w:r>
            <w:r w:rsidRPr="00230B1B">
              <w:rPr>
                <w:rFonts w:ascii="Arial" w:hAnsi="Arial" w:cs="Arial"/>
                <w:sz w:val="22"/>
                <w:szCs w:val="22"/>
              </w:rPr>
            </w:r>
            <w:r w:rsidRPr="00230B1B">
              <w:rPr>
                <w:rFonts w:ascii="Arial" w:hAnsi="Arial" w:cs="Arial"/>
                <w:sz w:val="22"/>
                <w:szCs w:val="22"/>
              </w:rPr>
              <w:fldChar w:fldCharType="separate"/>
            </w:r>
            <w:r>
              <w:rPr>
                <w:rFonts w:ascii="Arial" w:hAnsi="Arial" w:cs="Arial"/>
                <w:sz w:val="22"/>
                <w:szCs w:val="22"/>
              </w:rPr>
              <w:t>2.2.1</w:t>
            </w:r>
            <w:r w:rsidRPr="00230B1B">
              <w:rPr>
                <w:rFonts w:ascii="Arial" w:hAnsi="Arial" w:cs="Arial"/>
                <w:sz w:val="22"/>
                <w:szCs w:val="22"/>
              </w:rPr>
              <w:fldChar w:fldCharType="end"/>
            </w:r>
            <w:r w:rsidRPr="00230B1B">
              <w:rPr>
                <w:rFonts w:ascii="Arial" w:hAnsi="Arial" w:cs="Arial"/>
                <w:sz w:val="22"/>
                <w:szCs w:val="22"/>
              </w:rPr>
              <w:t>.</w:t>
            </w:r>
          </w:p>
        </w:tc>
      </w:tr>
      <w:tr w:rsidR="002B3950" w:rsidRPr="00464D29" w14:paraId="642578C3" w14:textId="77777777" w:rsidTr="00440581">
        <w:trPr>
          <w:trHeight w:val="285"/>
        </w:trPr>
        <w:tc>
          <w:tcPr>
            <w:tcW w:w="1735" w:type="pct"/>
          </w:tcPr>
          <w:p w14:paraId="514FAFAA" w14:textId="77777777" w:rsidR="002B3950" w:rsidRPr="0070385A" w:rsidRDefault="002B3950" w:rsidP="00440581">
            <w:pPr>
              <w:pStyle w:val="Plainparaa"/>
              <w:numPr>
                <w:ilvl w:val="0"/>
                <w:numId w:val="0"/>
              </w:numPr>
              <w:spacing w:before="120" w:after="120"/>
              <w:ind w:left="425" w:hanging="425"/>
              <w:rPr>
                <w:b/>
              </w:rPr>
            </w:pPr>
            <w:r>
              <w:rPr>
                <w:b/>
              </w:rPr>
              <w:t>Material</w:t>
            </w:r>
          </w:p>
        </w:tc>
        <w:tc>
          <w:tcPr>
            <w:tcW w:w="3265" w:type="pct"/>
          </w:tcPr>
          <w:p w14:paraId="7912DFED" w14:textId="77777777" w:rsidR="002B3950" w:rsidRPr="00230B1B" w:rsidRDefault="002B3950" w:rsidP="00440581">
            <w:pPr>
              <w:pStyle w:val="Default"/>
              <w:spacing w:before="120" w:after="120"/>
              <w:rPr>
                <w:rFonts w:ascii="Arial" w:hAnsi="Arial" w:cs="Arial"/>
                <w:sz w:val="22"/>
                <w:szCs w:val="22"/>
              </w:rPr>
            </w:pPr>
            <w:r w:rsidRPr="00230B1B">
              <w:rPr>
                <w:rFonts w:ascii="Arial" w:hAnsi="Arial" w:cs="Arial"/>
                <w:sz w:val="22"/>
                <w:szCs w:val="22"/>
              </w:rPr>
              <w:t xml:space="preserve">means </w:t>
            </w:r>
            <w:proofErr w:type="spellStart"/>
            <w:r w:rsidRPr="00230B1B">
              <w:rPr>
                <w:rFonts w:ascii="Arial" w:hAnsi="Arial" w:cs="Arial"/>
                <w:sz w:val="22"/>
                <w:szCs w:val="22"/>
              </w:rPr>
              <w:t>any thing</w:t>
            </w:r>
            <w:proofErr w:type="spellEnd"/>
            <w:r w:rsidRPr="00230B1B">
              <w:rPr>
                <w:rFonts w:ascii="Arial" w:hAnsi="Arial" w:cs="Arial"/>
                <w:sz w:val="22"/>
                <w:szCs w:val="22"/>
              </w:rPr>
              <w:t xml:space="preserve"> in relation to which Intellectual Property Rights arise.</w:t>
            </w:r>
          </w:p>
        </w:tc>
      </w:tr>
      <w:tr w:rsidR="002B3950" w:rsidRPr="00464D29" w14:paraId="1B1973B6" w14:textId="77777777" w:rsidTr="00440581">
        <w:trPr>
          <w:trHeight w:val="285"/>
        </w:trPr>
        <w:tc>
          <w:tcPr>
            <w:tcW w:w="1735" w:type="pct"/>
          </w:tcPr>
          <w:p w14:paraId="0C96BFD0" w14:textId="77777777" w:rsidR="002B3950" w:rsidRDefault="002B3950" w:rsidP="00440581">
            <w:pPr>
              <w:pStyle w:val="Plainparaa"/>
              <w:numPr>
                <w:ilvl w:val="0"/>
                <w:numId w:val="0"/>
              </w:numPr>
              <w:spacing w:before="120" w:after="120"/>
              <w:ind w:left="425" w:hanging="425"/>
              <w:rPr>
                <w:b/>
              </w:rPr>
            </w:pPr>
            <w:r w:rsidRPr="00587575">
              <w:rPr>
                <w:b/>
              </w:rPr>
              <w:t>Moral Rights</w:t>
            </w:r>
          </w:p>
        </w:tc>
        <w:tc>
          <w:tcPr>
            <w:tcW w:w="3265" w:type="pct"/>
          </w:tcPr>
          <w:p w14:paraId="0E49426B" w14:textId="77777777" w:rsidR="002B3950" w:rsidRPr="00587575" w:rsidRDefault="002B3950" w:rsidP="00440581">
            <w:pPr>
              <w:pStyle w:val="Definition"/>
              <w:spacing w:before="120" w:after="120"/>
            </w:pPr>
            <w:r w:rsidRPr="00587575">
              <w:t>means the following non-proprietary rights of authors of copyright Material:</w:t>
            </w:r>
          </w:p>
          <w:p w14:paraId="2B85AAA9" w14:textId="77777777" w:rsidR="002B3950" w:rsidRPr="00587575" w:rsidRDefault="002B3950" w:rsidP="002B3950">
            <w:pPr>
              <w:pStyle w:val="Plainparaa"/>
              <w:numPr>
                <w:ilvl w:val="0"/>
                <w:numId w:val="47"/>
              </w:numPr>
              <w:spacing w:before="120" w:after="120"/>
            </w:pPr>
            <w:r w:rsidRPr="00587575">
              <w:t xml:space="preserve">the right of attribution of </w:t>
            </w:r>
            <w:proofErr w:type="gramStart"/>
            <w:r w:rsidRPr="00587575">
              <w:t>authorship;</w:t>
            </w:r>
            <w:proofErr w:type="gramEnd"/>
          </w:p>
          <w:p w14:paraId="41F0DA2E" w14:textId="77777777" w:rsidR="002B3950" w:rsidRPr="00587575" w:rsidRDefault="002B3950" w:rsidP="002B3950">
            <w:pPr>
              <w:pStyle w:val="Plainparaa"/>
              <w:tabs>
                <w:tab w:val="clear" w:pos="926"/>
                <w:tab w:val="num" w:pos="425"/>
              </w:tabs>
              <w:spacing w:before="120" w:after="120"/>
              <w:ind w:left="425" w:hanging="425"/>
            </w:pPr>
            <w:r w:rsidRPr="00587575">
              <w:t>the right of integrity of authorship; and</w:t>
            </w:r>
          </w:p>
          <w:p w14:paraId="4FEEE6CF" w14:textId="77777777" w:rsidR="002B3950" w:rsidRPr="005C12CD" w:rsidRDefault="002B3950" w:rsidP="002B3950">
            <w:pPr>
              <w:pStyle w:val="Plainparaa"/>
              <w:tabs>
                <w:tab w:val="clear" w:pos="926"/>
                <w:tab w:val="num" w:pos="425"/>
              </w:tabs>
              <w:spacing w:before="120" w:after="120"/>
              <w:ind w:left="425" w:hanging="425"/>
            </w:pPr>
            <w:r w:rsidRPr="00587575">
              <w:t>the right not to have authorship falsely attributed.</w:t>
            </w:r>
          </w:p>
        </w:tc>
      </w:tr>
      <w:tr w:rsidR="002B3950" w:rsidRPr="00464D29" w14:paraId="231F5389" w14:textId="77777777" w:rsidTr="00440581">
        <w:trPr>
          <w:trHeight w:val="285"/>
        </w:trPr>
        <w:tc>
          <w:tcPr>
            <w:tcW w:w="1735" w:type="pct"/>
          </w:tcPr>
          <w:p w14:paraId="3A78BECC" w14:textId="77777777" w:rsidR="002B3950" w:rsidRPr="00587575" w:rsidRDefault="002B3950" w:rsidP="00440581">
            <w:pPr>
              <w:pStyle w:val="Plainparaa"/>
              <w:numPr>
                <w:ilvl w:val="0"/>
                <w:numId w:val="0"/>
              </w:numPr>
              <w:spacing w:before="120" w:after="120"/>
              <w:ind w:left="425" w:hanging="425"/>
              <w:rPr>
                <w:b/>
              </w:rPr>
            </w:pPr>
            <w:r>
              <w:rPr>
                <w:b/>
              </w:rPr>
              <w:t>Official Information</w:t>
            </w:r>
          </w:p>
        </w:tc>
        <w:tc>
          <w:tcPr>
            <w:tcW w:w="3265" w:type="pct"/>
          </w:tcPr>
          <w:p w14:paraId="453C5BFF" w14:textId="77777777" w:rsidR="002B3950" w:rsidRDefault="002B3950" w:rsidP="00440581">
            <w:pPr>
              <w:autoSpaceDE w:val="0"/>
              <w:autoSpaceDN w:val="0"/>
              <w:adjustRightInd w:val="0"/>
              <w:spacing w:before="120" w:after="120" w:line="240" w:lineRule="auto"/>
              <w:rPr>
                <w:rFonts w:ascii="ArialMT" w:hAnsi="ArialMT" w:cs="ArialMT"/>
              </w:rPr>
            </w:pPr>
            <w:r>
              <w:rPr>
                <w:rFonts w:ascii="ArialMT" w:hAnsi="ArialMT" w:cs="ArialMT"/>
              </w:rPr>
              <w:t>means any information:</w:t>
            </w:r>
          </w:p>
          <w:p w14:paraId="37A20ED8" w14:textId="77777777" w:rsidR="002B3950" w:rsidRPr="000716AF" w:rsidRDefault="002B3950" w:rsidP="002B3950">
            <w:pPr>
              <w:pStyle w:val="Plainparaa"/>
              <w:numPr>
                <w:ilvl w:val="0"/>
                <w:numId w:val="48"/>
              </w:numPr>
              <w:spacing w:before="120" w:after="120"/>
            </w:pPr>
            <w:proofErr w:type="gramStart"/>
            <w:r w:rsidRPr="000716AF">
              <w:t>developed;</w:t>
            </w:r>
            <w:proofErr w:type="gramEnd"/>
          </w:p>
          <w:p w14:paraId="5F2039B3" w14:textId="77777777" w:rsidR="002B3950" w:rsidRPr="000716AF" w:rsidRDefault="002B3950" w:rsidP="002B3950">
            <w:pPr>
              <w:pStyle w:val="Plainparaa"/>
              <w:numPr>
                <w:ilvl w:val="0"/>
                <w:numId w:val="28"/>
              </w:numPr>
              <w:spacing w:before="120" w:after="120"/>
            </w:pPr>
            <w:r w:rsidRPr="000716AF">
              <w:t>received; or</w:t>
            </w:r>
          </w:p>
          <w:p w14:paraId="725281EF" w14:textId="77777777" w:rsidR="002B3950" w:rsidRPr="000716AF" w:rsidRDefault="002B3950" w:rsidP="002B3950">
            <w:pPr>
              <w:pStyle w:val="Plainparaa"/>
              <w:numPr>
                <w:ilvl w:val="0"/>
                <w:numId w:val="28"/>
              </w:numPr>
              <w:spacing w:before="120" w:after="120"/>
            </w:pPr>
            <w:r w:rsidRPr="000716AF">
              <w:t>collected,</w:t>
            </w:r>
          </w:p>
          <w:p w14:paraId="624F9BF8" w14:textId="77777777" w:rsidR="002B3950" w:rsidRPr="00587575" w:rsidRDefault="002B3950" w:rsidP="00440581">
            <w:pPr>
              <w:pStyle w:val="Plainparaa"/>
              <w:numPr>
                <w:ilvl w:val="0"/>
                <w:numId w:val="0"/>
              </w:numPr>
              <w:spacing w:before="120" w:after="120"/>
            </w:pPr>
            <w:r w:rsidRPr="000716AF">
              <w:t>by or on behalf of the Buyer to which</w:t>
            </w:r>
            <w:r>
              <w:t xml:space="preserve"> </w:t>
            </w:r>
            <w:r w:rsidRPr="000716AF">
              <w:t>the Seller gains access under or in connection</w:t>
            </w:r>
            <w:r>
              <w:t xml:space="preserve"> </w:t>
            </w:r>
            <w:r w:rsidRPr="000716AF">
              <w:lastRenderedPageBreak/>
              <w:t>with the Contract, and</w:t>
            </w:r>
            <w:r>
              <w:t xml:space="preserve"> </w:t>
            </w:r>
            <w:r w:rsidRPr="000716AF">
              <w:t xml:space="preserve">includes any Material contained in </w:t>
            </w:r>
            <w:r>
              <w:t>the AI System</w:t>
            </w:r>
            <w:r w:rsidRPr="000716AF">
              <w:t xml:space="preserve"> and the terms of the Contract</w:t>
            </w:r>
            <w:r>
              <w:rPr>
                <w:rFonts w:ascii="ArialMT" w:hAnsi="ArialMT" w:cs="ArialMT"/>
              </w:rPr>
              <w:t>.</w:t>
            </w:r>
          </w:p>
        </w:tc>
      </w:tr>
      <w:tr w:rsidR="002B3950" w:rsidRPr="00464D29" w14:paraId="27F413E4" w14:textId="77777777" w:rsidTr="00440581">
        <w:trPr>
          <w:trHeight w:val="285"/>
        </w:trPr>
        <w:tc>
          <w:tcPr>
            <w:tcW w:w="1735" w:type="pct"/>
          </w:tcPr>
          <w:p w14:paraId="03D46B77" w14:textId="77777777" w:rsidR="002B3950" w:rsidRDefault="002B3950" w:rsidP="00440581">
            <w:pPr>
              <w:pStyle w:val="Plainparaa"/>
              <w:numPr>
                <w:ilvl w:val="0"/>
                <w:numId w:val="0"/>
              </w:numPr>
              <w:spacing w:before="120" w:after="120"/>
              <w:ind w:left="30"/>
              <w:rPr>
                <w:b/>
              </w:rPr>
            </w:pPr>
            <w:r w:rsidRPr="00587575">
              <w:rPr>
                <w:b/>
              </w:rPr>
              <w:lastRenderedPageBreak/>
              <w:t>Open Access Licence</w:t>
            </w:r>
          </w:p>
        </w:tc>
        <w:tc>
          <w:tcPr>
            <w:tcW w:w="3265" w:type="pct"/>
          </w:tcPr>
          <w:p w14:paraId="072B6CA8" w14:textId="77777777" w:rsidR="002B3950" w:rsidRPr="005C12CD" w:rsidRDefault="002B3950" w:rsidP="00440581">
            <w:pPr>
              <w:pStyle w:val="Default"/>
              <w:spacing w:before="120" w:after="120"/>
              <w:rPr>
                <w:rFonts w:ascii="Arial" w:hAnsi="Arial" w:cs="Arial"/>
                <w:b/>
                <w:sz w:val="22"/>
                <w:szCs w:val="22"/>
              </w:rPr>
            </w:pPr>
            <w:r w:rsidRPr="00587575">
              <w:rPr>
                <w:rFonts w:ascii="Arial" w:hAnsi="Arial" w:cs="Arial"/>
                <w:sz w:val="22"/>
                <w:szCs w:val="22"/>
              </w:rPr>
              <w:t xml:space="preserve">means a licence to the public on broad open access terms that allows any member of the public to perform a wide range of acts in respect of the Material subject to certain restrictions. An Open Access Licence includes any Department or Australian Government Open Access Licence and any Creative Commons Attribution licence (see the </w:t>
            </w:r>
            <w:hyperlink r:id="rId28" w:history="1">
              <w:r w:rsidRPr="00587575">
                <w:rPr>
                  <w:rStyle w:val="Hyperlink"/>
                  <w:rFonts w:eastAsiaTheme="majorEastAsia"/>
                  <w:sz w:val="22"/>
                  <w:szCs w:val="22"/>
                </w:rPr>
                <w:t>Creative Commons webpage for more information</w:t>
              </w:r>
            </w:hyperlink>
            <w:r w:rsidRPr="00587575">
              <w:rPr>
                <w:rFonts w:ascii="Arial" w:hAnsi="Arial" w:cs="Arial"/>
                <w:sz w:val="22"/>
                <w:szCs w:val="22"/>
              </w:rPr>
              <w:t>).</w:t>
            </w:r>
          </w:p>
        </w:tc>
      </w:tr>
      <w:tr w:rsidR="002B3950" w:rsidRPr="00464D29" w14:paraId="701552D2" w14:textId="77777777" w:rsidTr="00440581">
        <w:trPr>
          <w:trHeight w:val="285"/>
        </w:trPr>
        <w:tc>
          <w:tcPr>
            <w:tcW w:w="1735" w:type="pct"/>
          </w:tcPr>
          <w:p w14:paraId="59ABE7C5" w14:textId="77777777" w:rsidR="002B3950" w:rsidRPr="00587575" w:rsidRDefault="002B3950" w:rsidP="00440581">
            <w:pPr>
              <w:pStyle w:val="Plainparaa"/>
              <w:numPr>
                <w:ilvl w:val="0"/>
                <w:numId w:val="0"/>
              </w:numPr>
              <w:spacing w:before="120" w:after="120"/>
              <w:ind w:left="30"/>
              <w:rPr>
                <w:b/>
              </w:rPr>
            </w:pPr>
            <w:r w:rsidRPr="00587575">
              <w:rPr>
                <w:b/>
              </w:rPr>
              <w:t>Personal Information</w:t>
            </w:r>
          </w:p>
        </w:tc>
        <w:tc>
          <w:tcPr>
            <w:tcW w:w="3265" w:type="pct"/>
          </w:tcPr>
          <w:p w14:paraId="32E75785" w14:textId="77777777" w:rsidR="002B3950" w:rsidRPr="00587575" w:rsidRDefault="002B3950" w:rsidP="00440581">
            <w:pPr>
              <w:pStyle w:val="Default"/>
              <w:spacing w:before="120" w:after="120"/>
              <w:rPr>
                <w:rFonts w:ascii="Arial" w:hAnsi="Arial" w:cs="Arial"/>
                <w:sz w:val="22"/>
                <w:szCs w:val="22"/>
              </w:rPr>
            </w:pPr>
            <w:r w:rsidRPr="00587575">
              <w:rPr>
                <w:rFonts w:ascii="Arial" w:hAnsi="Arial" w:cs="Arial"/>
                <w:sz w:val="22"/>
                <w:szCs w:val="22"/>
              </w:rPr>
              <w:t xml:space="preserve">has the same meaning as it has in the </w:t>
            </w:r>
            <w:r w:rsidRPr="00587575">
              <w:rPr>
                <w:rFonts w:ascii="Arial" w:hAnsi="Arial" w:cs="Arial"/>
                <w:i/>
                <w:sz w:val="22"/>
                <w:szCs w:val="22"/>
              </w:rPr>
              <w:t>Privacy Act 1988</w:t>
            </w:r>
            <w:r w:rsidRPr="00587575">
              <w:rPr>
                <w:rFonts w:ascii="Arial" w:hAnsi="Arial" w:cs="Arial"/>
                <w:sz w:val="22"/>
                <w:szCs w:val="22"/>
              </w:rPr>
              <w:t xml:space="preserve"> (</w:t>
            </w:r>
            <w:proofErr w:type="spellStart"/>
            <w:r w:rsidRPr="00587575">
              <w:rPr>
                <w:rFonts w:ascii="Arial" w:hAnsi="Arial" w:cs="Arial"/>
                <w:sz w:val="22"/>
                <w:szCs w:val="22"/>
              </w:rPr>
              <w:t>Cth</w:t>
            </w:r>
            <w:proofErr w:type="spellEnd"/>
            <w:r w:rsidRPr="00587575">
              <w:rPr>
                <w:rFonts w:ascii="Arial" w:hAnsi="Arial" w:cs="Arial"/>
                <w:sz w:val="22"/>
                <w:szCs w:val="22"/>
              </w:rPr>
              <w:t>).</w:t>
            </w:r>
          </w:p>
        </w:tc>
      </w:tr>
      <w:tr w:rsidR="002B3950" w:rsidRPr="00464D29" w14:paraId="2A5E7132" w14:textId="77777777" w:rsidTr="00440581">
        <w:trPr>
          <w:trHeight w:val="285"/>
        </w:trPr>
        <w:tc>
          <w:tcPr>
            <w:tcW w:w="1735" w:type="pct"/>
          </w:tcPr>
          <w:p w14:paraId="7D172365" w14:textId="77777777" w:rsidR="002B3950" w:rsidRPr="00587575" w:rsidRDefault="002B3950" w:rsidP="00440581">
            <w:pPr>
              <w:pStyle w:val="Plainparaa"/>
              <w:numPr>
                <w:ilvl w:val="0"/>
                <w:numId w:val="0"/>
              </w:numPr>
              <w:spacing w:before="120" w:after="120"/>
              <w:ind w:left="30"/>
              <w:rPr>
                <w:b/>
              </w:rPr>
            </w:pPr>
            <w:r w:rsidRPr="00B943C7">
              <w:rPr>
                <w:b/>
              </w:rPr>
              <w:t>Personnel</w:t>
            </w:r>
          </w:p>
        </w:tc>
        <w:tc>
          <w:tcPr>
            <w:tcW w:w="3265" w:type="pct"/>
          </w:tcPr>
          <w:p w14:paraId="7BB5C31D" w14:textId="77777777" w:rsidR="002B3950" w:rsidRPr="007559FB" w:rsidRDefault="002B3950" w:rsidP="00440581">
            <w:pPr>
              <w:pStyle w:val="Default"/>
              <w:spacing w:before="120" w:after="120"/>
              <w:rPr>
                <w:rFonts w:ascii="Arial" w:hAnsi="Arial" w:cs="Arial"/>
                <w:sz w:val="22"/>
                <w:szCs w:val="22"/>
              </w:rPr>
            </w:pPr>
            <w:r w:rsidRPr="00B943C7">
              <w:rPr>
                <w:rFonts w:ascii="Arial" w:hAnsi="Arial" w:cs="Arial"/>
                <w:sz w:val="22"/>
                <w:szCs w:val="22"/>
              </w:rPr>
              <w:t>means</w:t>
            </w:r>
            <w:r w:rsidRPr="007559FB">
              <w:rPr>
                <w:rFonts w:ascii="Arial" w:hAnsi="Arial" w:cs="Arial"/>
                <w:sz w:val="22"/>
                <w:szCs w:val="22"/>
              </w:rPr>
              <w:t>:</w:t>
            </w:r>
          </w:p>
          <w:p w14:paraId="070B1F42" w14:textId="77777777" w:rsidR="002B3950" w:rsidRDefault="002B3950" w:rsidP="002B3950">
            <w:pPr>
              <w:pStyle w:val="NumberLevel4"/>
              <w:tabs>
                <w:tab w:val="num" w:pos="709"/>
              </w:tabs>
              <w:spacing w:before="120" w:after="120"/>
              <w:ind w:left="425" w:hanging="425"/>
            </w:pPr>
            <w:r w:rsidRPr="00B943C7">
              <w:t>in relation to the Seller – any natural person who is an officer, employee, contracted staff member, agent or professional advis</w:t>
            </w:r>
            <w:r>
              <w:t>e</w:t>
            </w:r>
            <w:r w:rsidRPr="00B943C7">
              <w:t>r of</w:t>
            </w:r>
            <w:r>
              <w:t xml:space="preserve"> </w:t>
            </w:r>
            <w:r w:rsidRPr="00B943C7">
              <w:t>the Seller or of a Subcontractor</w:t>
            </w:r>
            <w:r>
              <w:t>; and</w:t>
            </w:r>
          </w:p>
          <w:p w14:paraId="50BAD3DC" w14:textId="77777777" w:rsidR="002B3950" w:rsidRPr="005C12CD" w:rsidRDefault="002B3950" w:rsidP="002B3950">
            <w:pPr>
              <w:pStyle w:val="NumberLevel4"/>
              <w:tabs>
                <w:tab w:val="num" w:pos="709"/>
              </w:tabs>
              <w:spacing w:before="120" w:after="120"/>
              <w:ind w:left="425" w:hanging="425"/>
            </w:pPr>
            <w:r w:rsidRPr="00037306">
              <w:t xml:space="preserve">in relation to the Buyer – any natural person, other than a person referred to in paragraph </w:t>
            </w:r>
            <w:r w:rsidRPr="007559FB">
              <w:t xml:space="preserve">a, who is an officer, employee, contracted staff member, agent or professional adviser of the Buyer. </w:t>
            </w:r>
          </w:p>
        </w:tc>
      </w:tr>
      <w:tr w:rsidR="002B3950" w:rsidRPr="00464D29" w14:paraId="57FB4AEE" w14:textId="77777777" w:rsidTr="00440581">
        <w:trPr>
          <w:trHeight w:val="285"/>
        </w:trPr>
        <w:tc>
          <w:tcPr>
            <w:tcW w:w="1735" w:type="pct"/>
          </w:tcPr>
          <w:p w14:paraId="04294F94" w14:textId="77777777" w:rsidR="002B3950" w:rsidRPr="00B943C7" w:rsidRDefault="002B3950" w:rsidP="00440581">
            <w:pPr>
              <w:pStyle w:val="Plainparaa"/>
              <w:numPr>
                <w:ilvl w:val="0"/>
                <w:numId w:val="0"/>
              </w:numPr>
              <w:spacing w:before="120" w:after="120"/>
              <w:ind w:left="30"/>
              <w:rPr>
                <w:b/>
              </w:rPr>
            </w:pPr>
            <w:r w:rsidRPr="00587575">
              <w:rPr>
                <w:b/>
              </w:rPr>
              <w:t>Privacy Act</w:t>
            </w:r>
          </w:p>
        </w:tc>
        <w:tc>
          <w:tcPr>
            <w:tcW w:w="3265" w:type="pct"/>
          </w:tcPr>
          <w:p w14:paraId="3FDE8E06" w14:textId="77777777" w:rsidR="002B3950" w:rsidRPr="00B943C7" w:rsidRDefault="002B3950" w:rsidP="00440581">
            <w:pPr>
              <w:pStyle w:val="Default"/>
              <w:spacing w:before="120" w:after="120"/>
              <w:rPr>
                <w:rFonts w:ascii="Arial" w:hAnsi="Arial" w:cs="Arial"/>
                <w:sz w:val="22"/>
                <w:szCs w:val="22"/>
              </w:rPr>
            </w:pPr>
            <w:r w:rsidRPr="00587575">
              <w:rPr>
                <w:rFonts w:ascii="Arial" w:hAnsi="Arial" w:cs="Arial"/>
                <w:sz w:val="22"/>
                <w:szCs w:val="22"/>
              </w:rPr>
              <w:t xml:space="preserve">means the </w:t>
            </w:r>
            <w:r w:rsidRPr="00587575">
              <w:rPr>
                <w:rFonts w:ascii="Arial" w:hAnsi="Arial" w:cs="Arial"/>
                <w:i/>
                <w:sz w:val="22"/>
                <w:szCs w:val="22"/>
              </w:rPr>
              <w:t>Privacy Act 1988</w:t>
            </w:r>
            <w:r w:rsidRPr="00587575">
              <w:rPr>
                <w:rFonts w:ascii="Arial" w:hAnsi="Arial" w:cs="Arial"/>
                <w:sz w:val="22"/>
                <w:szCs w:val="22"/>
              </w:rPr>
              <w:t xml:space="preserve"> (</w:t>
            </w:r>
            <w:proofErr w:type="spellStart"/>
            <w:r w:rsidRPr="00587575">
              <w:rPr>
                <w:rFonts w:ascii="Arial" w:hAnsi="Arial" w:cs="Arial"/>
                <w:sz w:val="22"/>
                <w:szCs w:val="22"/>
              </w:rPr>
              <w:t>Cth</w:t>
            </w:r>
            <w:proofErr w:type="spellEnd"/>
            <w:r w:rsidRPr="00587575">
              <w:rPr>
                <w:rFonts w:ascii="Arial" w:hAnsi="Arial" w:cs="Arial"/>
                <w:sz w:val="22"/>
                <w:szCs w:val="22"/>
              </w:rPr>
              <w:t>).</w:t>
            </w:r>
          </w:p>
        </w:tc>
      </w:tr>
      <w:tr w:rsidR="002B3950" w:rsidRPr="00464D29" w14:paraId="234A73B1" w14:textId="77777777" w:rsidTr="00440581">
        <w:trPr>
          <w:trHeight w:val="285"/>
        </w:trPr>
        <w:tc>
          <w:tcPr>
            <w:tcW w:w="1735" w:type="pct"/>
          </w:tcPr>
          <w:p w14:paraId="5E7662A0" w14:textId="77777777" w:rsidR="002B3950" w:rsidRPr="00587575" w:rsidRDefault="002B3950" w:rsidP="00440581">
            <w:pPr>
              <w:pStyle w:val="Plainparaa"/>
              <w:numPr>
                <w:ilvl w:val="0"/>
                <w:numId w:val="0"/>
              </w:numPr>
              <w:spacing w:before="120" w:after="120"/>
              <w:ind w:left="30"/>
              <w:rPr>
                <w:b/>
              </w:rPr>
            </w:pPr>
            <w:r w:rsidRPr="00587575">
              <w:rPr>
                <w:b/>
              </w:rPr>
              <w:t>Privacy Commissioner</w:t>
            </w:r>
          </w:p>
        </w:tc>
        <w:tc>
          <w:tcPr>
            <w:tcW w:w="3265" w:type="pct"/>
          </w:tcPr>
          <w:p w14:paraId="7EB28FFA" w14:textId="77777777" w:rsidR="002B3950" w:rsidRPr="00587575" w:rsidRDefault="002B3950" w:rsidP="00440581">
            <w:pPr>
              <w:pStyle w:val="Default"/>
              <w:spacing w:before="120" w:after="120"/>
              <w:rPr>
                <w:rFonts w:ascii="Arial" w:hAnsi="Arial" w:cs="Arial"/>
                <w:sz w:val="22"/>
                <w:szCs w:val="22"/>
              </w:rPr>
            </w:pPr>
            <w:r w:rsidRPr="00587575">
              <w:rPr>
                <w:rFonts w:ascii="Arial" w:hAnsi="Arial" w:cs="Arial"/>
                <w:sz w:val="22"/>
                <w:szCs w:val="22"/>
              </w:rPr>
              <w:t>means the Privacy Commissioner for the Commonwealth or the equivalent State or Territory office holder.</w:t>
            </w:r>
          </w:p>
        </w:tc>
      </w:tr>
      <w:tr w:rsidR="002B3950" w:rsidRPr="00464D29" w14:paraId="0B8F8DF1" w14:textId="77777777" w:rsidTr="00440581">
        <w:trPr>
          <w:trHeight w:val="285"/>
        </w:trPr>
        <w:tc>
          <w:tcPr>
            <w:tcW w:w="1735" w:type="pct"/>
          </w:tcPr>
          <w:p w14:paraId="7A45092A" w14:textId="77777777" w:rsidR="002B3950" w:rsidRPr="00587575" w:rsidRDefault="002B3950" w:rsidP="00440581">
            <w:pPr>
              <w:pStyle w:val="Plainparaa"/>
              <w:numPr>
                <w:ilvl w:val="0"/>
                <w:numId w:val="0"/>
              </w:numPr>
              <w:spacing w:before="120" w:after="120"/>
              <w:ind w:left="30"/>
              <w:rPr>
                <w:b/>
              </w:rPr>
            </w:pPr>
            <w:r w:rsidRPr="007559FB">
              <w:rPr>
                <w:b/>
              </w:rPr>
              <w:t>Seller</w:t>
            </w:r>
          </w:p>
        </w:tc>
        <w:tc>
          <w:tcPr>
            <w:tcW w:w="3265" w:type="pct"/>
          </w:tcPr>
          <w:p w14:paraId="457D957B" w14:textId="77777777" w:rsidR="002B3950" w:rsidRDefault="002B3950" w:rsidP="00440581">
            <w:pPr>
              <w:pStyle w:val="Default"/>
              <w:spacing w:before="120" w:after="120"/>
              <w:rPr>
                <w:rFonts w:ascii="Arial" w:hAnsi="Arial" w:cs="Arial"/>
                <w:sz w:val="22"/>
                <w:szCs w:val="22"/>
              </w:rPr>
            </w:pPr>
            <w:r>
              <w:rPr>
                <w:rFonts w:ascii="Arial" w:hAnsi="Arial" w:cs="Arial"/>
                <w:sz w:val="22"/>
                <w:szCs w:val="22"/>
              </w:rPr>
              <w:t xml:space="preserve">means </w:t>
            </w:r>
            <w:r w:rsidRPr="007559FB">
              <w:rPr>
                <w:rFonts w:ascii="Arial" w:hAnsi="Arial" w:cs="Arial"/>
                <w:sz w:val="22"/>
                <w:szCs w:val="22"/>
              </w:rPr>
              <w:t>each entity that is</w:t>
            </w:r>
            <w:r>
              <w:rPr>
                <w:rFonts w:ascii="Arial" w:hAnsi="Arial" w:cs="Arial"/>
                <w:sz w:val="22"/>
                <w:szCs w:val="22"/>
              </w:rPr>
              <w:t xml:space="preserve"> </w:t>
            </w:r>
            <w:r w:rsidRPr="007559FB">
              <w:rPr>
                <w:rFonts w:ascii="Arial" w:hAnsi="Arial" w:cs="Arial"/>
                <w:sz w:val="22"/>
                <w:szCs w:val="22"/>
              </w:rPr>
              <w:t xml:space="preserve">identified as such in </w:t>
            </w:r>
            <w:r>
              <w:rPr>
                <w:rFonts w:ascii="Arial" w:hAnsi="Arial" w:cs="Arial"/>
                <w:sz w:val="22"/>
                <w:szCs w:val="22"/>
              </w:rPr>
              <w:t xml:space="preserve">the </w:t>
            </w:r>
            <w:r w:rsidRPr="007559FB">
              <w:rPr>
                <w:rFonts w:ascii="Arial" w:hAnsi="Arial" w:cs="Arial"/>
                <w:sz w:val="22"/>
                <w:szCs w:val="22"/>
              </w:rPr>
              <w:t>Contract associated with the</w:t>
            </w:r>
            <w:r>
              <w:rPr>
                <w:rFonts w:ascii="Arial" w:hAnsi="Arial" w:cs="Arial"/>
                <w:sz w:val="22"/>
                <w:szCs w:val="22"/>
              </w:rPr>
              <w:t xml:space="preserve"> </w:t>
            </w:r>
            <w:r w:rsidRPr="007559FB">
              <w:rPr>
                <w:rFonts w:ascii="Arial" w:hAnsi="Arial" w:cs="Arial"/>
                <w:sz w:val="22"/>
                <w:szCs w:val="22"/>
              </w:rPr>
              <w:t>Contract.</w:t>
            </w:r>
          </w:p>
          <w:p w14:paraId="7DDC6805" w14:textId="77777777" w:rsidR="002B3950" w:rsidRPr="00587575" w:rsidRDefault="002B3950" w:rsidP="00440581">
            <w:pPr>
              <w:pStyle w:val="Default"/>
              <w:spacing w:before="120" w:after="120"/>
              <w:rPr>
                <w:rFonts w:ascii="Arial" w:hAnsi="Arial" w:cs="Arial"/>
                <w:sz w:val="22"/>
                <w:szCs w:val="22"/>
              </w:rPr>
            </w:pPr>
            <w:r w:rsidRPr="007559FB">
              <w:rPr>
                <w:rFonts w:ascii="Arial" w:hAnsi="Arial" w:cs="Arial"/>
                <w:sz w:val="22"/>
                <w:szCs w:val="22"/>
              </w:rPr>
              <w:t xml:space="preserve">Where the context requires, </w:t>
            </w:r>
            <w:r w:rsidRPr="007559FB">
              <w:rPr>
                <w:rFonts w:ascii="Arial" w:hAnsi="Arial" w:cs="Arial"/>
                <w:b/>
                <w:sz w:val="22"/>
                <w:szCs w:val="22"/>
              </w:rPr>
              <w:t>Seller</w:t>
            </w:r>
            <w:r w:rsidRPr="007559FB">
              <w:rPr>
                <w:rFonts w:ascii="Arial" w:hAnsi="Arial" w:cs="Arial"/>
                <w:sz w:val="22"/>
                <w:szCs w:val="22"/>
              </w:rPr>
              <w:t xml:space="preserve"> includes the</w:t>
            </w:r>
            <w:r>
              <w:rPr>
                <w:rFonts w:ascii="Arial" w:hAnsi="Arial" w:cs="Arial"/>
                <w:sz w:val="22"/>
                <w:szCs w:val="22"/>
              </w:rPr>
              <w:t xml:space="preserve"> </w:t>
            </w:r>
            <w:r w:rsidRPr="00284F97">
              <w:rPr>
                <w:rFonts w:ascii="Arial" w:hAnsi="Arial" w:cs="Arial"/>
                <w:sz w:val="22"/>
                <w:szCs w:val="22"/>
              </w:rPr>
              <w:t>Seller’s Personnel.</w:t>
            </w:r>
          </w:p>
        </w:tc>
      </w:tr>
      <w:tr w:rsidR="002B3950" w:rsidRPr="00464D29" w14:paraId="6B775F7F" w14:textId="77777777" w:rsidTr="00440581">
        <w:trPr>
          <w:trHeight w:val="285"/>
        </w:trPr>
        <w:tc>
          <w:tcPr>
            <w:tcW w:w="1735" w:type="pct"/>
          </w:tcPr>
          <w:p w14:paraId="1D450F6C" w14:textId="77777777" w:rsidR="002B3950" w:rsidRPr="007559FB" w:rsidRDefault="002B3950" w:rsidP="00440581">
            <w:pPr>
              <w:pStyle w:val="Plainparaa"/>
              <w:numPr>
                <w:ilvl w:val="0"/>
                <w:numId w:val="0"/>
              </w:numPr>
              <w:spacing w:before="120" w:after="120"/>
              <w:ind w:left="30"/>
              <w:rPr>
                <w:b/>
              </w:rPr>
            </w:pPr>
            <w:r w:rsidRPr="00587575">
              <w:rPr>
                <w:b/>
              </w:rPr>
              <w:t xml:space="preserve">Seller </w:t>
            </w:r>
            <w:r>
              <w:rPr>
                <w:b/>
              </w:rPr>
              <w:t xml:space="preserve">AI </w:t>
            </w:r>
            <w:r w:rsidRPr="00587575">
              <w:rPr>
                <w:b/>
              </w:rPr>
              <w:t>Data</w:t>
            </w:r>
            <w:r>
              <w:rPr>
                <w:b/>
              </w:rPr>
              <w:t>s</w:t>
            </w:r>
            <w:r w:rsidRPr="00587575">
              <w:rPr>
                <w:b/>
              </w:rPr>
              <w:t>ets</w:t>
            </w:r>
          </w:p>
        </w:tc>
        <w:tc>
          <w:tcPr>
            <w:tcW w:w="3265" w:type="pct"/>
          </w:tcPr>
          <w:p w14:paraId="7D6D76E6" w14:textId="77777777" w:rsidR="002B3950" w:rsidRPr="005C12CD" w:rsidRDefault="002B3950" w:rsidP="00440581">
            <w:pPr>
              <w:pStyle w:val="Default"/>
              <w:spacing w:before="120" w:after="120"/>
              <w:rPr>
                <w:rFonts w:ascii="Arial" w:hAnsi="Arial"/>
                <w:sz w:val="22"/>
              </w:rPr>
            </w:pPr>
            <w:r w:rsidRPr="00587575">
              <w:rPr>
                <w:rFonts w:ascii="Arial" w:hAnsi="Arial" w:cs="Arial"/>
                <w:sz w:val="22"/>
                <w:szCs w:val="22"/>
              </w:rPr>
              <w:t xml:space="preserve">means the </w:t>
            </w:r>
            <w:r>
              <w:rPr>
                <w:rFonts w:ascii="Arial" w:hAnsi="Arial" w:cs="Arial"/>
                <w:sz w:val="22"/>
                <w:szCs w:val="22"/>
              </w:rPr>
              <w:t>AI Datasets</w:t>
            </w:r>
            <w:r w:rsidRPr="00587575">
              <w:rPr>
                <w:rFonts w:ascii="Arial" w:hAnsi="Arial" w:cs="Arial"/>
                <w:sz w:val="22"/>
                <w:szCs w:val="22"/>
              </w:rPr>
              <w:t xml:space="preserve"> (or parts of) owned by the Seller used in the development and operation of the AI System</w:t>
            </w:r>
            <w:r>
              <w:rPr>
                <w:rFonts w:ascii="Arial" w:hAnsi="Arial" w:cs="Arial"/>
                <w:sz w:val="22"/>
                <w:szCs w:val="22"/>
              </w:rPr>
              <w:t>, including Seller provided Training Data</w:t>
            </w:r>
            <w:r w:rsidRPr="00587575">
              <w:rPr>
                <w:rFonts w:ascii="Arial" w:hAnsi="Arial" w:cs="Arial"/>
                <w:sz w:val="22"/>
                <w:szCs w:val="22"/>
              </w:rPr>
              <w:t>.</w:t>
            </w:r>
          </w:p>
        </w:tc>
      </w:tr>
      <w:tr w:rsidR="002B3950" w:rsidRPr="00464D29" w14:paraId="78C27824" w14:textId="77777777" w:rsidTr="00440581">
        <w:trPr>
          <w:trHeight w:val="285"/>
        </w:trPr>
        <w:tc>
          <w:tcPr>
            <w:tcW w:w="1735" w:type="pct"/>
          </w:tcPr>
          <w:p w14:paraId="5D977469" w14:textId="77777777" w:rsidR="002B3950" w:rsidRPr="00587575" w:rsidRDefault="002B3950" w:rsidP="00440581">
            <w:pPr>
              <w:pStyle w:val="Plainparaa"/>
              <w:numPr>
                <w:ilvl w:val="0"/>
                <w:numId w:val="0"/>
              </w:numPr>
              <w:spacing w:before="120" w:after="120"/>
              <w:ind w:left="30"/>
              <w:rPr>
                <w:b/>
              </w:rPr>
            </w:pPr>
            <w:r>
              <w:rPr>
                <w:b/>
              </w:rPr>
              <w:t>Subcontractor</w:t>
            </w:r>
          </w:p>
        </w:tc>
        <w:tc>
          <w:tcPr>
            <w:tcW w:w="3265" w:type="pct"/>
          </w:tcPr>
          <w:p w14:paraId="1659C1EE" w14:textId="77777777" w:rsidR="002B3950" w:rsidRDefault="002B3950" w:rsidP="00440581">
            <w:pPr>
              <w:pStyle w:val="Default"/>
              <w:spacing w:before="120" w:after="120"/>
              <w:rPr>
                <w:rFonts w:ascii="Arial" w:hAnsi="Arial" w:cs="Arial"/>
                <w:sz w:val="22"/>
                <w:szCs w:val="22"/>
              </w:rPr>
            </w:pPr>
            <w:r w:rsidRPr="007559FB">
              <w:rPr>
                <w:rFonts w:ascii="Arial" w:hAnsi="Arial" w:cs="Arial"/>
                <w:sz w:val="22"/>
                <w:szCs w:val="22"/>
              </w:rPr>
              <w:t>means any person (other than the Buyer) that,</w:t>
            </w:r>
            <w:r>
              <w:rPr>
                <w:rFonts w:ascii="Arial" w:hAnsi="Arial" w:cs="Arial"/>
                <w:sz w:val="22"/>
                <w:szCs w:val="22"/>
              </w:rPr>
              <w:t xml:space="preserve"> </w:t>
            </w:r>
            <w:r w:rsidRPr="007559FB">
              <w:rPr>
                <w:rFonts w:ascii="Arial" w:hAnsi="Arial" w:cs="Arial"/>
                <w:sz w:val="22"/>
                <w:szCs w:val="22"/>
              </w:rPr>
              <w:t>for the purposes of the Contract, provides</w:t>
            </w:r>
            <w:r>
              <w:rPr>
                <w:rFonts w:ascii="Arial" w:hAnsi="Arial" w:cs="Arial"/>
                <w:sz w:val="22"/>
                <w:szCs w:val="22"/>
              </w:rPr>
              <w:t xml:space="preserve"> products and services</w:t>
            </w:r>
            <w:r w:rsidRPr="007559FB">
              <w:rPr>
                <w:rFonts w:ascii="Arial" w:hAnsi="Arial" w:cs="Arial"/>
                <w:sz w:val="22"/>
                <w:szCs w:val="22"/>
              </w:rPr>
              <w:t xml:space="preserve"> directly or indirectly to the</w:t>
            </w:r>
            <w:r>
              <w:rPr>
                <w:rFonts w:ascii="Arial" w:hAnsi="Arial" w:cs="Arial"/>
                <w:sz w:val="22"/>
                <w:szCs w:val="22"/>
              </w:rPr>
              <w:t xml:space="preserve"> </w:t>
            </w:r>
            <w:r w:rsidRPr="007559FB">
              <w:rPr>
                <w:rFonts w:ascii="Arial" w:hAnsi="Arial" w:cs="Arial"/>
                <w:sz w:val="22"/>
                <w:szCs w:val="22"/>
              </w:rPr>
              <w:t>Seller</w:t>
            </w:r>
            <w:r>
              <w:rPr>
                <w:rFonts w:ascii="Arial" w:hAnsi="Arial" w:cs="Arial"/>
                <w:sz w:val="22"/>
                <w:szCs w:val="22"/>
              </w:rPr>
              <w:t xml:space="preserve">. </w:t>
            </w:r>
          </w:p>
          <w:p w14:paraId="0C717C83" w14:textId="77777777" w:rsidR="002B3950" w:rsidRPr="00587575" w:rsidRDefault="002B3950" w:rsidP="00440581">
            <w:pPr>
              <w:pStyle w:val="Default"/>
              <w:spacing w:before="120" w:after="120"/>
              <w:rPr>
                <w:rFonts w:ascii="Arial" w:hAnsi="Arial" w:cs="Arial"/>
                <w:sz w:val="22"/>
                <w:szCs w:val="22"/>
              </w:rPr>
            </w:pPr>
            <w:r w:rsidRPr="00B943C7">
              <w:rPr>
                <w:rFonts w:ascii="Arial" w:hAnsi="Arial" w:cs="Arial"/>
                <w:b/>
                <w:sz w:val="22"/>
                <w:szCs w:val="22"/>
              </w:rPr>
              <w:lastRenderedPageBreak/>
              <w:t>Subcontract</w:t>
            </w:r>
            <w:r w:rsidRPr="007559FB">
              <w:rPr>
                <w:rFonts w:ascii="Arial" w:hAnsi="Arial" w:cs="Arial"/>
                <w:sz w:val="22"/>
                <w:szCs w:val="22"/>
              </w:rPr>
              <w:t xml:space="preserve"> has a corresponding meaning.</w:t>
            </w:r>
          </w:p>
        </w:tc>
      </w:tr>
      <w:tr w:rsidR="002B3950" w:rsidRPr="00464D29" w14:paraId="76072228" w14:textId="77777777" w:rsidTr="00440581">
        <w:trPr>
          <w:trHeight w:val="285"/>
        </w:trPr>
        <w:tc>
          <w:tcPr>
            <w:tcW w:w="1735" w:type="pct"/>
          </w:tcPr>
          <w:p w14:paraId="5787F304" w14:textId="77777777" w:rsidR="002B3950" w:rsidRDefault="002B3950" w:rsidP="00440581">
            <w:pPr>
              <w:pStyle w:val="Plainparaa"/>
              <w:numPr>
                <w:ilvl w:val="0"/>
                <w:numId w:val="0"/>
              </w:numPr>
              <w:spacing w:before="120" w:after="120"/>
              <w:ind w:left="30"/>
              <w:rPr>
                <w:b/>
              </w:rPr>
            </w:pPr>
            <w:r w:rsidRPr="009D6708">
              <w:rPr>
                <w:b/>
              </w:rPr>
              <w:lastRenderedPageBreak/>
              <w:t>Supply Chai</w:t>
            </w:r>
            <w:r>
              <w:rPr>
                <w:b/>
              </w:rPr>
              <w:t>n</w:t>
            </w:r>
          </w:p>
        </w:tc>
        <w:tc>
          <w:tcPr>
            <w:tcW w:w="3265" w:type="pct"/>
          </w:tcPr>
          <w:p w14:paraId="1582B6B3" w14:textId="77777777" w:rsidR="002B3950" w:rsidRDefault="002B3950" w:rsidP="00440581">
            <w:pPr>
              <w:pStyle w:val="Default"/>
              <w:spacing w:before="120" w:after="120"/>
              <w:rPr>
                <w:rFonts w:ascii="Arial" w:hAnsi="Arial" w:cs="Arial"/>
                <w:sz w:val="22"/>
                <w:szCs w:val="22"/>
              </w:rPr>
            </w:pPr>
            <w:r w:rsidRPr="00606497">
              <w:rPr>
                <w:rFonts w:ascii="Arial" w:hAnsi="Arial" w:cs="Arial"/>
                <w:sz w:val="22"/>
                <w:szCs w:val="22"/>
              </w:rPr>
              <w:t>means any Subcontractor, agent, supplier or entity</w:t>
            </w:r>
            <w:r>
              <w:rPr>
                <w:rFonts w:ascii="Arial" w:hAnsi="Arial" w:cs="Arial"/>
                <w:sz w:val="22"/>
                <w:szCs w:val="22"/>
              </w:rPr>
              <w:t>:</w:t>
            </w:r>
          </w:p>
          <w:p w14:paraId="52A7A720" w14:textId="77777777" w:rsidR="002B3950" w:rsidRDefault="002B3950" w:rsidP="002B3950">
            <w:pPr>
              <w:pStyle w:val="NumberLevel4"/>
              <w:numPr>
                <w:ilvl w:val="3"/>
                <w:numId w:val="34"/>
              </w:numPr>
              <w:spacing w:before="120" w:after="120"/>
            </w:pPr>
            <w:r w:rsidRPr="00606497">
              <w:t>in a direct or indirect business relationship (whether within Australia or internationally) with the Seller</w:t>
            </w:r>
            <w:r>
              <w:t>;</w:t>
            </w:r>
            <w:r w:rsidRPr="00606497">
              <w:t xml:space="preserve"> or </w:t>
            </w:r>
          </w:p>
          <w:p w14:paraId="04C35603" w14:textId="77777777" w:rsidR="002B3950" w:rsidRDefault="002B3950" w:rsidP="002B3950">
            <w:pPr>
              <w:pStyle w:val="NumberLevel4"/>
              <w:tabs>
                <w:tab w:val="num" w:pos="709"/>
              </w:tabs>
              <w:spacing w:before="120" w:after="120"/>
              <w:ind w:left="425" w:hanging="425"/>
            </w:pPr>
            <w:r w:rsidRPr="00606497">
              <w:t>which contributes directly or indirectly to the supply of the deliverables to the Buyer</w:t>
            </w:r>
            <w:r>
              <w:t>,</w:t>
            </w:r>
            <w:r w:rsidRPr="00606497">
              <w:t xml:space="preserve"> </w:t>
            </w:r>
          </w:p>
          <w:p w14:paraId="54C76D55" w14:textId="77777777" w:rsidR="002B3950" w:rsidRDefault="002B3950" w:rsidP="00440581">
            <w:pPr>
              <w:pStyle w:val="NumberLevel4"/>
              <w:numPr>
                <w:ilvl w:val="0"/>
                <w:numId w:val="0"/>
              </w:numPr>
              <w:spacing w:before="120" w:after="120"/>
            </w:pPr>
            <w:r w:rsidRPr="00606497">
              <w:t>including entities in the network of business entities or individuals performing, providing, producing, handling, storing, transmitting or distributing</w:t>
            </w:r>
            <w:r>
              <w:t>:</w:t>
            </w:r>
            <w:r w:rsidRPr="00606497">
              <w:t xml:space="preserve"> </w:t>
            </w:r>
          </w:p>
          <w:p w14:paraId="01BA3138" w14:textId="77777777" w:rsidR="002B3950" w:rsidRDefault="002B3950" w:rsidP="002B3950">
            <w:pPr>
              <w:pStyle w:val="NumberLevel4"/>
              <w:tabs>
                <w:tab w:val="num" w:pos="709"/>
              </w:tabs>
              <w:spacing w:before="120" w:after="120"/>
              <w:ind w:left="425" w:hanging="425"/>
            </w:pPr>
            <w:r w:rsidRPr="00606497">
              <w:t xml:space="preserve">the </w:t>
            </w:r>
            <w:r>
              <w:t>AI System;</w:t>
            </w:r>
            <w:r w:rsidRPr="00606497">
              <w:t xml:space="preserve"> or </w:t>
            </w:r>
          </w:p>
          <w:p w14:paraId="5EFEF4ED" w14:textId="77777777" w:rsidR="002B3950" w:rsidRPr="007559FB" w:rsidRDefault="002B3950" w:rsidP="002B3950">
            <w:pPr>
              <w:pStyle w:val="NumberLevel4"/>
              <w:tabs>
                <w:tab w:val="num" w:pos="709"/>
              </w:tabs>
              <w:spacing w:before="120" w:after="120"/>
              <w:ind w:left="425" w:hanging="425"/>
            </w:pPr>
            <w:r w:rsidRPr="00606497">
              <w:t xml:space="preserve">components of the </w:t>
            </w:r>
            <w:r>
              <w:t>AI System</w:t>
            </w:r>
            <w:r w:rsidRPr="00606497">
              <w:t>.</w:t>
            </w:r>
          </w:p>
        </w:tc>
      </w:tr>
      <w:tr w:rsidR="002B3950" w:rsidRPr="00464D29" w14:paraId="3F4658C8" w14:textId="77777777" w:rsidTr="00440581">
        <w:trPr>
          <w:trHeight w:val="285"/>
        </w:trPr>
        <w:tc>
          <w:tcPr>
            <w:tcW w:w="1735" w:type="pct"/>
          </w:tcPr>
          <w:p w14:paraId="0AB64541" w14:textId="77777777" w:rsidR="002B3950" w:rsidRPr="009D6708" w:rsidRDefault="002B3950" w:rsidP="00440581">
            <w:pPr>
              <w:pStyle w:val="Plainparaa"/>
              <w:numPr>
                <w:ilvl w:val="0"/>
                <w:numId w:val="0"/>
              </w:numPr>
              <w:spacing w:before="120" w:after="120"/>
              <w:ind w:left="30"/>
              <w:rPr>
                <w:b/>
              </w:rPr>
            </w:pPr>
            <w:r w:rsidRPr="009D6708">
              <w:rPr>
                <w:b/>
              </w:rPr>
              <w:t>Supply Chain Elements</w:t>
            </w:r>
          </w:p>
        </w:tc>
        <w:tc>
          <w:tcPr>
            <w:tcW w:w="3265" w:type="pct"/>
          </w:tcPr>
          <w:p w14:paraId="0D8B97AC" w14:textId="77777777" w:rsidR="002B3950" w:rsidRPr="00606497" w:rsidRDefault="002B3950" w:rsidP="00440581">
            <w:pPr>
              <w:pStyle w:val="Default"/>
              <w:spacing w:before="120" w:after="120"/>
              <w:rPr>
                <w:rFonts w:ascii="Arial" w:hAnsi="Arial" w:cs="Arial"/>
                <w:sz w:val="22"/>
                <w:szCs w:val="22"/>
              </w:rPr>
            </w:pPr>
            <w:r w:rsidRPr="00606497">
              <w:rPr>
                <w:rFonts w:ascii="Arial" w:hAnsi="Arial" w:cs="Arial"/>
                <w:sz w:val="22"/>
                <w:szCs w:val="22"/>
              </w:rPr>
              <w:t>means an entity in the Supply Chain.</w:t>
            </w:r>
          </w:p>
        </w:tc>
      </w:tr>
      <w:tr w:rsidR="002B3950" w:rsidRPr="00464D29" w14:paraId="3BE30EBF" w14:textId="77777777" w:rsidTr="00440581">
        <w:trPr>
          <w:trHeight w:val="285"/>
        </w:trPr>
        <w:tc>
          <w:tcPr>
            <w:tcW w:w="1735" w:type="pct"/>
          </w:tcPr>
          <w:p w14:paraId="08C8CC72" w14:textId="77777777" w:rsidR="002B3950" w:rsidRPr="009D6708" w:rsidRDefault="002B3950" w:rsidP="00440581">
            <w:pPr>
              <w:pStyle w:val="Plainparaa"/>
              <w:numPr>
                <w:ilvl w:val="0"/>
                <w:numId w:val="0"/>
              </w:numPr>
              <w:spacing w:before="120" w:after="120"/>
              <w:ind w:left="30"/>
              <w:rPr>
                <w:b/>
              </w:rPr>
            </w:pPr>
            <w:r w:rsidRPr="00587575">
              <w:rPr>
                <w:b/>
              </w:rPr>
              <w:t xml:space="preserve">Third Party </w:t>
            </w:r>
            <w:r>
              <w:rPr>
                <w:b/>
              </w:rPr>
              <w:t xml:space="preserve">AI </w:t>
            </w:r>
            <w:r w:rsidRPr="00587575">
              <w:rPr>
                <w:b/>
              </w:rPr>
              <w:t>Data</w:t>
            </w:r>
            <w:r>
              <w:rPr>
                <w:b/>
              </w:rPr>
              <w:t>s</w:t>
            </w:r>
            <w:r w:rsidRPr="00587575">
              <w:rPr>
                <w:b/>
              </w:rPr>
              <w:t>ets</w:t>
            </w:r>
          </w:p>
        </w:tc>
        <w:tc>
          <w:tcPr>
            <w:tcW w:w="3265" w:type="pct"/>
          </w:tcPr>
          <w:p w14:paraId="1A57F873" w14:textId="77777777" w:rsidR="002B3950" w:rsidRPr="00606497" w:rsidRDefault="002B3950" w:rsidP="00440581">
            <w:pPr>
              <w:pStyle w:val="Default"/>
              <w:spacing w:before="120" w:after="120"/>
              <w:rPr>
                <w:rFonts w:ascii="Arial" w:hAnsi="Arial" w:cs="Arial"/>
                <w:sz w:val="22"/>
                <w:szCs w:val="22"/>
              </w:rPr>
            </w:pPr>
            <w:r w:rsidRPr="00587575">
              <w:rPr>
                <w:rFonts w:ascii="Arial" w:hAnsi="Arial" w:cs="Arial"/>
                <w:sz w:val="22"/>
                <w:szCs w:val="22"/>
              </w:rPr>
              <w:t xml:space="preserve">means the </w:t>
            </w:r>
            <w:r>
              <w:rPr>
                <w:rFonts w:ascii="Arial" w:hAnsi="Arial" w:cs="Arial"/>
                <w:sz w:val="22"/>
                <w:szCs w:val="22"/>
              </w:rPr>
              <w:t>AI Datasets</w:t>
            </w:r>
            <w:r w:rsidRPr="00587575">
              <w:rPr>
                <w:rFonts w:ascii="Arial" w:hAnsi="Arial" w:cs="Arial"/>
                <w:sz w:val="22"/>
                <w:szCs w:val="22"/>
              </w:rPr>
              <w:t xml:space="preserve"> (or parts of</w:t>
            </w:r>
            <w:r>
              <w:rPr>
                <w:rFonts w:ascii="Arial" w:hAnsi="Arial" w:cs="Arial"/>
                <w:sz w:val="22"/>
                <w:szCs w:val="22"/>
              </w:rPr>
              <w:t xml:space="preserve"> AI Datasets</w:t>
            </w:r>
            <w:r w:rsidRPr="00587575">
              <w:rPr>
                <w:rFonts w:ascii="Arial" w:hAnsi="Arial" w:cs="Arial"/>
                <w:sz w:val="22"/>
                <w:szCs w:val="22"/>
              </w:rPr>
              <w:t>) owned by a Third Party used in the development and operation of the AI System.</w:t>
            </w:r>
          </w:p>
        </w:tc>
      </w:tr>
      <w:tr w:rsidR="002B3950" w:rsidRPr="00464D29" w14:paraId="140C82AB" w14:textId="77777777" w:rsidTr="00440581">
        <w:trPr>
          <w:trHeight w:val="285"/>
        </w:trPr>
        <w:tc>
          <w:tcPr>
            <w:tcW w:w="1735" w:type="pct"/>
          </w:tcPr>
          <w:p w14:paraId="10B98D5B" w14:textId="77777777" w:rsidR="002B3950" w:rsidRPr="00587575" w:rsidRDefault="002B3950" w:rsidP="00440581">
            <w:pPr>
              <w:pStyle w:val="Plainparaa"/>
              <w:numPr>
                <w:ilvl w:val="0"/>
                <w:numId w:val="0"/>
              </w:numPr>
              <w:spacing w:before="120" w:after="120"/>
              <w:ind w:left="30"/>
              <w:rPr>
                <w:b/>
              </w:rPr>
            </w:pPr>
            <w:r w:rsidRPr="00587575">
              <w:rPr>
                <w:b/>
              </w:rPr>
              <w:t>Third Party IP</w:t>
            </w:r>
          </w:p>
        </w:tc>
        <w:tc>
          <w:tcPr>
            <w:tcW w:w="3265" w:type="pct"/>
          </w:tcPr>
          <w:p w14:paraId="397098FA" w14:textId="77777777" w:rsidR="002B3950" w:rsidRPr="00587575" w:rsidRDefault="002B3950" w:rsidP="00440581">
            <w:pPr>
              <w:pStyle w:val="Plainparaa"/>
              <w:numPr>
                <w:ilvl w:val="0"/>
                <w:numId w:val="0"/>
              </w:numPr>
              <w:spacing w:before="120" w:after="120"/>
            </w:pPr>
            <w:r w:rsidRPr="00587575">
              <w:t xml:space="preserve">means Intellectual Property Rights owned by a person other than the Buyer or the Seller that are incorporated by the Seller into Contract </w:t>
            </w:r>
            <w:proofErr w:type="gramStart"/>
            <w:r w:rsidRPr="00587575">
              <w:t>Material, or</w:t>
            </w:r>
            <w:proofErr w:type="gramEnd"/>
            <w:r w:rsidRPr="00587575">
              <w:t xml:space="preserve"> used or required to be used by the Seller in the course of providing the AI System under the Contract.</w:t>
            </w:r>
          </w:p>
          <w:p w14:paraId="2FA97C26" w14:textId="77777777" w:rsidR="002B3950" w:rsidRPr="00587575" w:rsidRDefault="002B3950" w:rsidP="00440581">
            <w:pPr>
              <w:pStyle w:val="Plainparaa"/>
              <w:numPr>
                <w:ilvl w:val="0"/>
                <w:numId w:val="0"/>
              </w:numPr>
              <w:spacing w:before="120" w:after="120"/>
            </w:pPr>
            <w:r w:rsidRPr="00230B1B">
              <w:rPr>
                <w:b/>
              </w:rPr>
              <w:t>Third Party IP</w:t>
            </w:r>
            <w:r w:rsidRPr="00587575">
              <w:t xml:space="preserve"> includes Third Party </w:t>
            </w:r>
            <w:r>
              <w:t>AI Datasets</w:t>
            </w:r>
            <w:r w:rsidRPr="00587575">
              <w:t>.</w:t>
            </w:r>
          </w:p>
        </w:tc>
      </w:tr>
      <w:tr w:rsidR="002B3950" w:rsidRPr="00464D29" w14:paraId="2E6C610D" w14:textId="77777777" w:rsidTr="00440581">
        <w:trPr>
          <w:trHeight w:val="285"/>
        </w:trPr>
        <w:tc>
          <w:tcPr>
            <w:tcW w:w="1735" w:type="pct"/>
          </w:tcPr>
          <w:p w14:paraId="3EFD8AD3" w14:textId="77777777" w:rsidR="002B3950" w:rsidRPr="00587575" w:rsidRDefault="002B3950" w:rsidP="00440581">
            <w:pPr>
              <w:pStyle w:val="Plainparaa"/>
              <w:numPr>
                <w:ilvl w:val="0"/>
                <w:numId w:val="0"/>
              </w:numPr>
              <w:spacing w:before="120" w:after="120"/>
              <w:ind w:left="30"/>
              <w:rPr>
                <w:b/>
              </w:rPr>
            </w:pPr>
            <w:r w:rsidRPr="00587575">
              <w:rPr>
                <w:b/>
              </w:rPr>
              <w:t>Training Data</w:t>
            </w:r>
          </w:p>
        </w:tc>
        <w:tc>
          <w:tcPr>
            <w:tcW w:w="3265" w:type="pct"/>
          </w:tcPr>
          <w:p w14:paraId="1FC39D0B" w14:textId="77777777" w:rsidR="002B3950" w:rsidRPr="005C12CD" w:rsidRDefault="002B3950" w:rsidP="00440581">
            <w:pPr>
              <w:pStyle w:val="Default"/>
              <w:spacing w:before="120" w:after="120"/>
              <w:rPr>
                <w:rFonts w:ascii="Arial" w:hAnsi="Arial" w:cs="Arial"/>
                <w:sz w:val="22"/>
                <w:szCs w:val="22"/>
              </w:rPr>
            </w:pPr>
            <w:r w:rsidRPr="00587575">
              <w:rPr>
                <w:rFonts w:ascii="Arial" w:hAnsi="Arial" w:cs="Arial"/>
                <w:sz w:val="22"/>
                <w:szCs w:val="22"/>
              </w:rPr>
              <w:t xml:space="preserve">means data which the AI System processes and/or the Seller or Buyer uses pursuant to this Contract </w:t>
            </w:r>
            <w:proofErr w:type="gramStart"/>
            <w:r w:rsidRPr="00587575">
              <w:rPr>
                <w:rFonts w:ascii="Arial" w:hAnsi="Arial" w:cs="Arial"/>
                <w:sz w:val="22"/>
                <w:szCs w:val="22"/>
              </w:rPr>
              <w:t>in order to</w:t>
            </w:r>
            <w:proofErr w:type="gramEnd"/>
            <w:r w:rsidRPr="00587575">
              <w:rPr>
                <w:rFonts w:ascii="Arial" w:hAnsi="Arial" w:cs="Arial"/>
                <w:sz w:val="22"/>
                <w:szCs w:val="22"/>
              </w:rPr>
              <w:t xml:space="preserve"> develop or train the AI System. </w:t>
            </w:r>
          </w:p>
        </w:tc>
      </w:tr>
      <w:tr w:rsidR="002B3950" w:rsidRPr="00464D29" w14:paraId="024ABC1D" w14:textId="77777777" w:rsidTr="00440581">
        <w:trPr>
          <w:trHeight w:val="285"/>
        </w:trPr>
        <w:tc>
          <w:tcPr>
            <w:tcW w:w="1735" w:type="pct"/>
          </w:tcPr>
          <w:p w14:paraId="0ED3F017" w14:textId="77777777" w:rsidR="002B3950" w:rsidRPr="00587575" w:rsidRDefault="002B3950" w:rsidP="00440581">
            <w:pPr>
              <w:pStyle w:val="Plainparaa"/>
              <w:numPr>
                <w:ilvl w:val="0"/>
                <w:numId w:val="0"/>
              </w:numPr>
              <w:spacing w:before="120" w:after="120"/>
              <w:ind w:left="30"/>
              <w:rPr>
                <w:b/>
              </w:rPr>
            </w:pPr>
            <w:r w:rsidRPr="00587575">
              <w:rPr>
                <w:b/>
              </w:rPr>
              <w:t>User Manual</w:t>
            </w:r>
          </w:p>
        </w:tc>
        <w:tc>
          <w:tcPr>
            <w:tcW w:w="3265" w:type="pct"/>
          </w:tcPr>
          <w:p w14:paraId="73AE56F4" w14:textId="77777777" w:rsidR="002B3950" w:rsidRPr="00587575" w:rsidRDefault="002B3950" w:rsidP="00440581">
            <w:pPr>
              <w:pStyle w:val="Default"/>
              <w:spacing w:before="120" w:after="120"/>
              <w:rPr>
                <w:rFonts w:ascii="Arial" w:hAnsi="Arial" w:cs="Arial"/>
                <w:sz w:val="22"/>
                <w:szCs w:val="22"/>
              </w:rPr>
            </w:pPr>
            <w:r w:rsidRPr="00587575">
              <w:rPr>
                <w:rFonts w:ascii="Arial" w:hAnsi="Arial" w:cs="Arial"/>
                <w:sz w:val="22"/>
                <w:szCs w:val="22"/>
              </w:rPr>
              <w:t xml:space="preserve">means the user manual provided to the Buyer by the Seller in accordance with clause </w:t>
            </w:r>
            <w:r w:rsidRPr="00587575">
              <w:rPr>
                <w:rFonts w:ascii="Arial" w:hAnsi="Arial" w:cs="Arial"/>
                <w:sz w:val="22"/>
                <w:szCs w:val="22"/>
              </w:rPr>
              <w:fldChar w:fldCharType="begin"/>
            </w:r>
            <w:r w:rsidRPr="00587575">
              <w:rPr>
                <w:rFonts w:ascii="Arial" w:hAnsi="Arial" w:cs="Arial"/>
                <w:sz w:val="22"/>
                <w:szCs w:val="22"/>
              </w:rPr>
              <w:instrText xml:space="preserve"> REF _Ref179397778 \w \h  \* MERGEFORMAT </w:instrText>
            </w:r>
            <w:r w:rsidRPr="00587575">
              <w:rPr>
                <w:rFonts w:ascii="Arial" w:hAnsi="Arial" w:cs="Arial"/>
                <w:sz w:val="22"/>
                <w:szCs w:val="22"/>
              </w:rPr>
            </w:r>
            <w:r w:rsidRPr="00587575">
              <w:rPr>
                <w:rFonts w:ascii="Arial" w:hAnsi="Arial" w:cs="Arial"/>
                <w:sz w:val="22"/>
                <w:szCs w:val="22"/>
              </w:rPr>
              <w:fldChar w:fldCharType="separate"/>
            </w:r>
            <w:r>
              <w:rPr>
                <w:rFonts w:ascii="Arial" w:hAnsi="Arial" w:cs="Arial"/>
                <w:sz w:val="22"/>
                <w:szCs w:val="22"/>
              </w:rPr>
              <w:t>6.4</w:t>
            </w:r>
            <w:r w:rsidRPr="00587575">
              <w:rPr>
                <w:rFonts w:ascii="Arial" w:hAnsi="Arial" w:cs="Arial"/>
                <w:sz w:val="22"/>
                <w:szCs w:val="22"/>
              </w:rPr>
              <w:fldChar w:fldCharType="end"/>
            </w:r>
            <w:r w:rsidRPr="00587575">
              <w:rPr>
                <w:rFonts w:ascii="Arial" w:hAnsi="Arial" w:cs="Arial"/>
                <w:sz w:val="22"/>
                <w:szCs w:val="22"/>
              </w:rPr>
              <w:t xml:space="preserve"> and includes technical documentation about the AI System. </w:t>
            </w:r>
          </w:p>
        </w:tc>
      </w:tr>
      <w:tr w:rsidR="002B3950" w:rsidRPr="00464D29" w14:paraId="32210C86" w14:textId="77777777" w:rsidTr="00440581">
        <w:trPr>
          <w:trHeight w:val="285"/>
        </w:trPr>
        <w:tc>
          <w:tcPr>
            <w:tcW w:w="1735" w:type="pct"/>
          </w:tcPr>
          <w:p w14:paraId="3F3F859F" w14:textId="77777777" w:rsidR="002B3950" w:rsidRPr="00587575" w:rsidRDefault="002B3950" w:rsidP="00440581">
            <w:pPr>
              <w:pStyle w:val="Plainparaa"/>
              <w:numPr>
                <w:ilvl w:val="0"/>
                <w:numId w:val="0"/>
              </w:numPr>
              <w:spacing w:before="120" w:after="120"/>
              <w:ind w:left="30"/>
              <w:rPr>
                <w:b/>
              </w:rPr>
            </w:pPr>
          </w:p>
        </w:tc>
        <w:tc>
          <w:tcPr>
            <w:tcW w:w="3265" w:type="pct"/>
          </w:tcPr>
          <w:p w14:paraId="02F5FE15" w14:textId="77777777" w:rsidR="002B3950" w:rsidRPr="00587575" w:rsidRDefault="002B3950" w:rsidP="00440581">
            <w:pPr>
              <w:pStyle w:val="Default"/>
              <w:spacing w:before="120" w:after="120"/>
              <w:rPr>
                <w:rFonts w:ascii="Arial" w:hAnsi="Arial" w:cs="Arial"/>
                <w:sz w:val="22"/>
                <w:szCs w:val="22"/>
              </w:rPr>
            </w:pPr>
          </w:p>
        </w:tc>
      </w:tr>
    </w:tbl>
    <w:p w14:paraId="081F668D" w14:textId="77777777" w:rsidR="002B3950" w:rsidRPr="00587575" w:rsidRDefault="002B3950" w:rsidP="002B3950">
      <w:pPr>
        <w:pStyle w:val="Default"/>
        <w:rPr>
          <w:rFonts w:ascii="Arial" w:hAnsi="Arial" w:cs="Arial"/>
          <w:sz w:val="22"/>
          <w:szCs w:val="22"/>
        </w:rPr>
      </w:pPr>
    </w:p>
    <w:p w14:paraId="37ADE3AD" w14:textId="77777777" w:rsidR="002B3950" w:rsidRDefault="002B3950" w:rsidP="002B3950">
      <w:pPr>
        <w:pStyle w:val="Notes-3rdParty"/>
      </w:pPr>
      <w:r w:rsidRPr="00207B85">
        <w:rPr>
          <w:b/>
          <w:i/>
        </w:rPr>
        <w:lastRenderedPageBreak/>
        <w:t>Note:</w:t>
      </w:r>
      <w:r>
        <w:t xml:space="preserve"> DTA has not included the words ‘</w:t>
      </w:r>
      <w:r w:rsidRPr="00207B85">
        <w:rPr>
          <w:i/>
        </w:rPr>
        <w:t>in its absolute discretion</w:t>
      </w:r>
      <w:r>
        <w:rPr>
          <w:i/>
        </w:rPr>
        <w:t>’</w:t>
      </w:r>
      <w:r>
        <w:t xml:space="preserve"> or </w:t>
      </w:r>
      <w:r>
        <w:rPr>
          <w:i/>
        </w:rPr>
        <w:t xml:space="preserve">‘at the Seller’s cost’ </w:t>
      </w:r>
      <w:r>
        <w:t>in the above clauses. Buyers may wish to add the following interpretation provisions to its clauses/Schedule in relation to Interpretation:</w:t>
      </w:r>
    </w:p>
    <w:p w14:paraId="25043403" w14:textId="77777777" w:rsidR="002B3950" w:rsidRDefault="002B3950" w:rsidP="002B3950">
      <w:pPr>
        <w:pStyle w:val="Notes-3rdParty"/>
        <w:rPr>
          <w:i/>
        </w:rPr>
      </w:pPr>
      <w:r>
        <w:rPr>
          <w:i/>
        </w:rPr>
        <w:t>“</w:t>
      </w:r>
      <w:r w:rsidRPr="00207B85">
        <w:rPr>
          <w:i/>
        </w:rPr>
        <w:t>In the Contract, unless the contrary intention appears</w:t>
      </w:r>
      <w:r>
        <w:rPr>
          <w:i/>
        </w:rPr>
        <w:t xml:space="preserve">, </w:t>
      </w:r>
      <w:r w:rsidRPr="00207B85">
        <w:rPr>
          <w:i/>
        </w:rPr>
        <w:t>wherever the Contract</w:t>
      </w:r>
      <w:r>
        <w:rPr>
          <w:i/>
        </w:rPr>
        <w:t>:</w:t>
      </w:r>
    </w:p>
    <w:p w14:paraId="2D4C2F48" w14:textId="77777777" w:rsidR="002B3950" w:rsidRDefault="002B3950" w:rsidP="002B3950">
      <w:pPr>
        <w:pStyle w:val="Notes-3rdParty"/>
        <w:numPr>
          <w:ilvl w:val="0"/>
          <w:numId w:val="33"/>
        </w:numPr>
        <w:ind w:left="1560" w:hanging="426"/>
        <w:rPr>
          <w:i/>
        </w:rPr>
      </w:pPr>
      <w:r w:rsidRPr="00207B85">
        <w:rPr>
          <w:i/>
        </w:rPr>
        <w:t>gives the Buyer the right to take (or not take) certain action, then the Buyer may (or may not) take the action in its absolute discretion</w:t>
      </w:r>
      <w:r>
        <w:rPr>
          <w:i/>
        </w:rPr>
        <w:t>; and</w:t>
      </w:r>
    </w:p>
    <w:p w14:paraId="5EBEAEFA" w14:textId="77777777" w:rsidR="002B3950" w:rsidRPr="008F5A5A" w:rsidRDefault="002B3950" w:rsidP="002B3950">
      <w:pPr>
        <w:pStyle w:val="Notes-3rdParty"/>
        <w:numPr>
          <w:ilvl w:val="0"/>
          <w:numId w:val="33"/>
        </w:numPr>
        <w:ind w:left="1560" w:hanging="426"/>
        <w:rPr>
          <w:i/>
        </w:rPr>
      </w:pPr>
      <w:r w:rsidRPr="008F5A5A">
        <w:rPr>
          <w:i/>
        </w:rPr>
        <w:t>provides that the Seller has an obligation to do (or not do) something, the Seller must comply with that obligation at its cost.</w:t>
      </w:r>
      <w:r>
        <w:rPr>
          <w:i/>
        </w:rPr>
        <w:t>”</w:t>
      </w:r>
    </w:p>
    <w:p w14:paraId="544B9425" w14:textId="77777777" w:rsidR="002B3950" w:rsidRDefault="002B3950" w:rsidP="002B3950">
      <w:pPr>
        <w:pStyle w:val="Default"/>
        <w:rPr>
          <w:sz w:val="22"/>
          <w:szCs w:val="22"/>
        </w:rPr>
      </w:pPr>
    </w:p>
    <w:p w14:paraId="6AFADA85" w14:textId="77777777" w:rsidR="002B3950" w:rsidRDefault="002B3950" w:rsidP="002E1B16"/>
    <w:sectPr w:rsidR="002B3950" w:rsidSect="0087224E">
      <w:headerReference w:type="even" r:id="rId29"/>
      <w:headerReference w:type="default" r:id="rId30"/>
      <w:footerReference w:type="even" r:id="rId31"/>
      <w:footerReference w:type="default" r:id="rId32"/>
      <w:headerReference w:type="first" r:id="rId33"/>
      <w:footerReference w:type="first" r:id="rId34"/>
      <w:type w:val="continuous"/>
      <w:pgSz w:w="11906" w:h="16838" w:code="9"/>
      <w:pgMar w:top="1418" w:right="1418" w:bottom="1418" w:left="1418" w:header="680" w:footer="680" w:gutter="0"/>
      <w:cols w:space="708"/>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6BAE2E" w14:textId="77777777" w:rsidR="006D76C0" w:rsidRDefault="006D76C0" w:rsidP="00A66202">
      <w:pPr>
        <w:spacing w:before="0" w:after="0" w:line="240" w:lineRule="auto"/>
      </w:pPr>
      <w:r>
        <w:separator/>
      </w:r>
    </w:p>
  </w:endnote>
  <w:endnote w:type="continuationSeparator" w:id="0">
    <w:p w14:paraId="3346348D" w14:textId="77777777" w:rsidR="006D76C0" w:rsidRDefault="006D76C0" w:rsidP="00A6620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翿"/>
    <w:panose1 w:val="02020603050405020304"/>
    <w:charset w:val="00"/>
    <w:family w:val="roman"/>
    <w:pitch w:val="variable"/>
    <w:sig w:usb0="E0002EFF" w:usb1="C000785B" w:usb2="00000009" w:usb3="00000000" w:csb0="000001FF" w:csb1="00000000"/>
  </w:font>
  <w:font w:name="Arial Bold">
    <w:altName w:val="Arial"/>
    <w:panose1 w:val="020B07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BE89E" w14:textId="2A4FD8BB" w:rsidR="002B3950" w:rsidRDefault="002B3950">
    <w:pPr>
      <w:pStyle w:val="Footer"/>
    </w:pPr>
    <w:r>
      <w:rPr>
        <w:noProof/>
      </w:rPr>
      <mc:AlternateContent>
        <mc:Choice Requires="wps">
          <w:drawing>
            <wp:anchor distT="0" distB="0" distL="0" distR="0" simplePos="0" relativeHeight="251669504" behindDoc="0" locked="0" layoutInCell="1" allowOverlap="1" wp14:anchorId="543A3E39" wp14:editId="0C6C5962">
              <wp:simplePos x="635" y="635"/>
              <wp:positionH relativeFrom="page">
                <wp:align>center</wp:align>
              </wp:positionH>
              <wp:positionV relativeFrom="page">
                <wp:align>bottom</wp:align>
              </wp:positionV>
              <wp:extent cx="643255" cy="617855"/>
              <wp:effectExtent l="0" t="0" r="4445" b="0"/>
              <wp:wrapNone/>
              <wp:docPr id="1412378269"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255" cy="617855"/>
                      </a:xfrm>
                      <a:prstGeom prst="rect">
                        <a:avLst/>
                      </a:prstGeom>
                      <a:noFill/>
                      <a:ln>
                        <a:noFill/>
                      </a:ln>
                    </wps:spPr>
                    <wps:txbx>
                      <w:txbxContent>
                        <w:p w14:paraId="4B6ECD53" w14:textId="74C7C084" w:rsidR="002B3950" w:rsidRPr="002B3950" w:rsidRDefault="002B3950" w:rsidP="002B3950">
                          <w:pPr>
                            <w:spacing w:after="0"/>
                            <w:rPr>
                              <w:rFonts w:ascii="Calibri" w:eastAsia="Calibri" w:hAnsi="Calibri" w:cs="Calibri"/>
                              <w:noProof/>
                              <w:color w:val="A80000"/>
                              <w:sz w:val="28"/>
                              <w:szCs w:val="28"/>
                            </w:rPr>
                          </w:pPr>
                          <w:r w:rsidRPr="002B3950">
                            <w:rPr>
                              <w:rFonts w:ascii="Calibri" w:eastAsia="Calibri" w:hAnsi="Calibri" w:cs="Calibri"/>
                              <w:noProof/>
                              <w:color w:val="A8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43A3E39" id="_x0000_t202" coordsize="21600,21600" o:spt="202" path="m,l,21600r21600,l21600,xe">
              <v:stroke joinstyle="miter"/>
              <v:path gradientshapeok="t" o:connecttype="rect"/>
            </v:shapetype>
            <v:shape id="Text Box 8" o:spid="_x0000_s1028" type="#_x0000_t202" alt="OFFICIAL" style="position:absolute;margin-left:0;margin-top:0;width:50.65pt;height:48.65pt;z-index:2516695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" filled="f" stroked="f">
              <v:textbox style="mso-fit-shape-to-text:t" inset="0,0,0,15pt">
                <w:txbxContent>
                  <w:p w14:paraId="4B6ECD53" w14:textId="74C7C084" w:rsidR="002B3950" w:rsidRPr="002B3950" w:rsidRDefault="002B3950" w:rsidP="002B3950">
                    <w:pPr>
                      <w:spacing w:after="0"/>
                      <w:rPr>
                        <w:rFonts w:ascii="Calibri" w:eastAsia="Calibri" w:hAnsi="Calibri" w:cs="Calibri"/>
                        <w:noProof/>
                        <w:color w:val="A80000"/>
                        <w:sz w:val="28"/>
                        <w:szCs w:val="28"/>
                      </w:rPr>
                    </w:pPr>
                    <w:r w:rsidRPr="002B3950">
                      <w:rPr>
                        <w:rFonts w:ascii="Calibri" w:eastAsia="Calibri" w:hAnsi="Calibri" w:cs="Calibri"/>
                        <w:noProof/>
                        <w:color w:val="A80000"/>
                        <w:sz w:val="28"/>
                        <w:szCs w:val="28"/>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DDA2A" w14:textId="13ED524F" w:rsidR="0037108B" w:rsidRDefault="002B3950" w:rsidP="0037108B">
    <w:pPr>
      <w:pStyle w:val="Footer"/>
    </w:pPr>
    <w:r>
      <w:rPr>
        <w:noProof/>
      </w:rPr>
      <mc:AlternateContent>
        <mc:Choice Requires="wps">
          <w:drawing>
            <wp:anchor distT="0" distB="0" distL="0" distR="0" simplePos="0" relativeHeight="251670528" behindDoc="0" locked="0" layoutInCell="1" allowOverlap="1" wp14:anchorId="6937F806" wp14:editId="06556808">
              <wp:simplePos x="635" y="635"/>
              <wp:positionH relativeFrom="page">
                <wp:align>center</wp:align>
              </wp:positionH>
              <wp:positionV relativeFrom="page">
                <wp:align>bottom</wp:align>
              </wp:positionV>
              <wp:extent cx="643255" cy="617855"/>
              <wp:effectExtent l="0" t="0" r="4445" b="0"/>
              <wp:wrapNone/>
              <wp:docPr id="705338256"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255" cy="617855"/>
                      </a:xfrm>
                      <a:prstGeom prst="rect">
                        <a:avLst/>
                      </a:prstGeom>
                      <a:noFill/>
                      <a:ln>
                        <a:noFill/>
                      </a:ln>
                    </wps:spPr>
                    <wps:txbx>
                      <w:txbxContent>
                        <w:p w14:paraId="30D3EA08" w14:textId="4CC5EF46" w:rsidR="002B3950" w:rsidRPr="002B3950" w:rsidRDefault="002B3950" w:rsidP="002B3950">
                          <w:pPr>
                            <w:spacing w:after="0"/>
                            <w:rPr>
                              <w:rFonts w:ascii="Calibri" w:eastAsia="Calibri" w:hAnsi="Calibri" w:cs="Calibri"/>
                              <w:noProof/>
                              <w:color w:val="A80000"/>
                              <w:sz w:val="28"/>
                              <w:szCs w:val="28"/>
                            </w:rPr>
                          </w:pPr>
                          <w:r w:rsidRPr="002B3950">
                            <w:rPr>
                              <w:rFonts w:ascii="Calibri" w:eastAsia="Calibri" w:hAnsi="Calibri" w:cs="Calibri"/>
                              <w:noProof/>
                              <w:color w:val="A8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937F806" id="_x0000_t202" coordsize="21600,21600" o:spt="202" path="m,l,21600r21600,l21600,xe">
              <v:stroke joinstyle="miter"/>
              <v:path gradientshapeok="t" o:connecttype="rect"/>
            </v:shapetype>
            <v:shape id="Text Box 9" o:spid="_x0000_s1029" type="#_x0000_t202" alt="OFFICIAL" style="position:absolute;margin-left:0;margin-top:0;width:50.65pt;height:48.65pt;z-index:2516705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" filled="f" stroked="f">
              <v:textbox style="mso-fit-shape-to-text:t" inset="0,0,0,15pt">
                <w:txbxContent>
                  <w:p w14:paraId="30D3EA08" w14:textId="4CC5EF46" w:rsidR="002B3950" w:rsidRPr="002B3950" w:rsidRDefault="002B3950" w:rsidP="002B3950">
                    <w:pPr>
                      <w:spacing w:after="0"/>
                      <w:rPr>
                        <w:rFonts w:ascii="Calibri" w:eastAsia="Calibri" w:hAnsi="Calibri" w:cs="Calibri"/>
                        <w:noProof/>
                        <w:color w:val="A80000"/>
                        <w:sz w:val="28"/>
                        <w:szCs w:val="28"/>
                      </w:rPr>
                    </w:pPr>
                    <w:r w:rsidRPr="002B3950">
                      <w:rPr>
                        <w:rFonts w:ascii="Calibri" w:eastAsia="Calibri" w:hAnsi="Calibri" w:cs="Calibri"/>
                        <w:noProof/>
                        <w:color w:val="A80000"/>
                        <w:sz w:val="28"/>
                        <w:szCs w:val="28"/>
                      </w:rPr>
                      <w:t>OFFICIAL</w:t>
                    </w:r>
                  </w:p>
                </w:txbxContent>
              </v:textbox>
              <w10:wrap anchorx="page" anchory="page"/>
            </v:shape>
          </w:pict>
        </mc:Fallback>
      </mc:AlternateContent>
    </w:r>
    <w:r w:rsidR="00024661" w:rsidRPr="00FE2D99">
      <w:rPr>
        <w:noProof/>
      </w:rPr>
      <w:t xml:space="preserve">Page </w:t>
    </w:r>
    <w:r w:rsidR="00024661" w:rsidRPr="00FE2D99">
      <w:rPr>
        <w:noProof/>
      </w:rPr>
      <w:fldChar w:fldCharType="begin"/>
    </w:r>
    <w:r w:rsidR="00024661" w:rsidRPr="00FE2D99">
      <w:rPr>
        <w:noProof/>
      </w:rPr>
      <w:instrText xml:space="preserve"> PAGE  \* Arabic  \* MERGEFORMAT </w:instrText>
    </w:r>
    <w:r w:rsidR="00024661" w:rsidRPr="00FE2D99">
      <w:rPr>
        <w:noProof/>
      </w:rPr>
      <w:fldChar w:fldCharType="separate"/>
    </w:r>
    <w:r w:rsidR="00024661">
      <w:rPr>
        <w:noProof/>
      </w:rPr>
      <w:t>1</w:t>
    </w:r>
    <w:r w:rsidR="00024661" w:rsidRPr="00FE2D99">
      <w:rPr>
        <w:noProof/>
      </w:rPr>
      <w:fldChar w:fldCharType="end"/>
    </w:r>
    <w:r w:rsidR="00024661" w:rsidRPr="00FE2D99">
      <w:rPr>
        <w:noProof/>
      </w:rPr>
      <w:t xml:space="preserve"> of </w:t>
    </w:r>
    <w:r w:rsidR="00024661" w:rsidRPr="00FE2D99">
      <w:rPr>
        <w:noProof/>
      </w:rPr>
      <w:fldChar w:fldCharType="begin"/>
    </w:r>
    <w:r w:rsidR="00024661" w:rsidRPr="00FE2D99">
      <w:rPr>
        <w:noProof/>
      </w:rPr>
      <w:instrText xml:space="preserve"> NUMPAGES  \* Arabic  \* MERGEFORMAT </w:instrText>
    </w:r>
    <w:r w:rsidR="00024661" w:rsidRPr="00FE2D99">
      <w:rPr>
        <w:noProof/>
      </w:rPr>
      <w:fldChar w:fldCharType="separate"/>
    </w:r>
    <w:r w:rsidR="00024661">
      <w:rPr>
        <w:noProof/>
      </w:rPr>
      <w:t>4</w:t>
    </w:r>
    <w:r w:rsidR="00024661" w:rsidRPr="00FE2D99">
      <w:rPr>
        <w:noProof/>
      </w:rPr>
      <w:fldChar w:fldCharType="end"/>
    </w:r>
    <w:r w:rsidR="0037108B">
      <w:rPr>
        <w:noProof/>
      </w:rPr>
      <w:tab/>
      <w:t xml:space="preserve">Digital Transformation Agency </w:t>
    </w:r>
    <w:r w:rsidR="0037108B">
      <w:rPr>
        <w:noProof/>
      </w:rPr>
      <w:tab/>
    </w:r>
    <w:r w:rsidR="0037108B">
      <w:rPr>
        <w:noProof/>
      </w:rPr>
      <w:fldChar w:fldCharType="begin"/>
    </w:r>
    <w:r w:rsidR="0037108B">
      <w:rPr>
        <w:noProof/>
      </w:rPr>
      <w:instrText xml:space="preserve"> STYLEREF  Title  \* MERGEFORMAT </w:instrText>
    </w:r>
    <w:r w:rsidR="0037108B">
      <w:rPr>
        <w:noProof/>
      </w:rPr>
      <w:fldChar w:fldCharType="separate"/>
    </w:r>
    <w:r w:rsidR="001C3DC3">
      <w:rPr>
        <w:b/>
        <w:bCs/>
        <w:noProof/>
        <w:lang w:val="en-US"/>
      </w:rPr>
      <w:t>Error! No text of specified style in document.</w:t>
    </w:r>
    <w:r w:rsidR="0037108B">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66B56" w14:textId="10F7C355" w:rsidR="002B3950" w:rsidRDefault="002B3950">
    <w:pPr>
      <w:pStyle w:val="Footer"/>
    </w:pPr>
    <w:r>
      <w:rPr>
        <w:noProof/>
      </w:rPr>
      <mc:AlternateContent>
        <mc:Choice Requires="wps">
          <w:drawing>
            <wp:anchor distT="0" distB="0" distL="0" distR="0" simplePos="0" relativeHeight="251668480" behindDoc="0" locked="0" layoutInCell="1" allowOverlap="1" wp14:anchorId="0C0D4110" wp14:editId="511DF69B">
              <wp:simplePos x="635" y="635"/>
              <wp:positionH relativeFrom="page">
                <wp:align>center</wp:align>
              </wp:positionH>
              <wp:positionV relativeFrom="page">
                <wp:align>bottom</wp:align>
              </wp:positionV>
              <wp:extent cx="643255" cy="617855"/>
              <wp:effectExtent l="0" t="0" r="4445" b="0"/>
              <wp:wrapNone/>
              <wp:docPr id="711061243"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255" cy="617855"/>
                      </a:xfrm>
                      <a:prstGeom prst="rect">
                        <a:avLst/>
                      </a:prstGeom>
                      <a:noFill/>
                      <a:ln>
                        <a:noFill/>
                      </a:ln>
                    </wps:spPr>
                    <wps:txbx>
                      <w:txbxContent>
                        <w:p w14:paraId="6EBA0381" w14:textId="7125676B" w:rsidR="002B3950" w:rsidRPr="002B3950" w:rsidRDefault="002B3950" w:rsidP="002B3950">
                          <w:pPr>
                            <w:spacing w:after="0"/>
                            <w:rPr>
                              <w:rFonts w:ascii="Calibri" w:eastAsia="Calibri" w:hAnsi="Calibri" w:cs="Calibri"/>
                              <w:noProof/>
                              <w:color w:val="A80000"/>
                              <w:sz w:val="28"/>
                              <w:szCs w:val="28"/>
                            </w:rPr>
                          </w:pPr>
                          <w:r w:rsidRPr="002B3950">
                            <w:rPr>
                              <w:rFonts w:ascii="Calibri" w:eastAsia="Calibri" w:hAnsi="Calibri" w:cs="Calibri"/>
                              <w:noProof/>
                              <w:color w:val="A8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C0D4110" id="_x0000_t202" coordsize="21600,21600" o:spt="202" path="m,l,21600r21600,l21600,xe">
              <v:stroke joinstyle="miter"/>
              <v:path gradientshapeok="t" o:connecttype="rect"/>
            </v:shapetype>
            <v:shape id="Text Box 7" o:spid="_x0000_s1031" type="#_x0000_t202" alt="OFFICIAL" style="position:absolute;margin-left:0;margin-top:0;width:50.65pt;height:48.65pt;z-index:2516684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" filled="f" stroked="f">
              <v:textbox style="mso-fit-shape-to-text:t" inset="0,0,0,15pt">
                <w:txbxContent>
                  <w:p w14:paraId="6EBA0381" w14:textId="7125676B" w:rsidR="002B3950" w:rsidRPr="002B3950" w:rsidRDefault="002B3950" w:rsidP="002B3950">
                    <w:pPr>
                      <w:spacing w:after="0"/>
                      <w:rPr>
                        <w:rFonts w:ascii="Calibri" w:eastAsia="Calibri" w:hAnsi="Calibri" w:cs="Calibri"/>
                        <w:noProof/>
                        <w:color w:val="A80000"/>
                        <w:sz w:val="28"/>
                        <w:szCs w:val="28"/>
                      </w:rPr>
                    </w:pPr>
                    <w:r w:rsidRPr="002B3950">
                      <w:rPr>
                        <w:rFonts w:ascii="Calibri" w:eastAsia="Calibri" w:hAnsi="Calibri" w:cs="Calibri"/>
                        <w:noProof/>
                        <w:color w:val="A80000"/>
                        <w:sz w:val="28"/>
                        <w:szCs w:val="28"/>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B7276" w14:textId="7AC9D529" w:rsidR="002B3950" w:rsidRDefault="002B3950">
    <w:pPr>
      <w:pStyle w:val="Footer"/>
    </w:pPr>
    <w:r>
      <w:rPr>
        <w:noProof/>
      </w:rPr>
      <mc:AlternateContent>
        <mc:Choice Requires="wps">
          <w:drawing>
            <wp:anchor distT="0" distB="0" distL="0" distR="0" simplePos="0" relativeHeight="251672576" behindDoc="0" locked="0" layoutInCell="1" allowOverlap="1" wp14:anchorId="2C036DBF" wp14:editId="43BEA00C">
              <wp:simplePos x="635" y="635"/>
              <wp:positionH relativeFrom="page">
                <wp:align>center</wp:align>
              </wp:positionH>
              <wp:positionV relativeFrom="page">
                <wp:align>bottom</wp:align>
              </wp:positionV>
              <wp:extent cx="643255" cy="617855"/>
              <wp:effectExtent l="0" t="0" r="4445" b="0"/>
              <wp:wrapNone/>
              <wp:docPr id="1417511074"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255" cy="617855"/>
                      </a:xfrm>
                      <a:prstGeom prst="rect">
                        <a:avLst/>
                      </a:prstGeom>
                      <a:noFill/>
                      <a:ln>
                        <a:noFill/>
                      </a:ln>
                    </wps:spPr>
                    <wps:txbx>
                      <w:txbxContent>
                        <w:p w14:paraId="524863F8" w14:textId="3E300D97" w:rsidR="002B3950" w:rsidRPr="002B3950" w:rsidRDefault="002B3950" w:rsidP="002B3950">
                          <w:pPr>
                            <w:spacing w:after="0"/>
                            <w:rPr>
                              <w:rFonts w:ascii="Calibri" w:eastAsia="Calibri" w:hAnsi="Calibri" w:cs="Calibri"/>
                              <w:noProof/>
                              <w:color w:val="A80000"/>
                              <w:sz w:val="28"/>
                              <w:szCs w:val="28"/>
                            </w:rPr>
                          </w:pPr>
                          <w:r w:rsidRPr="002B3950">
                            <w:rPr>
                              <w:rFonts w:ascii="Calibri" w:eastAsia="Calibri" w:hAnsi="Calibri" w:cs="Calibri"/>
                              <w:noProof/>
                              <w:color w:val="A8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C036DBF" id="_x0000_t202" coordsize="21600,21600" o:spt="202" path="m,l,21600r21600,l21600,xe">
              <v:stroke joinstyle="miter"/>
              <v:path gradientshapeok="t" o:connecttype="rect"/>
            </v:shapetype>
            <v:shape id="Text Box 11" o:spid="_x0000_s1034" type="#_x0000_t202" alt="OFFICIAL" style="position:absolute;margin-left:0;margin-top:0;width:50.65pt;height:48.65pt;z-index:2516725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" filled="f" stroked="f">
              <v:textbox style="mso-fit-shape-to-text:t" inset="0,0,0,15pt">
                <w:txbxContent>
                  <w:p w14:paraId="524863F8" w14:textId="3E300D97" w:rsidR="002B3950" w:rsidRPr="002B3950" w:rsidRDefault="002B3950" w:rsidP="002B3950">
                    <w:pPr>
                      <w:spacing w:after="0"/>
                      <w:rPr>
                        <w:rFonts w:ascii="Calibri" w:eastAsia="Calibri" w:hAnsi="Calibri" w:cs="Calibri"/>
                        <w:noProof/>
                        <w:color w:val="A80000"/>
                        <w:sz w:val="28"/>
                        <w:szCs w:val="28"/>
                      </w:rPr>
                    </w:pPr>
                    <w:r w:rsidRPr="002B3950">
                      <w:rPr>
                        <w:rFonts w:ascii="Calibri" w:eastAsia="Calibri" w:hAnsi="Calibri" w:cs="Calibri"/>
                        <w:noProof/>
                        <w:color w:val="A80000"/>
                        <w:sz w:val="28"/>
                        <w:szCs w:val="28"/>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3C064" w14:textId="615BBD65" w:rsidR="002B3950" w:rsidRDefault="002B3950">
    <w:pPr>
      <w:pStyle w:val="Footer"/>
    </w:pPr>
    <w:r>
      <w:rPr>
        <w:noProof/>
      </w:rPr>
      <mc:AlternateContent>
        <mc:Choice Requires="wps">
          <w:drawing>
            <wp:anchor distT="0" distB="0" distL="0" distR="0" simplePos="0" relativeHeight="251673600" behindDoc="0" locked="0" layoutInCell="1" allowOverlap="1" wp14:anchorId="177DB531" wp14:editId="4B98C945">
              <wp:simplePos x="635" y="635"/>
              <wp:positionH relativeFrom="page">
                <wp:align>center</wp:align>
              </wp:positionH>
              <wp:positionV relativeFrom="page">
                <wp:align>bottom</wp:align>
              </wp:positionV>
              <wp:extent cx="643255" cy="617855"/>
              <wp:effectExtent l="0" t="0" r="4445" b="0"/>
              <wp:wrapNone/>
              <wp:docPr id="763336381"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255" cy="617855"/>
                      </a:xfrm>
                      <a:prstGeom prst="rect">
                        <a:avLst/>
                      </a:prstGeom>
                      <a:noFill/>
                      <a:ln>
                        <a:noFill/>
                      </a:ln>
                    </wps:spPr>
                    <wps:txbx>
                      <w:txbxContent>
                        <w:p w14:paraId="755931A2" w14:textId="79D1FED9" w:rsidR="002B3950" w:rsidRPr="002B3950" w:rsidRDefault="002B3950" w:rsidP="002B3950">
                          <w:pPr>
                            <w:spacing w:after="0"/>
                            <w:rPr>
                              <w:rFonts w:ascii="Calibri" w:eastAsia="Calibri" w:hAnsi="Calibri" w:cs="Calibri"/>
                              <w:noProof/>
                              <w:color w:val="A80000"/>
                              <w:sz w:val="28"/>
                              <w:szCs w:val="28"/>
                            </w:rPr>
                          </w:pPr>
                          <w:r w:rsidRPr="002B3950">
                            <w:rPr>
                              <w:rFonts w:ascii="Calibri" w:eastAsia="Calibri" w:hAnsi="Calibri" w:cs="Calibri"/>
                              <w:noProof/>
                              <w:color w:val="A8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77DB531" id="_x0000_t202" coordsize="21600,21600" o:spt="202" path="m,l,21600r21600,l21600,xe">
              <v:stroke joinstyle="miter"/>
              <v:path gradientshapeok="t" o:connecttype="rect"/>
            </v:shapetype>
            <v:shape id="Text Box 12" o:spid="_x0000_s1035" type="#_x0000_t202" alt="OFFICIAL" style="position:absolute;margin-left:0;margin-top:0;width:50.65pt;height:48.65pt;z-index:25167360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" filled="f" stroked="f">
              <v:textbox style="mso-fit-shape-to-text:t" inset="0,0,0,15pt">
                <w:txbxContent>
                  <w:p w14:paraId="755931A2" w14:textId="79D1FED9" w:rsidR="002B3950" w:rsidRPr="002B3950" w:rsidRDefault="002B3950" w:rsidP="002B3950">
                    <w:pPr>
                      <w:spacing w:after="0"/>
                      <w:rPr>
                        <w:rFonts w:ascii="Calibri" w:eastAsia="Calibri" w:hAnsi="Calibri" w:cs="Calibri"/>
                        <w:noProof/>
                        <w:color w:val="A80000"/>
                        <w:sz w:val="28"/>
                        <w:szCs w:val="28"/>
                      </w:rPr>
                    </w:pPr>
                    <w:r w:rsidRPr="002B3950">
                      <w:rPr>
                        <w:rFonts w:ascii="Calibri" w:eastAsia="Calibri" w:hAnsi="Calibri" w:cs="Calibri"/>
                        <w:noProof/>
                        <w:color w:val="A80000"/>
                        <w:sz w:val="28"/>
                        <w:szCs w:val="28"/>
                      </w:rPr>
                      <w:t>OFFICIAL</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92F76" w14:textId="54089D99" w:rsidR="002B3950" w:rsidRDefault="002B3950">
    <w:pPr>
      <w:pStyle w:val="Footer"/>
    </w:pPr>
    <w:r>
      <w:rPr>
        <w:noProof/>
      </w:rPr>
      <mc:AlternateContent>
        <mc:Choice Requires="wps">
          <w:drawing>
            <wp:anchor distT="0" distB="0" distL="0" distR="0" simplePos="0" relativeHeight="251671552" behindDoc="0" locked="0" layoutInCell="1" allowOverlap="1" wp14:anchorId="6992C8B4" wp14:editId="34287B94">
              <wp:simplePos x="635" y="635"/>
              <wp:positionH relativeFrom="page">
                <wp:align>center</wp:align>
              </wp:positionH>
              <wp:positionV relativeFrom="page">
                <wp:align>bottom</wp:align>
              </wp:positionV>
              <wp:extent cx="643255" cy="617855"/>
              <wp:effectExtent l="0" t="0" r="4445" b="0"/>
              <wp:wrapNone/>
              <wp:docPr id="989411836"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255" cy="617855"/>
                      </a:xfrm>
                      <a:prstGeom prst="rect">
                        <a:avLst/>
                      </a:prstGeom>
                      <a:noFill/>
                      <a:ln>
                        <a:noFill/>
                      </a:ln>
                    </wps:spPr>
                    <wps:txbx>
                      <w:txbxContent>
                        <w:p w14:paraId="1E2F68D4" w14:textId="1BD543DE" w:rsidR="002B3950" w:rsidRPr="002B3950" w:rsidRDefault="002B3950" w:rsidP="002B3950">
                          <w:pPr>
                            <w:spacing w:after="0"/>
                            <w:rPr>
                              <w:rFonts w:ascii="Calibri" w:eastAsia="Calibri" w:hAnsi="Calibri" w:cs="Calibri"/>
                              <w:noProof/>
                              <w:color w:val="A80000"/>
                              <w:sz w:val="28"/>
                              <w:szCs w:val="28"/>
                            </w:rPr>
                          </w:pPr>
                          <w:r w:rsidRPr="002B3950">
                            <w:rPr>
                              <w:rFonts w:ascii="Calibri" w:eastAsia="Calibri" w:hAnsi="Calibri" w:cs="Calibri"/>
                              <w:noProof/>
                              <w:color w:val="A8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992C8B4" id="_x0000_t202" coordsize="21600,21600" o:spt="202" path="m,l,21600r21600,l21600,xe">
              <v:stroke joinstyle="miter"/>
              <v:path gradientshapeok="t" o:connecttype="rect"/>
            </v:shapetype>
            <v:shape id="Text Box 10" o:spid="_x0000_s1037" type="#_x0000_t202" alt="OFFICIAL" style="position:absolute;margin-left:0;margin-top:0;width:50.65pt;height:48.65pt;z-index:2516715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" filled="f" stroked="f">
              <v:textbox style="mso-fit-shape-to-text:t" inset="0,0,0,15pt">
                <w:txbxContent>
                  <w:p w14:paraId="1E2F68D4" w14:textId="1BD543DE" w:rsidR="002B3950" w:rsidRPr="002B3950" w:rsidRDefault="002B3950" w:rsidP="002B3950">
                    <w:pPr>
                      <w:spacing w:after="0"/>
                      <w:rPr>
                        <w:rFonts w:ascii="Calibri" w:eastAsia="Calibri" w:hAnsi="Calibri" w:cs="Calibri"/>
                        <w:noProof/>
                        <w:color w:val="A80000"/>
                        <w:sz w:val="28"/>
                        <w:szCs w:val="28"/>
                      </w:rPr>
                    </w:pPr>
                    <w:r w:rsidRPr="002B3950">
                      <w:rPr>
                        <w:rFonts w:ascii="Calibri" w:eastAsia="Calibri" w:hAnsi="Calibri" w:cs="Calibri"/>
                        <w:noProof/>
                        <w:color w:val="A80000"/>
                        <w:sz w:val="28"/>
                        <w:szCs w:val="28"/>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57C64B" w14:textId="77777777" w:rsidR="006D76C0" w:rsidRPr="0087224E" w:rsidRDefault="006D76C0" w:rsidP="0087224E">
      <w:pPr>
        <w:spacing w:before="300" w:line="240" w:lineRule="auto"/>
        <w:rPr>
          <w:color w:val="278265" w:themeColor="accent1"/>
          <w:sz w:val="18"/>
          <w:szCs w:val="18"/>
        </w:rPr>
      </w:pPr>
      <w:r w:rsidRPr="0087224E">
        <w:rPr>
          <w:color w:val="278265" w:themeColor="accent1"/>
          <w:sz w:val="18"/>
          <w:szCs w:val="18"/>
        </w:rPr>
        <w:t>_____</w:t>
      </w:r>
    </w:p>
  </w:footnote>
  <w:footnote w:type="continuationSeparator" w:id="0">
    <w:p w14:paraId="43D3C664" w14:textId="77777777" w:rsidR="006D76C0" w:rsidRDefault="006D76C0" w:rsidP="00A66202">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D28DF" w14:textId="376E28AD" w:rsidR="002B3950" w:rsidRDefault="002B3950">
    <w:pPr>
      <w:pStyle w:val="Header"/>
    </w:pPr>
    <w:r>
      <w:rPr>
        <w:noProof/>
      </w:rPr>
      <mc:AlternateContent>
        <mc:Choice Requires="wps">
          <w:drawing>
            <wp:anchor distT="0" distB="0" distL="0" distR="0" simplePos="0" relativeHeight="251663360" behindDoc="0" locked="0" layoutInCell="1" allowOverlap="1" wp14:anchorId="181B4F5D" wp14:editId="39231DD7">
              <wp:simplePos x="635" y="635"/>
              <wp:positionH relativeFrom="page">
                <wp:align>center</wp:align>
              </wp:positionH>
              <wp:positionV relativeFrom="page">
                <wp:align>top</wp:align>
              </wp:positionV>
              <wp:extent cx="643255" cy="617855"/>
              <wp:effectExtent l="0" t="0" r="4445" b="10795"/>
              <wp:wrapNone/>
              <wp:docPr id="580271415"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617855"/>
                      </a:xfrm>
                      <a:prstGeom prst="rect">
                        <a:avLst/>
                      </a:prstGeom>
                      <a:noFill/>
                      <a:ln>
                        <a:noFill/>
                      </a:ln>
                    </wps:spPr>
                    <wps:txbx>
                      <w:txbxContent>
                        <w:p w14:paraId="7226FE13" w14:textId="5CEE16DC" w:rsidR="002B3950" w:rsidRPr="002B3950" w:rsidRDefault="002B3950" w:rsidP="002B3950">
                          <w:pPr>
                            <w:spacing w:after="0"/>
                            <w:rPr>
                              <w:rFonts w:ascii="Calibri" w:eastAsia="Calibri" w:hAnsi="Calibri" w:cs="Calibri"/>
                              <w:noProof/>
                              <w:color w:val="A80000"/>
                              <w:sz w:val="28"/>
                              <w:szCs w:val="28"/>
                            </w:rPr>
                          </w:pPr>
                          <w:r w:rsidRPr="002B3950">
                            <w:rPr>
                              <w:rFonts w:ascii="Calibri" w:eastAsia="Calibri" w:hAnsi="Calibri" w:cs="Calibri"/>
                              <w:noProof/>
                              <w:color w:val="A8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81B4F5D" id="_x0000_t202" coordsize="21600,21600" o:spt="202" path="m,l,21600r21600,l21600,xe">
              <v:stroke joinstyle="miter"/>
              <v:path gradientshapeok="t" o:connecttype="rect"/>
            </v:shapetype>
            <v:shape id="Text Box 2" o:spid="_x0000_s1026" type="#_x0000_t202" alt="OFFICIAL" style="position:absolute;margin-left:0;margin-top:0;width:50.65pt;height:48.6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" filled="f" stroked="f">
              <v:textbox style="mso-fit-shape-to-text:t" inset="0,15pt,0,0">
                <w:txbxContent>
                  <w:p w14:paraId="7226FE13" w14:textId="5CEE16DC" w:rsidR="002B3950" w:rsidRPr="002B3950" w:rsidRDefault="002B3950" w:rsidP="002B3950">
                    <w:pPr>
                      <w:spacing w:after="0"/>
                      <w:rPr>
                        <w:rFonts w:ascii="Calibri" w:eastAsia="Calibri" w:hAnsi="Calibri" w:cs="Calibri"/>
                        <w:noProof/>
                        <w:color w:val="A80000"/>
                        <w:sz w:val="28"/>
                        <w:szCs w:val="28"/>
                      </w:rPr>
                    </w:pPr>
                    <w:r w:rsidRPr="002B3950">
                      <w:rPr>
                        <w:rFonts w:ascii="Calibri" w:eastAsia="Calibri" w:hAnsi="Calibri" w:cs="Calibri"/>
                        <w:noProof/>
                        <w:color w:val="A80000"/>
                        <w:sz w:val="28"/>
                        <w:szCs w:val="28"/>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19352" w14:textId="15C0B6B8" w:rsidR="00E117B2" w:rsidRDefault="002B3950">
    <w:pPr>
      <w:pStyle w:val="Header"/>
    </w:pPr>
    <w:r>
      <w:rPr>
        <w:noProof/>
      </w:rPr>
      <mc:AlternateContent>
        <mc:Choice Requires="wps">
          <w:drawing>
            <wp:anchor distT="0" distB="0" distL="0" distR="0" simplePos="0" relativeHeight="251664384" behindDoc="0" locked="0" layoutInCell="1" allowOverlap="1" wp14:anchorId="1D2E79AD" wp14:editId="30BE5D39">
              <wp:simplePos x="635" y="635"/>
              <wp:positionH relativeFrom="page">
                <wp:align>center</wp:align>
              </wp:positionH>
              <wp:positionV relativeFrom="page">
                <wp:align>top</wp:align>
              </wp:positionV>
              <wp:extent cx="643255" cy="617855"/>
              <wp:effectExtent l="0" t="0" r="4445" b="10795"/>
              <wp:wrapNone/>
              <wp:docPr id="827828140"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617855"/>
                      </a:xfrm>
                      <a:prstGeom prst="rect">
                        <a:avLst/>
                      </a:prstGeom>
                      <a:noFill/>
                      <a:ln>
                        <a:noFill/>
                      </a:ln>
                    </wps:spPr>
                    <wps:txbx>
                      <w:txbxContent>
                        <w:p w14:paraId="5A008AFD" w14:textId="61E0F7CE" w:rsidR="002B3950" w:rsidRPr="002B3950" w:rsidRDefault="002B3950" w:rsidP="002B3950">
                          <w:pPr>
                            <w:spacing w:after="0"/>
                            <w:rPr>
                              <w:rFonts w:ascii="Calibri" w:eastAsia="Calibri" w:hAnsi="Calibri" w:cs="Calibri"/>
                              <w:noProof/>
                              <w:color w:val="A80000"/>
                              <w:sz w:val="28"/>
                              <w:szCs w:val="28"/>
                            </w:rPr>
                          </w:pPr>
                          <w:r w:rsidRPr="002B3950">
                            <w:rPr>
                              <w:rFonts w:ascii="Calibri" w:eastAsia="Calibri" w:hAnsi="Calibri" w:cs="Calibri"/>
                              <w:noProof/>
                              <w:color w:val="A8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D2E79AD" id="_x0000_t202" coordsize="21600,21600" o:spt="202" path="m,l,21600r21600,l21600,xe">
              <v:stroke joinstyle="miter"/>
              <v:path gradientshapeok="t" o:connecttype="rect"/>
            </v:shapetype>
            <v:shape id="Text Box 3" o:spid="_x0000_s1027" type="#_x0000_t202" alt="OFFICIAL" style="position:absolute;margin-left:0;margin-top:0;width:50.65pt;height:48.6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" filled="f" stroked="f">
              <v:textbox style="mso-fit-shape-to-text:t" inset="0,15pt,0,0">
                <w:txbxContent>
                  <w:p w14:paraId="5A008AFD" w14:textId="61E0F7CE" w:rsidR="002B3950" w:rsidRPr="002B3950" w:rsidRDefault="002B3950" w:rsidP="002B3950">
                    <w:pPr>
                      <w:spacing w:after="0"/>
                      <w:rPr>
                        <w:rFonts w:ascii="Calibri" w:eastAsia="Calibri" w:hAnsi="Calibri" w:cs="Calibri"/>
                        <w:noProof/>
                        <w:color w:val="A80000"/>
                        <w:sz w:val="28"/>
                        <w:szCs w:val="28"/>
                      </w:rPr>
                    </w:pPr>
                    <w:r w:rsidRPr="002B3950">
                      <w:rPr>
                        <w:rFonts w:ascii="Calibri" w:eastAsia="Calibri" w:hAnsi="Calibri" w:cs="Calibri"/>
                        <w:noProof/>
                        <w:color w:val="A80000"/>
                        <w:sz w:val="28"/>
                        <w:szCs w:val="28"/>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DEF01" w14:textId="4ABB5BA8" w:rsidR="002B3950" w:rsidRDefault="002B3950">
    <w:pPr>
      <w:pStyle w:val="Header"/>
    </w:pPr>
    <w:r>
      <w:rPr>
        <w:noProof/>
      </w:rPr>
      <mc:AlternateContent>
        <mc:Choice Requires="wps">
          <w:drawing>
            <wp:anchor distT="0" distB="0" distL="0" distR="0" simplePos="0" relativeHeight="251662336" behindDoc="0" locked="0" layoutInCell="1" allowOverlap="1" wp14:anchorId="10B81174" wp14:editId="0AD43FA4">
              <wp:simplePos x="635" y="635"/>
              <wp:positionH relativeFrom="page">
                <wp:align>center</wp:align>
              </wp:positionH>
              <wp:positionV relativeFrom="page">
                <wp:align>top</wp:align>
              </wp:positionV>
              <wp:extent cx="643255" cy="617855"/>
              <wp:effectExtent l="0" t="0" r="4445" b="10795"/>
              <wp:wrapNone/>
              <wp:docPr id="1277999526"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617855"/>
                      </a:xfrm>
                      <a:prstGeom prst="rect">
                        <a:avLst/>
                      </a:prstGeom>
                      <a:noFill/>
                      <a:ln>
                        <a:noFill/>
                      </a:ln>
                    </wps:spPr>
                    <wps:txbx>
                      <w:txbxContent>
                        <w:p w14:paraId="241C6CB7" w14:textId="7183616D" w:rsidR="002B3950" w:rsidRPr="002B3950" w:rsidRDefault="002B3950" w:rsidP="002B3950">
                          <w:pPr>
                            <w:spacing w:after="0"/>
                            <w:rPr>
                              <w:rFonts w:ascii="Calibri" w:eastAsia="Calibri" w:hAnsi="Calibri" w:cs="Calibri"/>
                              <w:noProof/>
                              <w:color w:val="A80000"/>
                              <w:sz w:val="28"/>
                              <w:szCs w:val="28"/>
                            </w:rPr>
                          </w:pPr>
                          <w:r w:rsidRPr="002B3950">
                            <w:rPr>
                              <w:rFonts w:ascii="Calibri" w:eastAsia="Calibri" w:hAnsi="Calibri" w:cs="Calibri"/>
                              <w:noProof/>
                              <w:color w:val="A8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0B81174" id="_x0000_t202" coordsize="21600,21600" o:spt="202" path="m,l,21600r21600,l21600,xe">
              <v:stroke joinstyle="miter"/>
              <v:path gradientshapeok="t" o:connecttype="rect"/>
            </v:shapetype>
            <v:shape id="Text Box 1" o:spid="_x0000_s1030" type="#_x0000_t202" alt="OFFICIAL" style="position:absolute;margin-left:0;margin-top:0;width:50.65pt;height:48.6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" filled="f" stroked="f">
              <v:textbox style="mso-fit-shape-to-text:t" inset="0,15pt,0,0">
                <w:txbxContent>
                  <w:p w14:paraId="241C6CB7" w14:textId="7183616D" w:rsidR="002B3950" w:rsidRPr="002B3950" w:rsidRDefault="002B3950" w:rsidP="002B3950">
                    <w:pPr>
                      <w:spacing w:after="0"/>
                      <w:rPr>
                        <w:rFonts w:ascii="Calibri" w:eastAsia="Calibri" w:hAnsi="Calibri" w:cs="Calibri"/>
                        <w:noProof/>
                        <w:color w:val="A80000"/>
                        <w:sz w:val="28"/>
                        <w:szCs w:val="28"/>
                      </w:rPr>
                    </w:pPr>
                    <w:r w:rsidRPr="002B3950">
                      <w:rPr>
                        <w:rFonts w:ascii="Calibri" w:eastAsia="Calibri" w:hAnsi="Calibri" w:cs="Calibri"/>
                        <w:noProof/>
                        <w:color w:val="A80000"/>
                        <w:sz w:val="28"/>
                        <w:szCs w:val="28"/>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1AFF5" w14:textId="2BB9A0BB" w:rsidR="002B3950" w:rsidRDefault="002B3950">
    <w:pPr>
      <w:pStyle w:val="Header"/>
    </w:pPr>
    <w:r>
      <w:rPr>
        <w:noProof/>
      </w:rPr>
      <mc:AlternateContent>
        <mc:Choice Requires="wps">
          <w:drawing>
            <wp:anchor distT="0" distB="0" distL="0" distR="0" simplePos="0" relativeHeight="251666432" behindDoc="0" locked="0" layoutInCell="1" allowOverlap="1" wp14:anchorId="0B580300" wp14:editId="4C2F1B5F">
              <wp:simplePos x="635" y="635"/>
              <wp:positionH relativeFrom="page">
                <wp:align>center</wp:align>
              </wp:positionH>
              <wp:positionV relativeFrom="page">
                <wp:align>top</wp:align>
              </wp:positionV>
              <wp:extent cx="643255" cy="617855"/>
              <wp:effectExtent l="0" t="0" r="4445" b="10795"/>
              <wp:wrapNone/>
              <wp:docPr id="615655439"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617855"/>
                      </a:xfrm>
                      <a:prstGeom prst="rect">
                        <a:avLst/>
                      </a:prstGeom>
                      <a:noFill/>
                      <a:ln>
                        <a:noFill/>
                      </a:ln>
                    </wps:spPr>
                    <wps:txbx>
                      <w:txbxContent>
                        <w:p w14:paraId="74BB632F" w14:textId="53D8F64A" w:rsidR="002B3950" w:rsidRPr="002B3950" w:rsidRDefault="002B3950" w:rsidP="002B3950">
                          <w:pPr>
                            <w:spacing w:after="0"/>
                            <w:rPr>
                              <w:rFonts w:ascii="Calibri" w:eastAsia="Calibri" w:hAnsi="Calibri" w:cs="Calibri"/>
                              <w:noProof/>
                              <w:color w:val="A80000"/>
                              <w:sz w:val="28"/>
                              <w:szCs w:val="28"/>
                            </w:rPr>
                          </w:pPr>
                          <w:r w:rsidRPr="002B3950">
                            <w:rPr>
                              <w:rFonts w:ascii="Calibri" w:eastAsia="Calibri" w:hAnsi="Calibri" w:cs="Calibri"/>
                              <w:noProof/>
                              <w:color w:val="A8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B580300" id="_x0000_t202" coordsize="21600,21600" o:spt="202" path="m,l,21600r21600,l21600,xe">
              <v:stroke joinstyle="miter"/>
              <v:path gradientshapeok="t" o:connecttype="rect"/>
            </v:shapetype>
            <v:shape id="Text Box 5" o:spid="_x0000_s1032" type="#_x0000_t202" alt="OFFICIAL" style="position:absolute;margin-left:0;margin-top:0;width:50.65pt;height:48.65pt;z-index:2516664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" filled="f" stroked="f">
              <v:textbox style="mso-fit-shape-to-text:t" inset="0,15pt,0,0">
                <w:txbxContent>
                  <w:p w14:paraId="74BB632F" w14:textId="53D8F64A" w:rsidR="002B3950" w:rsidRPr="002B3950" w:rsidRDefault="002B3950" w:rsidP="002B3950">
                    <w:pPr>
                      <w:spacing w:after="0"/>
                      <w:rPr>
                        <w:rFonts w:ascii="Calibri" w:eastAsia="Calibri" w:hAnsi="Calibri" w:cs="Calibri"/>
                        <w:noProof/>
                        <w:color w:val="A80000"/>
                        <w:sz w:val="28"/>
                        <w:szCs w:val="28"/>
                      </w:rPr>
                    </w:pPr>
                    <w:r w:rsidRPr="002B3950">
                      <w:rPr>
                        <w:rFonts w:ascii="Calibri" w:eastAsia="Calibri" w:hAnsi="Calibri" w:cs="Calibri"/>
                        <w:noProof/>
                        <w:color w:val="A80000"/>
                        <w:sz w:val="28"/>
                        <w:szCs w:val="28"/>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CB181" w14:textId="38202859" w:rsidR="00A66202" w:rsidRDefault="002B3950">
    <w:pPr>
      <w:pStyle w:val="Header"/>
    </w:pPr>
    <w:r>
      <w:rPr>
        <w:noProof/>
      </w:rPr>
      <mc:AlternateContent>
        <mc:Choice Requires="wps">
          <w:drawing>
            <wp:anchor distT="0" distB="0" distL="0" distR="0" simplePos="0" relativeHeight="251667456" behindDoc="0" locked="0" layoutInCell="1" allowOverlap="1" wp14:anchorId="44B8B313" wp14:editId="683E75C8">
              <wp:simplePos x="635" y="635"/>
              <wp:positionH relativeFrom="page">
                <wp:align>center</wp:align>
              </wp:positionH>
              <wp:positionV relativeFrom="page">
                <wp:align>top</wp:align>
              </wp:positionV>
              <wp:extent cx="643255" cy="617855"/>
              <wp:effectExtent l="0" t="0" r="4445" b="10795"/>
              <wp:wrapNone/>
              <wp:docPr id="1470705547"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617855"/>
                      </a:xfrm>
                      <a:prstGeom prst="rect">
                        <a:avLst/>
                      </a:prstGeom>
                      <a:noFill/>
                      <a:ln>
                        <a:noFill/>
                      </a:ln>
                    </wps:spPr>
                    <wps:txbx>
                      <w:txbxContent>
                        <w:p w14:paraId="79A9E6BE" w14:textId="06060967" w:rsidR="002B3950" w:rsidRPr="002B3950" w:rsidRDefault="002B3950" w:rsidP="002B3950">
                          <w:pPr>
                            <w:spacing w:after="0"/>
                            <w:rPr>
                              <w:rFonts w:ascii="Calibri" w:eastAsia="Calibri" w:hAnsi="Calibri" w:cs="Calibri"/>
                              <w:noProof/>
                              <w:color w:val="A80000"/>
                              <w:sz w:val="28"/>
                              <w:szCs w:val="28"/>
                            </w:rPr>
                          </w:pPr>
                          <w:r w:rsidRPr="002B3950">
                            <w:rPr>
                              <w:rFonts w:ascii="Calibri" w:eastAsia="Calibri" w:hAnsi="Calibri" w:cs="Calibri"/>
                              <w:noProof/>
                              <w:color w:val="A8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4B8B313" id="_x0000_t202" coordsize="21600,21600" o:spt="202" path="m,l,21600r21600,l21600,xe">
              <v:stroke joinstyle="miter"/>
              <v:path gradientshapeok="t" o:connecttype="rect"/>
            </v:shapetype>
            <v:shape id="Text Box 6" o:spid="_x0000_s1033" type="#_x0000_t202" alt="OFFICIAL" style="position:absolute;margin-left:0;margin-top:0;width:50.65pt;height:48.65pt;z-index:2516674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" filled="f" stroked="f">
              <v:textbox style="mso-fit-shape-to-text:t" inset="0,15pt,0,0">
                <w:txbxContent>
                  <w:p w14:paraId="79A9E6BE" w14:textId="06060967" w:rsidR="002B3950" w:rsidRPr="002B3950" w:rsidRDefault="002B3950" w:rsidP="002B3950">
                    <w:pPr>
                      <w:spacing w:after="0"/>
                      <w:rPr>
                        <w:rFonts w:ascii="Calibri" w:eastAsia="Calibri" w:hAnsi="Calibri" w:cs="Calibri"/>
                        <w:noProof/>
                        <w:color w:val="A80000"/>
                        <w:sz w:val="28"/>
                        <w:szCs w:val="28"/>
                      </w:rPr>
                    </w:pPr>
                    <w:r w:rsidRPr="002B3950">
                      <w:rPr>
                        <w:rFonts w:ascii="Calibri" w:eastAsia="Calibri" w:hAnsi="Calibri" w:cs="Calibri"/>
                        <w:noProof/>
                        <w:color w:val="A80000"/>
                        <w:sz w:val="28"/>
                        <w:szCs w:val="28"/>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99773" w14:textId="0D4D9112" w:rsidR="002B3950" w:rsidRDefault="002B3950">
    <w:pPr>
      <w:pStyle w:val="Header"/>
    </w:pPr>
    <w:r>
      <w:rPr>
        <w:noProof/>
      </w:rPr>
      <mc:AlternateContent>
        <mc:Choice Requires="wps">
          <w:drawing>
            <wp:anchor distT="0" distB="0" distL="0" distR="0" simplePos="0" relativeHeight="251665408" behindDoc="0" locked="0" layoutInCell="1" allowOverlap="1" wp14:anchorId="73C3158F" wp14:editId="5DE4B5AF">
              <wp:simplePos x="635" y="635"/>
              <wp:positionH relativeFrom="page">
                <wp:align>center</wp:align>
              </wp:positionH>
              <wp:positionV relativeFrom="page">
                <wp:align>top</wp:align>
              </wp:positionV>
              <wp:extent cx="643255" cy="617855"/>
              <wp:effectExtent l="0" t="0" r="4445" b="10795"/>
              <wp:wrapNone/>
              <wp:docPr id="1178982937"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617855"/>
                      </a:xfrm>
                      <a:prstGeom prst="rect">
                        <a:avLst/>
                      </a:prstGeom>
                      <a:noFill/>
                      <a:ln>
                        <a:noFill/>
                      </a:ln>
                    </wps:spPr>
                    <wps:txbx>
                      <w:txbxContent>
                        <w:p w14:paraId="4C466192" w14:textId="431A0B82" w:rsidR="002B3950" w:rsidRPr="002B3950" w:rsidRDefault="002B3950" w:rsidP="002B3950">
                          <w:pPr>
                            <w:spacing w:after="0"/>
                            <w:rPr>
                              <w:rFonts w:ascii="Calibri" w:eastAsia="Calibri" w:hAnsi="Calibri" w:cs="Calibri"/>
                              <w:noProof/>
                              <w:color w:val="A80000"/>
                              <w:sz w:val="28"/>
                              <w:szCs w:val="28"/>
                            </w:rPr>
                          </w:pPr>
                          <w:r w:rsidRPr="002B3950">
                            <w:rPr>
                              <w:rFonts w:ascii="Calibri" w:eastAsia="Calibri" w:hAnsi="Calibri" w:cs="Calibri"/>
                              <w:noProof/>
                              <w:color w:val="A8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3C3158F" id="_x0000_t202" coordsize="21600,21600" o:spt="202" path="m,l,21600r21600,l21600,xe">
              <v:stroke joinstyle="miter"/>
              <v:path gradientshapeok="t" o:connecttype="rect"/>
            </v:shapetype>
            <v:shape id="Text Box 4" o:spid="_x0000_s1036" type="#_x0000_t202" alt="OFFICIAL" style="position:absolute;margin-left:0;margin-top:0;width:50.65pt;height:48.65pt;z-index:2516654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" filled="f" stroked="f">
              <v:textbox style="mso-fit-shape-to-text:t" inset="0,15pt,0,0">
                <w:txbxContent>
                  <w:p w14:paraId="4C466192" w14:textId="431A0B82" w:rsidR="002B3950" w:rsidRPr="002B3950" w:rsidRDefault="002B3950" w:rsidP="002B3950">
                    <w:pPr>
                      <w:spacing w:after="0"/>
                      <w:rPr>
                        <w:rFonts w:ascii="Calibri" w:eastAsia="Calibri" w:hAnsi="Calibri" w:cs="Calibri"/>
                        <w:noProof/>
                        <w:color w:val="A80000"/>
                        <w:sz w:val="28"/>
                        <w:szCs w:val="28"/>
                      </w:rPr>
                    </w:pPr>
                    <w:r w:rsidRPr="002B3950">
                      <w:rPr>
                        <w:rFonts w:ascii="Calibri" w:eastAsia="Calibri" w:hAnsi="Calibri" w:cs="Calibri"/>
                        <w:noProof/>
                        <w:color w:val="A80000"/>
                        <w:sz w:val="28"/>
                        <w:szCs w:val="28"/>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E5C38"/>
    <w:multiLevelType w:val="multilevel"/>
    <w:tmpl w:val="0C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1821455"/>
    <w:multiLevelType w:val="multilevel"/>
    <w:tmpl w:val="C49417E2"/>
    <w:styleLink w:val="BoxedBulletsandNumbers"/>
    <w:lvl w:ilvl="0">
      <w:start w:val="1"/>
      <w:numFmt w:val="bullet"/>
      <w:pStyle w:val="Box1Bullet"/>
      <w:lvlText w:val=""/>
      <w:lvlJc w:val="left"/>
      <w:pPr>
        <w:tabs>
          <w:tab w:val="num" w:pos="794"/>
        </w:tabs>
        <w:ind w:left="280" w:firstLine="0"/>
      </w:pPr>
      <w:rPr>
        <w:rFonts w:ascii="Symbol" w:hAnsi="Symbol" w:hint="default"/>
        <w:color w:val="424242" w:themeColor="text2"/>
      </w:rPr>
    </w:lvl>
    <w:lvl w:ilvl="1">
      <w:start w:val="1"/>
      <w:numFmt w:val="bullet"/>
      <w:pStyle w:val="Box2Bullet"/>
      <w:lvlText w:val=""/>
      <w:lvlJc w:val="left"/>
      <w:pPr>
        <w:tabs>
          <w:tab w:val="num" w:pos="794"/>
        </w:tabs>
        <w:ind w:left="280" w:firstLine="0"/>
      </w:pPr>
      <w:rPr>
        <w:rFonts w:ascii="Symbol" w:hAnsi="Symbol" w:hint="default"/>
        <w:color w:val="424242" w:themeColor="text2"/>
      </w:rPr>
    </w:lvl>
    <w:lvl w:ilvl="2">
      <w:start w:val="1"/>
      <w:numFmt w:val="decimal"/>
      <w:pStyle w:val="Box1NumberedList"/>
      <w:lvlText w:val="%3."/>
      <w:lvlJc w:val="left"/>
      <w:pPr>
        <w:ind w:left="280" w:firstLine="0"/>
      </w:pPr>
      <w:rPr>
        <w:rFonts w:hint="default"/>
      </w:rPr>
    </w:lvl>
    <w:lvl w:ilvl="3">
      <w:start w:val="1"/>
      <w:numFmt w:val="decimal"/>
      <w:pStyle w:val="Box2NumberedList"/>
      <w:lvlText w:val="%4."/>
      <w:lvlJc w:val="left"/>
      <w:pPr>
        <w:ind w:left="280"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3E23743"/>
    <w:multiLevelType w:val="multilevel"/>
    <w:tmpl w:val="37AAF24C"/>
    <w:styleLink w:val="DTABullets"/>
    <w:lvl w:ilvl="0">
      <w:start w:val="1"/>
      <w:numFmt w:val="bullet"/>
      <w:pStyle w:val="BulletLevel1"/>
      <w:lvlText w:val=""/>
      <w:lvlJc w:val="left"/>
      <w:pPr>
        <w:ind w:left="567" w:hanging="283"/>
      </w:pPr>
      <w:rPr>
        <w:rFonts w:ascii="Symbol" w:hAnsi="Symbol" w:hint="default"/>
        <w:color w:val="424242" w:themeColor="text2"/>
      </w:rPr>
    </w:lvl>
    <w:lvl w:ilvl="1">
      <w:start w:val="1"/>
      <w:numFmt w:val="bullet"/>
      <w:pStyle w:val="BulletLevel2"/>
      <w:lvlText w:val="–"/>
      <w:lvlJc w:val="left"/>
      <w:pPr>
        <w:ind w:left="851" w:hanging="283"/>
      </w:pPr>
      <w:rPr>
        <w:rFonts w:ascii="Arial" w:hAnsi="Arial" w:hint="default"/>
        <w:color w:val="424242" w:themeColor="text2"/>
      </w:rPr>
    </w:lvl>
    <w:lvl w:ilvl="2">
      <w:start w:val="1"/>
      <w:numFmt w:val="bullet"/>
      <w:pStyle w:val="BulletLevel3"/>
      <w:lvlText w:val="◦"/>
      <w:lvlJc w:val="left"/>
      <w:pPr>
        <w:ind w:left="1135" w:hanging="283"/>
      </w:pPr>
      <w:rPr>
        <w:rFonts w:ascii="Arial" w:hAnsi="Arial" w:hint="default"/>
        <w:color w:val="424242" w:themeColor="text2"/>
      </w:rPr>
    </w:lvl>
    <w:lvl w:ilvl="3">
      <w:start w:val="1"/>
      <w:numFmt w:val="bullet"/>
      <w:lvlText w:val="»"/>
      <w:lvlJc w:val="left"/>
      <w:pPr>
        <w:ind w:left="1419" w:hanging="283"/>
      </w:pPr>
      <w:rPr>
        <w:rFonts w:ascii="Arial" w:hAnsi="Arial" w:hint="default"/>
        <w:color w:val="424242" w:themeColor="text2"/>
      </w:rPr>
    </w:lvl>
    <w:lvl w:ilvl="4">
      <w:start w:val="1"/>
      <w:numFmt w:val="lowerLetter"/>
      <w:lvlText w:val="(%5)"/>
      <w:lvlJc w:val="left"/>
      <w:pPr>
        <w:ind w:left="1703" w:hanging="283"/>
      </w:pPr>
      <w:rPr>
        <w:rFonts w:hint="default"/>
      </w:rPr>
    </w:lvl>
    <w:lvl w:ilvl="5">
      <w:start w:val="1"/>
      <w:numFmt w:val="lowerRoman"/>
      <w:lvlText w:val="(%6)"/>
      <w:lvlJc w:val="left"/>
      <w:pPr>
        <w:ind w:left="1987" w:hanging="283"/>
      </w:pPr>
      <w:rPr>
        <w:rFonts w:hint="default"/>
      </w:rPr>
    </w:lvl>
    <w:lvl w:ilvl="6">
      <w:start w:val="1"/>
      <w:numFmt w:val="decimal"/>
      <w:lvlText w:val="%7."/>
      <w:lvlJc w:val="left"/>
      <w:pPr>
        <w:ind w:left="2271" w:hanging="283"/>
      </w:pPr>
      <w:rPr>
        <w:rFonts w:hint="default"/>
      </w:rPr>
    </w:lvl>
    <w:lvl w:ilvl="7">
      <w:start w:val="1"/>
      <w:numFmt w:val="lowerLetter"/>
      <w:lvlText w:val="%8."/>
      <w:lvlJc w:val="left"/>
      <w:pPr>
        <w:ind w:left="2555" w:hanging="283"/>
      </w:pPr>
      <w:rPr>
        <w:rFonts w:hint="default"/>
      </w:rPr>
    </w:lvl>
    <w:lvl w:ilvl="8">
      <w:start w:val="1"/>
      <w:numFmt w:val="lowerRoman"/>
      <w:lvlText w:val="%9."/>
      <w:lvlJc w:val="left"/>
      <w:pPr>
        <w:ind w:left="2839" w:hanging="283"/>
      </w:pPr>
      <w:rPr>
        <w:rFonts w:hint="default"/>
      </w:rPr>
    </w:lvl>
  </w:abstractNum>
  <w:abstractNum w:abstractNumId="3" w15:restartNumberingAfterBreak="0">
    <w:nsid w:val="05D57614"/>
    <w:multiLevelType w:val="multilevel"/>
    <w:tmpl w:val="56DEE0B4"/>
    <w:lvl w:ilvl="0">
      <w:start w:val="1"/>
      <w:numFmt w:val="decimal"/>
      <w:pStyle w:val="TableNumberLevel1"/>
      <w:lvlText w:val="%1."/>
      <w:lvlJc w:val="left"/>
      <w:pPr>
        <w:tabs>
          <w:tab w:val="num" w:pos="567"/>
        </w:tabs>
        <w:ind w:left="567" w:hanging="567"/>
      </w:pPr>
    </w:lvl>
    <w:lvl w:ilvl="1">
      <w:start w:val="1"/>
      <w:numFmt w:val="decimal"/>
      <w:pStyle w:val="TableNumberLevel2"/>
      <w:lvlText w:val="%1.%2."/>
      <w:lvlJc w:val="left"/>
      <w:pPr>
        <w:tabs>
          <w:tab w:val="num" w:pos="567"/>
        </w:tabs>
        <w:ind w:left="567" w:hanging="567"/>
      </w:pPr>
    </w:lvl>
    <w:lvl w:ilvl="2">
      <w:start w:val="1"/>
      <w:numFmt w:val="decimal"/>
      <w:pStyle w:val="TableNumberLevel3"/>
      <w:lvlText w:val="%1.%2.%3."/>
      <w:lvlJc w:val="left"/>
      <w:pPr>
        <w:tabs>
          <w:tab w:val="num" w:pos="567"/>
        </w:tabs>
        <w:ind w:left="567" w:hanging="567"/>
      </w:pPr>
    </w:lvl>
    <w:lvl w:ilvl="3">
      <w:start w:val="1"/>
      <w:numFmt w:val="lowerLetter"/>
      <w:pStyle w:val="TableNumberLevel4"/>
      <w:lvlText w:val="%4."/>
      <w:lvlJc w:val="left"/>
      <w:pPr>
        <w:tabs>
          <w:tab w:val="num" w:pos="850"/>
        </w:tabs>
        <w:ind w:left="850" w:hanging="283"/>
      </w:pPr>
    </w:lvl>
    <w:lvl w:ilvl="4">
      <w:start w:val="1"/>
      <w:numFmt w:val="bullet"/>
      <w:pStyle w:val="TableNumberLevel5"/>
      <w:lvlText w:val="–"/>
      <w:lvlJc w:val="left"/>
      <w:pPr>
        <w:tabs>
          <w:tab w:val="num" w:pos="1134"/>
        </w:tabs>
        <w:ind w:left="1134" w:hanging="284"/>
      </w:pPr>
      <w:rPr>
        <w:b w:val="0"/>
        <w:i w:val="0"/>
      </w:rPr>
    </w:lvl>
    <w:lvl w:ilvl="5">
      <w:start w:val="1"/>
      <w:numFmt w:val="bullet"/>
      <w:pStyle w:val="TableNumberLevel6"/>
      <w:lvlText w:val="–"/>
      <w:lvlJc w:val="left"/>
      <w:pPr>
        <w:tabs>
          <w:tab w:val="num" w:pos="1417"/>
        </w:tabs>
        <w:ind w:left="1417" w:hanging="283"/>
      </w:pPr>
      <w:rPr>
        <w:b w:val="0"/>
        <w:i w:val="0"/>
      </w:rPr>
    </w:lvl>
    <w:lvl w:ilvl="6">
      <w:start w:val="1"/>
      <w:numFmt w:val="bullet"/>
      <w:pStyle w:val="TableNumberLevel7"/>
      <w:lvlText w:val="–"/>
      <w:lvlJc w:val="left"/>
      <w:pPr>
        <w:tabs>
          <w:tab w:val="num" w:pos="1701"/>
        </w:tabs>
        <w:ind w:left="1701" w:hanging="284"/>
      </w:pPr>
      <w:rPr>
        <w:b w:val="0"/>
        <w:i w:val="0"/>
      </w:rPr>
    </w:lvl>
    <w:lvl w:ilvl="7">
      <w:start w:val="1"/>
      <w:numFmt w:val="bullet"/>
      <w:pStyle w:val="TableNumberLevel8"/>
      <w:lvlText w:val="–"/>
      <w:lvlJc w:val="left"/>
      <w:pPr>
        <w:tabs>
          <w:tab w:val="num" w:pos="1984"/>
        </w:tabs>
        <w:ind w:left="1984" w:hanging="283"/>
      </w:pPr>
      <w:rPr>
        <w:b w:val="0"/>
        <w:i w:val="0"/>
      </w:rPr>
    </w:lvl>
    <w:lvl w:ilvl="8">
      <w:start w:val="1"/>
      <w:numFmt w:val="bullet"/>
      <w:pStyle w:val="TableNumberLevel9"/>
      <w:lvlText w:val="–"/>
      <w:lvlJc w:val="left"/>
      <w:pPr>
        <w:tabs>
          <w:tab w:val="num" w:pos="2268"/>
        </w:tabs>
        <w:ind w:left="2268" w:hanging="284"/>
      </w:pPr>
      <w:rPr>
        <w:b w:val="0"/>
        <w:i w:val="0"/>
      </w:rPr>
    </w:lvl>
  </w:abstractNum>
  <w:abstractNum w:abstractNumId="4" w15:restartNumberingAfterBreak="0">
    <w:nsid w:val="09023922"/>
    <w:multiLevelType w:val="hybridMultilevel"/>
    <w:tmpl w:val="A9D00018"/>
    <w:lvl w:ilvl="0" w:tplc="0C090001">
      <w:start w:val="1"/>
      <w:numFmt w:val="bullet"/>
      <w:lvlText w:val=""/>
      <w:lvlJc w:val="left"/>
      <w:pPr>
        <w:ind w:left="1494" w:hanging="360"/>
      </w:pPr>
      <w:rPr>
        <w:rFonts w:ascii="Symbol" w:hAnsi="Symbol" w:hint="default"/>
      </w:rPr>
    </w:lvl>
    <w:lvl w:ilvl="1" w:tplc="0C090003" w:tentative="1">
      <w:start w:val="1"/>
      <w:numFmt w:val="bullet"/>
      <w:lvlText w:val="o"/>
      <w:lvlJc w:val="left"/>
      <w:pPr>
        <w:ind w:left="2214" w:hanging="360"/>
      </w:pPr>
      <w:rPr>
        <w:rFonts w:ascii="Courier New" w:hAnsi="Courier New" w:cs="Courier New" w:hint="default"/>
      </w:rPr>
    </w:lvl>
    <w:lvl w:ilvl="2" w:tplc="0C090005" w:tentative="1">
      <w:start w:val="1"/>
      <w:numFmt w:val="bullet"/>
      <w:lvlText w:val=""/>
      <w:lvlJc w:val="left"/>
      <w:pPr>
        <w:ind w:left="2934" w:hanging="360"/>
      </w:pPr>
      <w:rPr>
        <w:rFonts w:ascii="Wingdings" w:hAnsi="Wingdings" w:hint="default"/>
      </w:rPr>
    </w:lvl>
    <w:lvl w:ilvl="3" w:tplc="0C090001" w:tentative="1">
      <w:start w:val="1"/>
      <w:numFmt w:val="bullet"/>
      <w:lvlText w:val=""/>
      <w:lvlJc w:val="left"/>
      <w:pPr>
        <w:ind w:left="3654" w:hanging="360"/>
      </w:pPr>
      <w:rPr>
        <w:rFonts w:ascii="Symbol" w:hAnsi="Symbol" w:hint="default"/>
      </w:rPr>
    </w:lvl>
    <w:lvl w:ilvl="4" w:tplc="0C090003" w:tentative="1">
      <w:start w:val="1"/>
      <w:numFmt w:val="bullet"/>
      <w:lvlText w:val="o"/>
      <w:lvlJc w:val="left"/>
      <w:pPr>
        <w:ind w:left="4374" w:hanging="360"/>
      </w:pPr>
      <w:rPr>
        <w:rFonts w:ascii="Courier New" w:hAnsi="Courier New" w:cs="Courier New" w:hint="default"/>
      </w:rPr>
    </w:lvl>
    <w:lvl w:ilvl="5" w:tplc="0C090005" w:tentative="1">
      <w:start w:val="1"/>
      <w:numFmt w:val="bullet"/>
      <w:lvlText w:val=""/>
      <w:lvlJc w:val="left"/>
      <w:pPr>
        <w:ind w:left="5094" w:hanging="360"/>
      </w:pPr>
      <w:rPr>
        <w:rFonts w:ascii="Wingdings" w:hAnsi="Wingdings" w:hint="default"/>
      </w:rPr>
    </w:lvl>
    <w:lvl w:ilvl="6" w:tplc="0C090001" w:tentative="1">
      <w:start w:val="1"/>
      <w:numFmt w:val="bullet"/>
      <w:lvlText w:val=""/>
      <w:lvlJc w:val="left"/>
      <w:pPr>
        <w:ind w:left="5814" w:hanging="360"/>
      </w:pPr>
      <w:rPr>
        <w:rFonts w:ascii="Symbol" w:hAnsi="Symbol" w:hint="default"/>
      </w:rPr>
    </w:lvl>
    <w:lvl w:ilvl="7" w:tplc="0C090003" w:tentative="1">
      <w:start w:val="1"/>
      <w:numFmt w:val="bullet"/>
      <w:lvlText w:val="o"/>
      <w:lvlJc w:val="left"/>
      <w:pPr>
        <w:ind w:left="6534" w:hanging="360"/>
      </w:pPr>
      <w:rPr>
        <w:rFonts w:ascii="Courier New" w:hAnsi="Courier New" w:cs="Courier New" w:hint="default"/>
      </w:rPr>
    </w:lvl>
    <w:lvl w:ilvl="8" w:tplc="0C090005" w:tentative="1">
      <w:start w:val="1"/>
      <w:numFmt w:val="bullet"/>
      <w:lvlText w:val=""/>
      <w:lvlJc w:val="left"/>
      <w:pPr>
        <w:ind w:left="7254" w:hanging="360"/>
      </w:pPr>
      <w:rPr>
        <w:rFonts w:ascii="Wingdings" w:hAnsi="Wingdings" w:hint="default"/>
      </w:rPr>
    </w:lvl>
  </w:abstractNum>
  <w:abstractNum w:abstractNumId="5" w15:restartNumberingAfterBreak="0">
    <w:nsid w:val="18327664"/>
    <w:multiLevelType w:val="multilevel"/>
    <w:tmpl w:val="F4B21BA6"/>
    <w:lvl w:ilvl="0">
      <w:start w:val="1"/>
      <w:numFmt w:val="decimal"/>
      <w:pStyle w:val="NumberLevel1"/>
      <w:lvlText w:val="%1."/>
      <w:lvlJc w:val="left"/>
      <w:pPr>
        <w:tabs>
          <w:tab w:val="num" w:pos="709"/>
        </w:tabs>
        <w:ind w:left="0" w:hanging="709"/>
      </w:pPr>
      <w:rPr>
        <w:rFonts w:hint="default"/>
        <w:sz w:val="20"/>
      </w:rPr>
    </w:lvl>
    <w:lvl w:ilvl="1">
      <w:start w:val="1"/>
      <w:numFmt w:val="decimal"/>
      <w:pStyle w:val="NumberLevel2"/>
      <w:lvlText w:val="%1.%2."/>
      <w:lvlJc w:val="left"/>
      <w:pPr>
        <w:tabs>
          <w:tab w:val="num" w:pos="709"/>
        </w:tabs>
        <w:ind w:left="0" w:hanging="709"/>
      </w:pPr>
      <w:rPr>
        <w:rFonts w:hint="default"/>
        <w:sz w:val="20"/>
      </w:rPr>
    </w:lvl>
    <w:lvl w:ilvl="2">
      <w:start w:val="1"/>
      <w:numFmt w:val="decimal"/>
      <w:pStyle w:val="NumberLevel3"/>
      <w:lvlText w:val="%1.%2.%3."/>
      <w:lvlJc w:val="left"/>
      <w:pPr>
        <w:tabs>
          <w:tab w:val="num" w:pos="709"/>
        </w:tabs>
        <w:ind w:left="0" w:hanging="709"/>
      </w:pPr>
      <w:rPr>
        <w:rFonts w:hint="default"/>
        <w:sz w:val="20"/>
      </w:rPr>
    </w:lvl>
    <w:lvl w:ilvl="3">
      <w:start w:val="1"/>
      <w:numFmt w:val="lowerLetter"/>
      <w:pStyle w:val="NumberLevel4"/>
      <w:lvlText w:val="%4."/>
      <w:lvlJc w:val="left"/>
      <w:pPr>
        <w:tabs>
          <w:tab w:val="num" w:pos="709"/>
        </w:tabs>
        <w:ind w:left="425" w:hanging="425"/>
      </w:pPr>
      <w:rPr>
        <w:rFonts w:hint="default"/>
      </w:rPr>
    </w:lvl>
    <w:lvl w:ilvl="4">
      <w:start w:val="1"/>
      <w:numFmt w:val="bullet"/>
      <w:pStyle w:val="NumberLevel5"/>
      <w:lvlText w:val=""/>
      <w:lvlJc w:val="left"/>
      <w:pPr>
        <w:tabs>
          <w:tab w:val="num" w:pos="709"/>
        </w:tabs>
        <w:ind w:left="425" w:hanging="425"/>
      </w:pPr>
      <w:rPr>
        <w:rFonts w:ascii="Symbol" w:hAnsi="Symbol" w:hint="default"/>
        <w:b w:val="0"/>
        <w:i w:val="0"/>
        <w:color w:val="auto"/>
      </w:rPr>
    </w:lvl>
    <w:lvl w:ilvl="5">
      <w:start w:val="1"/>
      <w:numFmt w:val="bullet"/>
      <w:pStyle w:val="NumberLevel6"/>
      <w:lvlText w:val="–"/>
      <w:lvlJc w:val="left"/>
      <w:pPr>
        <w:tabs>
          <w:tab w:val="num" w:pos="1418"/>
        </w:tabs>
        <w:ind w:left="851" w:hanging="426"/>
      </w:pPr>
      <w:rPr>
        <w:rFonts w:hint="default"/>
        <w:b w:val="0"/>
        <w:i w:val="0"/>
      </w:rPr>
    </w:lvl>
    <w:lvl w:ilvl="6">
      <w:start w:val="1"/>
      <w:numFmt w:val="bullet"/>
      <w:pStyle w:val="NumberLevel7"/>
      <w:lvlText w:val="–"/>
      <w:lvlJc w:val="left"/>
      <w:pPr>
        <w:tabs>
          <w:tab w:val="num" w:pos="1843"/>
        </w:tabs>
        <w:ind w:left="1276" w:hanging="425"/>
      </w:pPr>
      <w:rPr>
        <w:rFonts w:hint="default"/>
        <w:b w:val="0"/>
        <w:i w:val="0"/>
      </w:rPr>
    </w:lvl>
    <w:lvl w:ilvl="7">
      <w:start w:val="1"/>
      <w:numFmt w:val="bullet"/>
      <w:pStyle w:val="NumberLevel8"/>
      <w:lvlText w:val="–"/>
      <w:lvlJc w:val="left"/>
      <w:pPr>
        <w:tabs>
          <w:tab w:val="num" w:pos="2410"/>
        </w:tabs>
        <w:ind w:left="1701" w:hanging="425"/>
      </w:pPr>
      <w:rPr>
        <w:rFonts w:hint="default"/>
        <w:b w:val="0"/>
        <w:i w:val="0"/>
      </w:rPr>
    </w:lvl>
    <w:lvl w:ilvl="8">
      <w:start w:val="1"/>
      <w:numFmt w:val="bullet"/>
      <w:pStyle w:val="NumberLevel9"/>
      <w:lvlText w:val="–"/>
      <w:lvlJc w:val="left"/>
      <w:pPr>
        <w:tabs>
          <w:tab w:val="num" w:pos="2835"/>
        </w:tabs>
        <w:ind w:left="2126" w:hanging="425"/>
      </w:pPr>
      <w:rPr>
        <w:rFonts w:hint="default"/>
        <w:b w:val="0"/>
        <w:i w:val="0"/>
      </w:rPr>
    </w:lvl>
  </w:abstractNum>
  <w:abstractNum w:abstractNumId="6" w15:restartNumberingAfterBreak="0">
    <w:nsid w:val="1A195B25"/>
    <w:multiLevelType w:val="multilevel"/>
    <w:tmpl w:val="6E2E7326"/>
    <w:styleLink w:val="ListAlpha"/>
    <w:lvl w:ilvl="0">
      <w:start w:val="1"/>
      <w:numFmt w:val="lowerLetter"/>
      <w:pStyle w:val="ListAlphaLevel1"/>
      <w:lvlText w:val="%1."/>
      <w:lvlJc w:val="left"/>
      <w:pPr>
        <w:ind w:left="567" w:hanging="283"/>
      </w:pPr>
      <w:rPr>
        <w:rFonts w:hint="default"/>
      </w:rPr>
    </w:lvl>
    <w:lvl w:ilvl="1">
      <w:start w:val="1"/>
      <w:numFmt w:val="lowerRoman"/>
      <w:pStyle w:val="ListAlphaLevel2"/>
      <w:lvlText w:val="%2."/>
      <w:lvlJc w:val="left"/>
      <w:pPr>
        <w:ind w:left="851" w:hanging="283"/>
      </w:pPr>
      <w:rPr>
        <w:rFonts w:hint="default"/>
      </w:rPr>
    </w:lvl>
    <w:lvl w:ilvl="2">
      <w:start w:val="1"/>
      <w:numFmt w:val="upperLetter"/>
      <w:pStyle w:val="ListAlphaLevel3"/>
      <w:lvlText w:val="%3."/>
      <w:lvlJc w:val="left"/>
      <w:pPr>
        <w:ind w:left="1135" w:hanging="283"/>
      </w:pPr>
      <w:rPr>
        <w:rFonts w:hint="default"/>
      </w:rPr>
    </w:lvl>
    <w:lvl w:ilvl="3">
      <w:start w:val="1"/>
      <w:numFmt w:val="decimal"/>
      <w:lvlText w:val="(%4)"/>
      <w:lvlJc w:val="left"/>
      <w:pPr>
        <w:ind w:left="1419" w:hanging="283"/>
      </w:pPr>
      <w:rPr>
        <w:rFonts w:hint="default"/>
      </w:rPr>
    </w:lvl>
    <w:lvl w:ilvl="4">
      <w:start w:val="1"/>
      <w:numFmt w:val="lowerLetter"/>
      <w:lvlText w:val="(%5)"/>
      <w:lvlJc w:val="left"/>
      <w:pPr>
        <w:ind w:left="1703" w:hanging="283"/>
      </w:pPr>
      <w:rPr>
        <w:rFonts w:hint="default"/>
      </w:rPr>
    </w:lvl>
    <w:lvl w:ilvl="5">
      <w:start w:val="1"/>
      <w:numFmt w:val="lowerRoman"/>
      <w:lvlText w:val="(%6)"/>
      <w:lvlJc w:val="left"/>
      <w:pPr>
        <w:ind w:left="1987" w:hanging="283"/>
      </w:pPr>
      <w:rPr>
        <w:rFonts w:hint="default"/>
      </w:rPr>
    </w:lvl>
    <w:lvl w:ilvl="6">
      <w:start w:val="1"/>
      <w:numFmt w:val="decimal"/>
      <w:lvlText w:val="%7."/>
      <w:lvlJc w:val="left"/>
      <w:pPr>
        <w:ind w:left="2271" w:hanging="283"/>
      </w:pPr>
      <w:rPr>
        <w:rFonts w:hint="default"/>
      </w:rPr>
    </w:lvl>
    <w:lvl w:ilvl="7">
      <w:start w:val="1"/>
      <w:numFmt w:val="lowerLetter"/>
      <w:lvlText w:val="%8."/>
      <w:lvlJc w:val="left"/>
      <w:pPr>
        <w:ind w:left="2555" w:hanging="283"/>
      </w:pPr>
      <w:rPr>
        <w:rFonts w:hint="default"/>
      </w:rPr>
    </w:lvl>
    <w:lvl w:ilvl="8">
      <w:start w:val="1"/>
      <w:numFmt w:val="lowerRoman"/>
      <w:lvlText w:val="%9."/>
      <w:lvlJc w:val="left"/>
      <w:pPr>
        <w:ind w:left="2839" w:hanging="283"/>
      </w:pPr>
      <w:rPr>
        <w:rFonts w:hint="default"/>
      </w:rPr>
    </w:lvl>
  </w:abstractNum>
  <w:abstractNum w:abstractNumId="7" w15:restartNumberingAfterBreak="0">
    <w:nsid w:val="23A23A58"/>
    <w:multiLevelType w:val="multilevel"/>
    <w:tmpl w:val="0C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8161BF6"/>
    <w:multiLevelType w:val="hybridMultilevel"/>
    <w:tmpl w:val="F2706CBC"/>
    <w:lvl w:ilvl="0" w:tplc="B3182F2A">
      <w:start w:val="1"/>
      <w:numFmt w:val="decimal"/>
      <w:lvlText w:val="%1."/>
      <w:lvlJc w:val="left"/>
      <w:pPr>
        <w:ind w:left="1710" w:hanging="576"/>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9" w15:restartNumberingAfterBreak="0">
    <w:nsid w:val="28934A6B"/>
    <w:multiLevelType w:val="multilevel"/>
    <w:tmpl w:val="4282CC6C"/>
    <w:lvl w:ilvl="0">
      <w:start w:val="1"/>
      <w:numFmt w:val="bullet"/>
      <w:pStyle w:val="DashEm"/>
      <w:lvlText w:val="—"/>
      <w:lvlJc w:val="left"/>
      <w:pPr>
        <w:tabs>
          <w:tab w:val="num" w:pos="425"/>
        </w:tabs>
        <w:ind w:left="425" w:hanging="425"/>
      </w:pPr>
      <w:rPr>
        <w:b/>
        <w:i w:val="0"/>
      </w:rPr>
    </w:lvl>
    <w:lvl w:ilvl="1">
      <w:start w:val="1"/>
      <w:numFmt w:val="bullet"/>
      <w:pStyle w:val="DashEm1"/>
      <w:lvlText w:val="—"/>
      <w:lvlJc w:val="left"/>
      <w:pPr>
        <w:tabs>
          <w:tab w:val="num" w:pos="425"/>
        </w:tabs>
        <w:ind w:left="425" w:hanging="425"/>
      </w:pPr>
      <w:rPr>
        <w:b/>
        <w:i w:val="0"/>
      </w:rPr>
    </w:lvl>
    <w:lvl w:ilvl="2">
      <w:start w:val="1"/>
      <w:numFmt w:val="bullet"/>
      <w:pStyle w:val="DashEn1"/>
      <w:lvlText w:val="–"/>
      <w:lvlJc w:val="left"/>
      <w:pPr>
        <w:tabs>
          <w:tab w:val="num" w:pos="850"/>
        </w:tabs>
        <w:ind w:left="850" w:hanging="425"/>
      </w:pPr>
      <w:rPr>
        <w:b w:val="0"/>
        <w:i w:val="0"/>
      </w:rPr>
    </w:lvl>
    <w:lvl w:ilvl="3">
      <w:start w:val="1"/>
      <w:numFmt w:val="bullet"/>
      <w:pStyle w:val="DashEn2"/>
      <w:lvlText w:val="–"/>
      <w:lvlJc w:val="left"/>
      <w:pPr>
        <w:tabs>
          <w:tab w:val="num" w:pos="1276"/>
        </w:tabs>
        <w:ind w:left="1276" w:hanging="426"/>
      </w:pPr>
      <w:rPr>
        <w:b w:val="0"/>
        <w:i w:val="0"/>
      </w:rPr>
    </w:lvl>
    <w:lvl w:ilvl="4">
      <w:start w:val="1"/>
      <w:numFmt w:val="bullet"/>
      <w:pStyle w:val="DashEn3"/>
      <w:lvlText w:val="–"/>
      <w:lvlJc w:val="left"/>
      <w:pPr>
        <w:tabs>
          <w:tab w:val="num" w:pos="1701"/>
        </w:tabs>
        <w:ind w:left="1701" w:hanging="425"/>
      </w:pPr>
      <w:rPr>
        <w:b w:val="0"/>
        <w:i w:val="0"/>
      </w:rPr>
    </w:lvl>
    <w:lvl w:ilvl="5">
      <w:start w:val="1"/>
      <w:numFmt w:val="bullet"/>
      <w:pStyle w:val="DashEn4"/>
      <w:lvlText w:val="–"/>
      <w:lvlJc w:val="left"/>
      <w:pPr>
        <w:tabs>
          <w:tab w:val="num" w:pos="2126"/>
        </w:tabs>
        <w:ind w:left="2126" w:hanging="425"/>
      </w:pPr>
      <w:rPr>
        <w:b w:val="0"/>
        <w:i w:val="0"/>
      </w:rPr>
    </w:lvl>
    <w:lvl w:ilvl="6">
      <w:start w:val="1"/>
      <w:numFmt w:val="bullet"/>
      <w:pStyle w:val="DashEn5"/>
      <w:lvlText w:val="–"/>
      <w:lvlJc w:val="left"/>
      <w:pPr>
        <w:tabs>
          <w:tab w:val="num" w:pos="2551"/>
        </w:tabs>
        <w:ind w:left="2551" w:hanging="425"/>
      </w:pPr>
      <w:rPr>
        <w:b w:val="0"/>
        <w:i w:val="0"/>
      </w:rPr>
    </w:lvl>
    <w:lvl w:ilvl="7">
      <w:start w:val="1"/>
      <w:numFmt w:val="bullet"/>
      <w:pStyle w:val="DashEn6"/>
      <w:lvlText w:val="–"/>
      <w:lvlJc w:val="left"/>
      <w:pPr>
        <w:tabs>
          <w:tab w:val="num" w:pos="2976"/>
        </w:tabs>
        <w:ind w:left="2976" w:hanging="425"/>
      </w:pPr>
      <w:rPr>
        <w:b w:val="0"/>
        <w:i w:val="0"/>
      </w:rPr>
    </w:lvl>
    <w:lvl w:ilvl="8">
      <w:start w:val="1"/>
      <w:numFmt w:val="bullet"/>
      <w:pStyle w:val="DashEn7"/>
      <w:lvlText w:val="–"/>
      <w:lvlJc w:val="left"/>
      <w:pPr>
        <w:tabs>
          <w:tab w:val="num" w:pos="3402"/>
        </w:tabs>
        <w:ind w:left="3402" w:hanging="426"/>
      </w:pPr>
      <w:rPr>
        <w:b w:val="0"/>
        <w:i w:val="0"/>
      </w:rPr>
    </w:lvl>
  </w:abstractNum>
  <w:abstractNum w:abstractNumId="10" w15:restartNumberingAfterBreak="0">
    <w:nsid w:val="29956659"/>
    <w:multiLevelType w:val="hybridMultilevel"/>
    <w:tmpl w:val="C31A5D52"/>
    <w:lvl w:ilvl="0" w:tplc="0C090001">
      <w:start w:val="1"/>
      <w:numFmt w:val="bullet"/>
      <w:lvlText w:val=""/>
      <w:lvlJc w:val="left"/>
      <w:pPr>
        <w:ind w:left="1494" w:hanging="360"/>
      </w:pPr>
      <w:rPr>
        <w:rFonts w:ascii="Symbol" w:hAnsi="Symbol" w:hint="default"/>
      </w:rPr>
    </w:lvl>
    <w:lvl w:ilvl="1" w:tplc="0C090003">
      <w:start w:val="1"/>
      <w:numFmt w:val="bullet"/>
      <w:lvlText w:val="o"/>
      <w:lvlJc w:val="left"/>
      <w:pPr>
        <w:ind w:left="2214" w:hanging="360"/>
      </w:pPr>
      <w:rPr>
        <w:rFonts w:ascii="Courier New" w:hAnsi="Courier New" w:cs="Courier New" w:hint="default"/>
      </w:rPr>
    </w:lvl>
    <w:lvl w:ilvl="2" w:tplc="0C090005">
      <w:start w:val="1"/>
      <w:numFmt w:val="bullet"/>
      <w:lvlText w:val=""/>
      <w:lvlJc w:val="left"/>
      <w:pPr>
        <w:ind w:left="2934" w:hanging="360"/>
      </w:pPr>
      <w:rPr>
        <w:rFonts w:ascii="Wingdings" w:hAnsi="Wingdings" w:hint="default"/>
      </w:rPr>
    </w:lvl>
    <w:lvl w:ilvl="3" w:tplc="0C090001" w:tentative="1">
      <w:start w:val="1"/>
      <w:numFmt w:val="bullet"/>
      <w:lvlText w:val=""/>
      <w:lvlJc w:val="left"/>
      <w:pPr>
        <w:ind w:left="3654" w:hanging="360"/>
      </w:pPr>
      <w:rPr>
        <w:rFonts w:ascii="Symbol" w:hAnsi="Symbol" w:hint="default"/>
      </w:rPr>
    </w:lvl>
    <w:lvl w:ilvl="4" w:tplc="0C090003" w:tentative="1">
      <w:start w:val="1"/>
      <w:numFmt w:val="bullet"/>
      <w:lvlText w:val="o"/>
      <w:lvlJc w:val="left"/>
      <w:pPr>
        <w:ind w:left="4374" w:hanging="360"/>
      </w:pPr>
      <w:rPr>
        <w:rFonts w:ascii="Courier New" w:hAnsi="Courier New" w:cs="Courier New" w:hint="default"/>
      </w:rPr>
    </w:lvl>
    <w:lvl w:ilvl="5" w:tplc="0C090005" w:tentative="1">
      <w:start w:val="1"/>
      <w:numFmt w:val="bullet"/>
      <w:lvlText w:val=""/>
      <w:lvlJc w:val="left"/>
      <w:pPr>
        <w:ind w:left="5094" w:hanging="360"/>
      </w:pPr>
      <w:rPr>
        <w:rFonts w:ascii="Wingdings" w:hAnsi="Wingdings" w:hint="default"/>
      </w:rPr>
    </w:lvl>
    <w:lvl w:ilvl="6" w:tplc="0C090001" w:tentative="1">
      <w:start w:val="1"/>
      <w:numFmt w:val="bullet"/>
      <w:lvlText w:val=""/>
      <w:lvlJc w:val="left"/>
      <w:pPr>
        <w:ind w:left="5814" w:hanging="360"/>
      </w:pPr>
      <w:rPr>
        <w:rFonts w:ascii="Symbol" w:hAnsi="Symbol" w:hint="default"/>
      </w:rPr>
    </w:lvl>
    <w:lvl w:ilvl="7" w:tplc="0C090003" w:tentative="1">
      <w:start w:val="1"/>
      <w:numFmt w:val="bullet"/>
      <w:lvlText w:val="o"/>
      <w:lvlJc w:val="left"/>
      <w:pPr>
        <w:ind w:left="6534" w:hanging="360"/>
      </w:pPr>
      <w:rPr>
        <w:rFonts w:ascii="Courier New" w:hAnsi="Courier New" w:cs="Courier New" w:hint="default"/>
      </w:rPr>
    </w:lvl>
    <w:lvl w:ilvl="8" w:tplc="0C090005" w:tentative="1">
      <w:start w:val="1"/>
      <w:numFmt w:val="bullet"/>
      <w:lvlText w:val=""/>
      <w:lvlJc w:val="left"/>
      <w:pPr>
        <w:ind w:left="7254" w:hanging="360"/>
      </w:pPr>
      <w:rPr>
        <w:rFonts w:ascii="Wingdings" w:hAnsi="Wingdings" w:hint="default"/>
      </w:rPr>
    </w:lvl>
  </w:abstractNum>
  <w:abstractNum w:abstractNumId="11" w15:restartNumberingAfterBreak="0">
    <w:nsid w:val="2FCC4FEE"/>
    <w:multiLevelType w:val="multilevel"/>
    <w:tmpl w:val="2ECEECCA"/>
    <w:lvl w:ilvl="0">
      <w:start w:val="1"/>
      <w:numFmt w:val="decimal"/>
      <w:pStyle w:val="ClauseLevel1"/>
      <w:lvlText w:val="%1."/>
      <w:lvlJc w:val="left"/>
      <w:pPr>
        <w:tabs>
          <w:tab w:val="num" w:pos="1134"/>
        </w:tabs>
        <w:ind w:left="1134" w:hanging="1134"/>
      </w:pPr>
      <w:rPr>
        <w:rFonts w:hint="default"/>
        <w:sz w:val="20"/>
      </w:rPr>
    </w:lvl>
    <w:lvl w:ilvl="1">
      <w:start w:val="1"/>
      <w:numFmt w:val="decimal"/>
      <w:pStyle w:val="ClauseLevel2"/>
      <w:lvlText w:val="%1.%2."/>
      <w:lvlJc w:val="left"/>
      <w:pPr>
        <w:tabs>
          <w:tab w:val="num" w:pos="1134"/>
        </w:tabs>
        <w:ind w:left="1134" w:hanging="1134"/>
      </w:pPr>
      <w:rPr>
        <w:rFonts w:hint="default"/>
        <w:sz w:val="20"/>
      </w:rPr>
    </w:lvl>
    <w:lvl w:ilvl="2">
      <w:start w:val="1"/>
      <w:numFmt w:val="decimal"/>
      <w:pStyle w:val="ClauseLevel3"/>
      <w:lvlText w:val="%1.%2.%3."/>
      <w:lvlJc w:val="left"/>
      <w:pPr>
        <w:tabs>
          <w:tab w:val="num" w:pos="1134"/>
        </w:tabs>
        <w:ind w:left="1134" w:hanging="1134"/>
      </w:pPr>
      <w:rPr>
        <w:rFonts w:hint="default"/>
        <w:color w:val="auto"/>
        <w:sz w:val="20"/>
      </w:rPr>
    </w:lvl>
    <w:lvl w:ilvl="3">
      <w:start w:val="1"/>
      <w:numFmt w:val="lowerLetter"/>
      <w:pStyle w:val="ClauseLevel4"/>
      <w:lvlText w:val="%4."/>
      <w:lvlJc w:val="left"/>
      <w:pPr>
        <w:tabs>
          <w:tab w:val="num" w:pos="1559"/>
        </w:tabs>
        <w:ind w:left="1559" w:hanging="425"/>
      </w:pPr>
      <w:rPr>
        <w:rFonts w:hint="default"/>
        <w:b w:val="0"/>
      </w:rPr>
    </w:lvl>
    <w:lvl w:ilvl="4">
      <w:start w:val="1"/>
      <w:numFmt w:val="lowerRoman"/>
      <w:pStyle w:val="ClauseLevel5"/>
      <w:lvlText w:val="%5."/>
      <w:lvlJc w:val="left"/>
      <w:pPr>
        <w:tabs>
          <w:tab w:val="num" w:pos="1985"/>
        </w:tabs>
        <w:ind w:left="1985" w:hanging="426"/>
      </w:pPr>
      <w:rPr>
        <w:rFonts w:hint="default"/>
      </w:rPr>
    </w:lvl>
    <w:lvl w:ilvl="5">
      <w:start w:val="1"/>
      <w:numFmt w:val="upperLetter"/>
      <w:pStyle w:val="ClauseLevel6"/>
      <w:lvlText w:val="%6."/>
      <w:lvlJc w:val="left"/>
      <w:pPr>
        <w:tabs>
          <w:tab w:val="num" w:pos="2410"/>
        </w:tabs>
        <w:ind w:left="2410" w:hanging="425"/>
      </w:pPr>
      <w:rPr>
        <w:rFonts w:hint="default"/>
      </w:rPr>
    </w:lvl>
    <w:lvl w:ilvl="6">
      <w:start w:val="1"/>
      <w:numFmt w:val="upperLetter"/>
      <w:pStyle w:val="ClauseLevel7"/>
      <w:lvlText w:val="%7."/>
      <w:lvlJc w:val="left"/>
      <w:pPr>
        <w:tabs>
          <w:tab w:val="num" w:pos="1985"/>
        </w:tabs>
        <w:ind w:left="1985" w:hanging="426"/>
      </w:pPr>
      <w:rPr>
        <w:rFonts w:hint="default"/>
      </w:rPr>
    </w:lvl>
    <w:lvl w:ilvl="7">
      <w:start w:val="1"/>
      <w:numFmt w:val="upperLetter"/>
      <w:pStyle w:val="ClauseLevel8"/>
      <w:lvlText w:val="%8."/>
      <w:lvlJc w:val="left"/>
      <w:pPr>
        <w:tabs>
          <w:tab w:val="num" w:pos="1985"/>
        </w:tabs>
        <w:ind w:left="1985" w:hanging="426"/>
      </w:pPr>
      <w:rPr>
        <w:rFonts w:hint="default"/>
      </w:rPr>
    </w:lvl>
    <w:lvl w:ilvl="8">
      <w:start w:val="1"/>
      <w:numFmt w:val="upperLetter"/>
      <w:pStyle w:val="ClauseLevel9"/>
      <w:lvlText w:val="%9."/>
      <w:lvlJc w:val="left"/>
      <w:pPr>
        <w:tabs>
          <w:tab w:val="num" w:pos="1985"/>
        </w:tabs>
        <w:ind w:left="1985" w:hanging="426"/>
      </w:pPr>
      <w:rPr>
        <w:rFonts w:hint="default"/>
      </w:rPr>
    </w:lvl>
  </w:abstractNum>
  <w:abstractNum w:abstractNumId="12" w15:restartNumberingAfterBreak="0">
    <w:nsid w:val="31FF3C1C"/>
    <w:multiLevelType w:val="multilevel"/>
    <w:tmpl w:val="F314D11A"/>
    <w:lvl w:ilvl="0">
      <w:start w:val="1"/>
      <w:numFmt w:val="decimal"/>
      <w:pStyle w:val="LetterN1"/>
      <w:lvlText w:val="%1."/>
      <w:lvlJc w:val="left"/>
      <w:pPr>
        <w:tabs>
          <w:tab w:val="num" w:pos="0"/>
        </w:tabs>
        <w:ind w:left="0" w:hanging="567"/>
      </w:pPr>
      <w:rPr>
        <w:rFonts w:hint="default"/>
      </w:rPr>
    </w:lvl>
    <w:lvl w:ilvl="1">
      <w:start w:val="1"/>
      <w:numFmt w:val="lowerLetter"/>
      <w:pStyle w:val="LetterN4"/>
      <w:lvlText w:val="%2."/>
      <w:lvlJc w:val="left"/>
      <w:pPr>
        <w:ind w:left="284" w:hanging="28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321B6B9F"/>
    <w:multiLevelType w:val="multilevel"/>
    <w:tmpl w:val="7166B576"/>
    <w:styleLink w:val="ListLegal"/>
    <w:lvl w:ilvl="0">
      <w:start w:val="1"/>
      <w:numFmt w:val="decimal"/>
      <w:pStyle w:val="ListLegalLevel1"/>
      <w:lvlText w:val="%1."/>
      <w:lvlJc w:val="left"/>
      <w:pPr>
        <w:ind w:left="567" w:hanging="283"/>
      </w:pPr>
      <w:rPr>
        <w:rFonts w:hint="default"/>
      </w:rPr>
    </w:lvl>
    <w:lvl w:ilvl="1">
      <w:start w:val="1"/>
      <w:numFmt w:val="lowerLetter"/>
      <w:pStyle w:val="ListLegalLevel2"/>
      <w:lvlText w:val="%2."/>
      <w:lvlJc w:val="left"/>
      <w:pPr>
        <w:ind w:left="851" w:hanging="283"/>
      </w:pPr>
      <w:rPr>
        <w:rFonts w:hint="default"/>
      </w:rPr>
    </w:lvl>
    <w:lvl w:ilvl="2">
      <w:start w:val="1"/>
      <w:numFmt w:val="lowerRoman"/>
      <w:pStyle w:val="ListLegalLevel3"/>
      <w:lvlText w:val="%3."/>
      <w:lvlJc w:val="left"/>
      <w:pPr>
        <w:ind w:left="1135" w:hanging="283"/>
      </w:pPr>
      <w:rPr>
        <w:rFonts w:hint="default"/>
      </w:rPr>
    </w:lvl>
    <w:lvl w:ilvl="3">
      <w:start w:val="1"/>
      <w:numFmt w:val="decimal"/>
      <w:lvlText w:val="(%4)"/>
      <w:lvlJc w:val="left"/>
      <w:pPr>
        <w:ind w:left="1419" w:hanging="283"/>
      </w:pPr>
      <w:rPr>
        <w:rFonts w:hint="default"/>
      </w:rPr>
    </w:lvl>
    <w:lvl w:ilvl="4">
      <w:start w:val="1"/>
      <w:numFmt w:val="lowerLetter"/>
      <w:lvlText w:val="(%5)"/>
      <w:lvlJc w:val="left"/>
      <w:pPr>
        <w:ind w:left="1703" w:hanging="283"/>
      </w:pPr>
      <w:rPr>
        <w:rFonts w:hint="default"/>
      </w:rPr>
    </w:lvl>
    <w:lvl w:ilvl="5">
      <w:start w:val="1"/>
      <w:numFmt w:val="lowerRoman"/>
      <w:lvlText w:val="(%6)"/>
      <w:lvlJc w:val="left"/>
      <w:pPr>
        <w:ind w:left="1987" w:hanging="283"/>
      </w:pPr>
      <w:rPr>
        <w:rFonts w:hint="default"/>
      </w:rPr>
    </w:lvl>
    <w:lvl w:ilvl="6">
      <w:start w:val="1"/>
      <w:numFmt w:val="decimal"/>
      <w:lvlText w:val="%7."/>
      <w:lvlJc w:val="left"/>
      <w:pPr>
        <w:ind w:left="2271" w:hanging="283"/>
      </w:pPr>
      <w:rPr>
        <w:rFonts w:hint="default"/>
      </w:rPr>
    </w:lvl>
    <w:lvl w:ilvl="7">
      <w:start w:val="1"/>
      <w:numFmt w:val="lowerLetter"/>
      <w:lvlText w:val="%8."/>
      <w:lvlJc w:val="left"/>
      <w:pPr>
        <w:ind w:left="2555" w:hanging="283"/>
      </w:pPr>
      <w:rPr>
        <w:rFonts w:hint="default"/>
      </w:rPr>
    </w:lvl>
    <w:lvl w:ilvl="8">
      <w:start w:val="1"/>
      <w:numFmt w:val="lowerRoman"/>
      <w:lvlText w:val="%9."/>
      <w:lvlJc w:val="left"/>
      <w:pPr>
        <w:ind w:left="2839" w:hanging="283"/>
      </w:pPr>
      <w:rPr>
        <w:rFonts w:hint="default"/>
      </w:rPr>
    </w:lvl>
  </w:abstractNum>
  <w:abstractNum w:abstractNumId="14" w15:restartNumberingAfterBreak="0">
    <w:nsid w:val="352C2876"/>
    <w:multiLevelType w:val="hybridMultilevel"/>
    <w:tmpl w:val="E45AFFE0"/>
    <w:lvl w:ilvl="0" w:tplc="0C09000F">
      <w:start w:val="1"/>
      <w:numFmt w:val="decimal"/>
      <w:lvlText w:val="%1."/>
      <w:lvlJc w:val="left"/>
      <w:pPr>
        <w:ind w:left="36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36691E7E"/>
    <w:multiLevelType w:val="hybridMultilevel"/>
    <w:tmpl w:val="DF6A8028"/>
    <w:lvl w:ilvl="0" w:tplc="0C090001">
      <w:start w:val="1"/>
      <w:numFmt w:val="bullet"/>
      <w:lvlText w:val=""/>
      <w:lvlJc w:val="left"/>
      <w:pPr>
        <w:ind w:left="1494" w:hanging="360"/>
      </w:pPr>
      <w:rPr>
        <w:rFonts w:ascii="Symbol" w:hAnsi="Symbol" w:hint="default"/>
      </w:rPr>
    </w:lvl>
    <w:lvl w:ilvl="1" w:tplc="0C090003" w:tentative="1">
      <w:start w:val="1"/>
      <w:numFmt w:val="bullet"/>
      <w:lvlText w:val="o"/>
      <w:lvlJc w:val="left"/>
      <w:pPr>
        <w:ind w:left="2214" w:hanging="360"/>
      </w:pPr>
      <w:rPr>
        <w:rFonts w:ascii="Courier New" w:hAnsi="Courier New" w:cs="Courier New" w:hint="default"/>
      </w:rPr>
    </w:lvl>
    <w:lvl w:ilvl="2" w:tplc="0C090005" w:tentative="1">
      <w:start w:val="1"/>
      <w:numFmt w:val="bullet"/>
      <w:lvlText w:val=""/>
      <w:lvlJc w:val="left"/>
      <w:pPr>
        <w:ind w:left="2934" w:hanging="360"/>
      </w:pPr>
      <w:rPr>
        <w:rFonts w:ascii="Wingdings" w:hAnsi="Wingdings" w:hint="default"/>
      </w:rPr>
    </w:lvl>
    <w:lvl w:ilvl="3" w:tplc="0C090001" w:tentative="1">
      <w:start w:val="1"/>
      <w:numFmt w:val="bullet"/>
      <w:lvlText w:val=""/>
      <w:lvlJc w:val="left"/>
      <w:pPr>
        <w:ind w:left="3654" w:hanging="360"/>
      </w:pPr>
      <w:rPr>
        <w:rFonts w:ascii="Symbol" w:hAnsi="Symbol" w:hint="default"/>
      </w:rPr>
    </w:lvl>
    <w:lvl w:ilvl="4" w:tplc="0C090003" w:tentative="1">
      <w:start w:val="1"/>
      <w:numFmt w:val="bullet"/>
      <w:lvlText w:val="o"/>
      <w:lvlJc w:val="left"/>
      <w:pPr>
        <w:ind w:left="4374" w:hanging="360"/>
      </w:pPr>
      <w:rPr>
        <w:rFonts w:ascii="Courier New" w:hAnsi="Courier New" w:cs="Courier New" w:hint="default"/>
      </w:rPr>
    </w:lvl>
    <w:lvl w:ilvl="5" w:tplc="0C090005" w:tentative="1">
      <w:start w:val="1"/>
      <w:numFmt w:val="bullet"/>
      <w:lvlText w:val=""/>
      <w:lvlJc w:val="left"/>
      <w:pPr>
        <w:ind w:left="5094" w:hanging="360"/>
      </w:pPr>
      <w:rPr>
        <w:rFonts w:ascii="Wingdings" w:hAnsi="Wingdings" w:hint="default"/>
      </w:rPr>
    </w:lvl>
    <w:lvl w:ilvl="6" w:tplc="0C090001" w:tentative="1">
      <w:start w:val="1"/>
      <w:numFmt w:val="bullet"/>
      <w:lvlText w:val=""/>
      <w:lvlJc w:val="left"/>
      <w:pPr>
        <w:ind w:left="5814" w:hanging="360"/>
      </w:pPr>
      <w:rPr>
        <w:rFonts w:ascii="Symbol" w:hAnsi="Symbol" w:hint="default"/>
      </w:rPr>
    </w:lvl>
    <w:lvl w:ilvl="7" w:tplc="0C090003" w:tentative="1">
      <w:start w:val="1"/>
      <w:numFmt w:val="bullet"/>
      <w:lvlText w:val="o"/>
      <w:lvlJc w:val="left"/>
      <w:pPr>
        <w:ind w:left="6534" w:hanging="360"/>
      </w:pPr>
      <w:rPr>
        <w:rFonts w:ascii="Courier New" w:hAnsi="Courier New" w:cs="Courier New" w:hint="default"/>
      </w:rPr>
    </w:lvl>
    <w:lvl w:ilvl="8" w:tplc="0C090005" w:tentative="1">
      <w:start w:val="1"/>
      <w:numFmt w:val="bullet"/>
      <w:lvlText w:val=""/>
      <w:lvlJc w:val="left"/>
      <w:pPr>
        <w:ind w:left="7254" w:hanging="360"/>
      </w:pPr>
      <w:rPr>
        <w:rFonts w:ascii="Wingdings" w:hAnsi="Wingdings" w:hint="default"/>
      </w:rPr>
    </w:lvl>
  </w:abstractNum>
  <w:abstractNum w:abstractNumId="16" w15:restartNumberingAfterBreak="0">
    <w:nsid w:val="3820522E"/>
    <w:multiLevelType w:val="multilevel"/>
    <w:tmpl w:val="5806498E"/>
    <w:lvl w:ilvl="0">
      <w:start w:val="1"/>
      <w:numFmt w:val="bullet"/>
      <w:lvlText w:val="—"/>
      <w:lvlJc w:val="left"/>
      <w:pPr>
        <w:tabs>
          <w:tab w:val="num" w:pos="1134"/>
        </w:tabs>
        <w:ind w:left="1134" w:hanging="425"/>
      </w:pPr>
      <w:rPr>
        <w:b/>
        <w:i w:val="0"/>
      </w:rPr>
    </w:lvl>
    <w:lvl w:ilvl="1">
      <w:start w:val="1"/>
      <w:numFmt w:val="bullet"/>
      <w:pStyle w:val="DashEM1forOutlook"/>
      <w:lvlText w:val="—"/>
      <w:lvlJc w:val="left"/>
      <w:pPr>
        <w:tabs>
          <w:tab w:val="num" w:pos="1134"/>
        </w:tabs>
        <w:ind w:left="1134" w:hanging="425"/>
      </w:pPr>
      <w:rPr>
        <w:b/>
        <w:i w:val="0"/>
      </w:rPr>
    </w:lvl>
    <w:lvl w:ilvl="2">
      <w:start w:val="1"/>
      <w:numFmt w:val="bullet"/>
      <w:pStyle w:val="DashEN1forOutlook"/>
      <w:lvlText w:val="–"/>
      <w:lvlJc w:val="left"/>
      <w:pPr>
        <w:tabs>
          <w:tab w:val="num" w:pos="1559"/>
        </w:tabs>
        <w:ind w:left="1559" w:hanging="425"/>
      </w:pPr>
      <w:rPr>
        <w:b w:val="0"/>
        <w:i w:val="0"/>
      </w:rPr>
    </w:lvl>
    <w:lvl w:ilvl="3">
      <w:start w:val="1"/>
      <w:numFmt w:val="bullet"/>
      <w:lvlText w:val="–"/>
      <w:lvlJc w:val="left"/>
      <w:pPr>
        <w:tabs>
          <w:tab w:val="num" w:pos="1985"/>
        </w:tabs>
        <w:ind w:left="1985" w:hanging="426"/>
      </w:pPr>
      <w:rPr>
        <w:b w:val="0"/>
        <w:i w:val="0"/>
      </w:rPr>
    </w:lvl>
    <w:lvl w:ilvl="4">
      <w:start w:val="1"/>
      <w:numFmt w:val="bullet"/>
      <w:lvlText w:val="–"/>
      <w:lvlJc w:val="left"/>
      <w:pPr>
        <w:tabs>
          <w:tab w:val="num" w:pos="2410"/>
        </w:tabs>
        <w:ind w:left="2410" w:hanging="425"/>
      </w:pPr>
      <w:rPr>
        <w:b w:val="0"/>
        <w:i w:val="0"/>
      </w:rPr>
    </w:lvl>
    <w:lvl w:ilvl="5">
      <w:start w:val="1"/>
      <w:numFmt w:val="bullet"/>
      <w:lvlText w:val="–"/>
      <w:lvlJc w:val="left"/>
      <w:pPr>
        <w:tabs>
          <w:tab w:val="num" w:pos="2835"/>
        </w:tabs>
        <w:ind w:left="2835" w:hanging="425"/>
      </w:pPr>
      <w:rPr>
        <w:b w:val="0"/>
        <w:i w:val="0"/>
      </w:rPr>
    </w:lvl>
    <w:lvl w:ilvl="6">
      <w:start w:val="1"/>
      <w:numFmt w:val="bullet"/>
      <w:lvlText w:val="–"/>
      <w:lvlJc w:val="left"/>
      <w:pPr>
        <w:tabs>
          <w:tab w:val="num" w:pos="3260"/>
        </w:tabs>
        <w:ind w:left="3260" w:hanging="425"/>
      </w:pPr>
      <w:rPr>
        <w:b w:val="0"/>
        <w:i w:val="0"/>
      </w:rPr>
    </w:lvl>
    <w:lvl w:ilvl="7">
      <w:start w:val="1"/>
      <w:numFmt w:val="bullet"/>
      <w:lvlText w:val="–"/>
      <w:lvlJc w:val="left"/>
      <w:pPr>
        <w:tabs>
          <w:tab w:val="num" w:pos="3686"/>
        </w:tabs>
        <w:ind w:left="3686" w:hanging="426"/>
      </w:pPr>
      <w:rPr>
        <w:b w:val="0"/>
        <w:i w:val="0"/>
      </w:rPr>
    </w:lvl>
    <w:lvl w:ilvl="8">
      <w:start w:val="1"/>
      <w:numFmt w:val="bullet"/>
      <w:lvlText w:val="–"/>
      <w:lvlJc w:val="left"/>
      <w:pPr>
        <w:tabs>
          <w:tab w:val="num" w:pos="4111"/>
        </w:tabs>
        <w:ind w:left="4111" w:hanging="425"/>
      </w:pPr>
      <w:rPr>
        <w:b w:val="0"/>
        <w:i w:val="0"/>
      </w:rPr>
    </w:lvl>
  </w:abstractNum>
  <w:abstractNum w:abstractNumId="17" w15:restartNumberingAfterBreak="0">
    <w:nsid w:val="3C8F07FA"/>
    <w:multiLevelType w:val="hybridMultilevel"/>
    <w:tmpl w:val="6EC86C2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42877D00"/>
    <w:multiLevelType w:val="hybridMultilevel"/>
    <w:tmpl w:val="78281396"/>
    <w:lvl w:ilvl="0" w:tplc="A85A19A0">
      <w:start w:val="1"/>
      <w:numFmt w:val="decimal"/>
      <w:pStyle w:val="ClauseHeadingPart"/>
      <w:lvlText w:val="Part %1."/>
      <w:lvlJc w:val="left"/>
      <w:pPr>
        <w:tabs>
          <w:tab w:val="num" w:pos="1134"/>
        </w:tabs>
        <w:ind w:left="1134" w:hanging="1134"/>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9" w15:restartNumberingAfterBreak="0">
    <w:nsid w:val="45F17713"/>
    <w:multiLevelType w:val="multilevel"/>
    <w:tmpl w:val="984C3A36"/>
    <w:styleLink w:val="ListNumbered"/>
    <w:lvl w:ilvl="0">
      <w:start w:val="1"/>
      <w:numFmt w:val="decimal"/>
      <w:pStyle w:val="ListNumberedLevel1"/>
      <w:lvlText w:val="%1."/>
      <w:lvlJc w:val="left"/>
      <w:pPr>
        <w:ind w:left="567" w:hanging="567"/>
      </w:pPr>
      <w:rPr>
        <w:rFonts w:hint="default"/>
      </w:rPr>
    </w:lvl>
    <w:lvl w:ilvl="1">
      <w:start w:val="1"/>
      <w:numFmt w:val="decimal"/>
      <w:pStyle w:val="ListNumberedLevel2"/>
      <w:lvlText w:val="%1.%2"/>
      <w:lvlJc w:val="left"/>
      <w:pPr>
        <w:ind w:left="1134" w:hanging="567"/>
      </w:pPr>
      <w:rPr>
        <w:rFonts w:hint="default"/>
      </w:rPr>
    </w:lvl>
    <w:lvl w:ilvl="2">
      <w:start w:val="1"/>
      <w:numFmt w:val="decimal"/>
      <w:pStyle w:val="ListNumberedLevel3"/>
      <w:lvlText w:val="%1.%2.%3"/>
      <w:lvlJc w:val="left"/>
      <w:pPr>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0" w15:restartNumberingAfterBreak="0">
    <w:nsid w:val="5E5821DD"/>
    <w:multiLevelType w:val="multilevel"/>
    <w:tmpl w:val="97DAF0C2"/>
    <w:styleLink w:val="HeadingAppendixNumbers"/>
    <w:lvl w:ilvl="0">
      <w:start w:val="1"/>
      <w:numFmt w:val="upperLetter"/>
      <w:pStyle w:val="HeadingAppendix1"/>
      <w:suff w:val="space"/>
      <w:lvlText w:val="Appendix %1:"/>
      <w:lvlJc w:val="left"/>
      <w:pPr>
        <w:ind w:left="0" w:firstLine="0"/>
      </w:pPr>
      <w:rPr>
        <w:rFonts w:hint="default"/>
      </w:rPr>
    </w:lvl>
    <w:lvl w:ilvl="1">
      <w:start w:val="1"/>
      <w:numFmt w:val="decimal"/>
      <w:pStyle w:val="HeadingAppendix2"/>
      <w:lvlText w:val="%1.%2"/>
      <w:lvlJc w:val="left"/>
      <w:pPr>
        <w:ind w:left="1701" w:hanging="1701"/>
      </w:pPr>
      <w:rPr>
        <w:rFonts w:hint="default"/>
      </w:rPr>
    </w:lvl>
    <w:lvl w:ilvl="2">
      <w:start w:val="1"/>
      <w:numFmt w:val="decimal"/>
      <w:pStyle w:val="HeadingAppendix3"/>
      <w:lvlText w:val="%1.%2.%3"/>
      <w:lvlJc w:val="left"/>
      <w:pPr>
        <w:ind w:left="1701" w:hanging="1701"/>
      </w:pPr>
      <w:rPr>
        <w:rFonts w:hint="default"/>
      </w:rPr>
    </w:lvl>
    <w:lvl w:ilvl="3">
      <w:start w:val="1"/>
      <w:numFmt w:val="decimal"/>
      <w:pStyle w:val="HeadingAppendix4"/>
      <w:lvlText w:val="%1.%2.%3.%4"/>
      <w:lvlJc w:val="left"/>
      <w:pPr>
        <w:ind w:left="1701" w:hanging="1701"/>
      </w:pPr>
      <w:rPr>
        <w:rFonts w:hint="default"/>
      </w:rPr>
    </w:lvl>
    <w:lvl w:ilvl="4">
      <w:start w:val="1"/>
      <w:numFmt w:val="decimal"/>
      <w:lvlText w:val="%1.%2.%3.%4.%5"/>
      <w:lvlJc w:val="left"/>
      <w:pPr>
        <w:ind w:left="1701" w:hanging="1701"/>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60461F5E"/>
    <w:multiLevelType w:val="multilevel"/>
    <w:tmpl w:val="62FCB53E"/>
    <w:lvl w:ilvl="0">
      <w:start w:val="1"/>
      <w:numFmt w:val="decimal"/>
      <w:pStyle w:val="Parties"/>
      <w:lvlText w:val="%1."/>
      <w:lvlJc w:val="left"/>
      <w:pPr>
        <w:tabs>
          <w:tab w:val="num" w:pos="1134"/>
        </w:tabs>
        <w:ind w:left="1134" w:hanging="1134"/>
      </w:pPr>
      <w:rPr>
        <w:rFonts w:hint="default"/>
        <w:sz w:val="2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63CF53DE"/>
    <w:multiLevelType w:val="multilevel"/>
    <w:tmpl w:val="E71CD7AE"/>
    <w:lvl w:ilvl="0">
      <w:start w:val="1"/>
      <w:numFmt w:val="lowerLetter"/>
      <w:pStyle w:val="Plainparaa"/>
      <w:lvlText w:val="%1."/>
      <w:lvlJc w:val="left"/>
      <w:pPr>
        <w:tabs>
          <w:tab w:val="num" w:pos="425"/>
        </w:tabs>
        <w:ind w:left="425" w:hanging="425"/>
      </w:pPr>
      <w:rPr>
        <w:rFonts w:hint="default"/>
        <w:b w:val="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66E64660"/>
    <w:multiLevelType w:val="hybridMultilevel"/>
    <w:tmpl w:val="3F145334"/>
    <w:lvl w:ilvl="0" w:tplc="0C090001">
      <w:start w:val="1"/>
      <w:numFmt w:val="bullet"/>
      <w:lvlText w:val=""/>
      <w:lvlJc w:val="left"/>
      <w:pPr>
        <w:ind w:left="1494" w:hanging="360"/>
      </w:pPr>
      <w:rPr>
        <w:rFonts w:ascii="Symbol" w:hAnsi="Symbol" w:hint="default"/>
      </w:rPr>
    </w:lvl>
    <w:lvl w:ilvl="1" w:tplc="0C090003" w:tentative="1">
      <w:start w:val="1"/>
      <w:numFmt w:val="bullet"/>
      <w:lvlText w:val="o"/>
      <w:lvlJc w:val="left"/>
      <w:pPr>
        <w:ind w:left="2214" w:hanging="360"/>
      </w:pPr>
      <w:rPr>
        <w:rFonts w:ascii="Courier New" w:hAnsi="Courier New" w:cs="Courier New" w:hint="default"/>
      </w:rPr>
    </w:lvl>
    <w:lvl w:ilvl="2" w:tplc="0C090005" w:tentative="1">
      <w:start w:val="1"/>
      <w:numFmt w:val="bullet"/>
      <w:lvlText w:val=""/>
      <w:lvlJc w:val="left"/>
      <w:pPr>
        <w:ind w:left="2934" w:hanging="360"/>
      </w:pPr>
      <w:rPr>
        <w:rFonts w:ascii="Wingdings" w:hAnsi="Wingdings" w:hint="default"/>
      </w:rPr>
    </w:lvl>
    <w:lvl w:ilvl="3" w:tplc="0C090001" w:tentative="1">
      <w:start w:val="1"/>
      <w:numFmt w:val="bullet"/>
      <w:lvlText w:val=""/>
      <w:lvlJc w:val="left"/>
      <w:pPr>
        <w:ind w:left="3654" w:hanging="360"/>
      </w:pPr>
      <w:rPr>
        <w:rFonts w:ascii="Symbol" w:hAnsi="Symbol" w:hint="default"/>
      </w:rPr>
    </w:lvl>
    <w:lvl w:ilvl="4" w:tplc="0C090003" w:tentative="1">
      <w:start w:val="1"/>
      <w:numFmt w:val="bullet"/>
      <w:lvlText w:val="o"/>
      <w:lvlJc w:val="left"/>
      <w:pPr>
        <w:ind w:left="4374" w:hanging="360"/>
      </w:pPr>
      <w:rPr>
        <w:rFonts w:ascii="Courier New" w:hAnsi="Courier New" w:cs="Courier New" w:hint="default"/>
      </w:rPr>
    </w:lvl>
    <w:lvl w:ilvl="5" w:tplc="0C090005" w:tentative="1">
      <w:start w:val="1"/>
      <w:numFmt w:val="bullet"/>
      <w:lvlText w:val=""/>
      <w:lvlJc w:val="left"/>
      <w:pPr>
        <w:ind w:left="5094" w:hanging="360"/>
      </w:pPr>
      <w:rPr>
        <w:rFonts w:ascii="Wingdings" w:hAnsi="Wingdings" w:hint="default"/>
      </w:rPr>
    </w:lvl>
    <w:lvl w:ilvl="6" w:tplc="0C090001" w:tentative="1">
      <w:start w:val="1"/>
      <w:numFmt w:val="bullet"/>
      <w:lvlText w:val=""/>
      <w:lvlJc w:val="left"/>
      <w:pPr>
        <w:ind w:left="5814" w:hanging="360"/>
      </w:pPr>
      <w:rPr>
        <w:rFonts w:ascii="Symbol" w:hAnsi="Symbol" w:hint="default"/>
      </w:rPr>
    </w:lvl>
    <w:lvl w:ilvl="7" w:tplc="0C090003" w:tentative="1">
      <w:start w:val="1"/>
      <w:numFmt w:val="bullet"/>
      <w:lvlText w:val="o"/>
      <w:lvlJc w:val="left"/>
      <w:pPr>
        <w:ind w:left="6534" w:hanging="360"/>
      </w:pPr>
      <w:rPr>
        <w:rFonts w:ascii="Courier New" w:hAnsi="Courier New" w:cs="Courier New" w:hint="default"/>
      </w:rPr>
    </w:lvl>
    <w:lvl w:ilvl="8" w:tplc="0C090005" w:tentative="1">
      <w:start w:val="1"/>
      <w:numFmt w:val="bullet"/>
      <w:lvlText w:val=""/>
      <w:lvlJc w:val="left"/>
      <w:pPr>
        <w:ind w:left="7254" w:hanging="360"/>
      </w:pPr>
      <w:rPr>
        <w:rFonts w:ascii="Wingdings" w:hAnsi="Wingdings" w:hint="default"/>
      </w:rPr>
    </w:lvl>
  </w:abstractNum>
  <w:abstractNum w:abstractNumId="24" w15:restartNumberingAfterBreak="0">
    <w:nsid w:val="685E30F9"/>
    <w:multiLevelType w:val="multilevel"/>
    <w:tmpl w:val="CD1C342E"/>
    <w:styleLink w:val="NumberedHeadings"/>
    <w:lvl w:ilvl="0">
      <w:start w:val="1"/>
      <w:numFmt w:val="decimal"/>
      <w:pStyle w:val="Heading1Numbered"/>
      <w:lvlText w:val="%1."/>
      <w:lvlJc w:val="left"/>
      <w:pPr>
        <w:ind w:left="1134" w:hanging="1134"/>
      </w:pPr>
      <w:rPr>
        <w:rFonts w:hint="default"/>
      </w:rPr>
    </w:lvl>
    <w:lvl w:ilvl="1">
      <w:start w:val="1"/>
      <w:numFmt w:val="decimal"/>
      <w:pStyle w:val="Heading2Numbered"/>
      <w:lvlText w:val="%1.%2"/>
      <w:lvlJc w:val="left"/>
      <w:pPr>
        <w:ind w:left="1701" w:hanging="1701"/>
      </w:pPr>
      <w:rPr>
        <w:rFonts w:hint="default"/>
      </w:rPr>
    </w:lvl>
    <w:lvl w:ilvl="2">
      <w:start w:val="1"/>
      <w:numFmt w:val="decimal"/>
      <w:pStyle w:val="Heading3Numbered"/>
      <w:lvlText w:val="%1.%2.%3"/>
      <w:lvlJc w:val="left"/>
      <w:pPr>
        <w:ind w:left="1701" w:hanging="1701"/>
      </w:pPr>
      <w:rPr>
        <w:rFonts w:hint="default"/>
      </w:rPr>
    </w:lvl>
    <w:lvl w:ilvl="3">
      <w:start w:val="1"/>
      <w:numFmt w:val="decimal"/>
      <w:pStyle w:val="Heading4Numbered"/>
      <w:lvlText w:val="%1.%2.%3.%4"/>
      <w:lvlJc w:val="left"/>
      <w:pPr>
        <w:ind w:left="1701" w:hanging="1701"/>
      </w:pPr>
      <w:rPr>
        <w:rFonts w:hint="default"/>
      </w:rPr>
    </w:lvl>
    <w:lvl w:ilvl="4">
      <w:start w:val="1"/>
      <w:numFmt w:val="decimal"/>
      <w:lvlText w:val="%1.%2.%3.%4.%5"/>
      <w:lvlJc w:val="left"/>
      <w:pPr>
        <w:ind w:left="1701" w:hanging="1701"/>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5" w15:restartNumberingAfterBreak="0">
    <w:nsid w:val="69C5708C"/>
    <w:multiLevelType w:val="multilevel"/>
    <w:tmpl w:val="8A9AA238"/>
    <w:lvl w:ilvl="0">
      <w:start w:val="1"/>
      <w:numFmt w:val="lowerRoman"/>
      <w:pStyle w:val="Plainparai"/>
      <w:lvlText w:val="%1."/>
      <w:lvlJc w:val="left"/>
      <w:pPr>
        <w:tabs>
          <w:tab w:val="num" w:pos="851"/>
        </w:tabs>
        <w:ind w:left="851" w:hanging="426"/>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6D594D7C"/>
    <w:multiLevelType w:val="multilevel"/>
    <w:tmpl w:val="DEDE724E"/>
    <w:lvl w:ilvl="0">
      <w:start w:val="1"/>
      <w:numFmt w:val="upperLetter"/>
      <w:pStyle w:val="Recital"/>
      <w:lvlText w:val="%1."/>
      <w:lvlJc w:val="left"/>
      <w:pPr>
        <w:tabs>
          <w:tab w:val="num" w:pos="1134"/>
        </w:tabs>
        <w:ind w:left="1134" w:hanging="1134"/>
      </w:pPr>
      <w:rPr>
        <w:rFonts w:hint="default"/>
        <w:sz w:val="2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6F764EC5"/>
    <w:multiLevelType w:val="multilevel"/>
    <w:tmpl w:val="1D628622"/>
    <w:lvl w:ilvl="0">
      <w:start w:val="1"/>
      <w:numFmt w:val="decimal"/>
      <w:pStyle w:val="ScheduleHeading"/>
      <w:lvlText w:val="Schedule %1"/>
      <w:lvlJc w:val="left"/>
      <w:pPr>
        <w:tabs>
          <w:tab w:val="num" w:pos="1418"/>
        </w:tabs>
        <w:ind w:left="1418" w:hanging="1418"/>
      </w:pPr>
      <w:rPr>
        <w:rFonts w:hint="default"/>
      </w:rPr>
    </w:lvl>
    <w:lvl w:ilvl="1">
      <w:start w:val="1"/>
      <w:numFmt w:val="decimal"/>
      <w:pStyle w:val="ScheduleLevel1"/>
      <w:lvlText w:val="%2."/>
      <w:lvlJc w:val="left"/>
      <w:pPr>
        <w:tabs>
          <w:tab w:val="num" w:pos="1134"/>
        </w:tabs>
        <w:ind w:left="1134" w:hanging="1134"/>
      </w:pPr>
      <w:rPr>
        <w:rFonts w:hint="default"/>
      </w:rPr>
    </w:lvl>
    <w:lvl w:ilvl="2">
      <w:start w:val="1"/>
      <w:numFmt w:val="decimal"/>
      <w:pStyle w:val="ScheduleLevel2"/>
      <w:lvlText w:val="%2.%3."/>
      <w:lvlJc w:val="left"/>
      <w:pPr>
        <w:tabs>
          <w:tab w:val="num" w:pos="1134"/>
        </w:tabs>
        <w:ind w:left="1134" w:hanging="1134"/>
      </w:pPr>
      <w:rPr>
        <w:rFonts w:hint="default"/>
      </w:rPr>
    </w:lvl>
    <w:lvl w:ilvl="3">
      <w:start w:val="1"/>
      <w:numFmt w:val="decimal"/>
      <w:pStyle w:val="ScheduleLevel3"/>
      <w:lvlText w:val="%2.%3.%4."/>
      <w:lvlJc w:val="left"/>
      <w:pPr>
        <w:tabs>
          <w:tab w:val="num" w:pos="1134"/>
        </w:tabs>
        <w:ind w:left="1134" w:hanging="1134"/>
      </w:pPr>
      <w:rPr>
        <w:rFonts w:hint="default"/>
      </w:rPr>
    </w:lvl>
    <w:lvl w:ilvl="4">
      <w:start w:val="1"/>
      <w:numFmt w:val="lowerLetter"/>
      <w:pStyle w:val="ScheduleLevel4"/>
      <w:lvlText w:val="%5."/>
      <w:lvlJc w:val="left"/>
      <w:pPr>
        <w:tabs>
          <w:tab w:val="num" w:pos="567"/>
        </w:tabs>
        <w:ind w:left="567" w:hanging="425"/>
      </w:pPr>
      <w:rPr>
        <w:rFonts w:hint="default"/>
      </w:rPr>
    </w:lvl>
    <w:lvl w:ilvl="5">
      <w:start w:val="1"/>
      <w:numFmt w:val="lowerRoman"/>
      <w:pStyle w:val="ScheduleLevel5"/>
      <w:lvlText w:val="%6."/>
      <w:lvlJc w:val="left"/>
      <w:pPr>
        <w:tabs>
          <w:tab w:val="num" w:pos="1985"/>
        </w:tabs>
        <w:ind w:left="1985" w:hanging="426"/>
      </w:pPr>
      <w:rPr>
        <w:rFonts w:hint="default"/>
      </w:rPr>
    </w:lvl>
    <w:lvl w:ilvl="6">
      <w:start w:val="1"/>
      <w:numFmt w:val="upperLetter"/>
      <w:pStyle w:val="ScheduleLevel6"/>
      <w:lvlText w:val="%7."/>
      <w:lvlJc w:val="left"/>
      <w:pPr>
        <w:tabs>
          <w:tab w:val="num" w:pos="2410"/>
        </w:tabs>
        <w:ind w:left="2410" w:hanging="425"/>
      </w:pPr>
      <w:rPr>
        <w:rFonts w:hint="default"/>
      </w:rPr>
    </w:lvl>
    <w:lvl w:ilvl="7">
      <w:start w:val="1"/>
      <w:numFmt w:val="upperLetter"/>
      <w:pStyle w:val="ScheduleLevel7"/>
      <w:lvlText w:val="%8."/>
      <w:lvlJc w:val="left"/>
      <w:pPr>
        <w:tabs>
          <w:tab w:val="num" w:pos="1985"/>
        </w:tabs>
        <w:ind w:left="1985" w:hanging="426"/>
      </w:pPr>
      <w:rPr>
        <w:rFonts w:hint="default"/>
      </w:rPr>
    </w:lvl>
    <w:lvl w:ilvl="8">
      <w:start w:val="1"/>
      <w:numFmt w:val="upperLetter"/>
      <w:pStyle w:val="ScheduleLevel8"/>
      <w:lvlText w:val="%9."/>
      <w:lvlJc w:val="left"/>
      <w:pPr>
        <w:tabs>
          <w:tab w:val="num" w:pos="1985"/>
        </w:tabs>
        <w:ind w:left="1985" w:hanging="426"/>
      </w:pPr>
      <w:rPr>
        <w:rFonts w:hint="default"/>
      </w:rPr>
    </w:lvl>
  </w:abstractNum>
  <w:abstractNum w:abstractNumId="28" w15:restartNumberingAfterBreak="0">
    <w:nsid w:val="74EF3302"/>
    <w:multiLevelType w:val="multilevel"/>
    <w:tmpl w:val="0C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525367067">
    <w:abstractNumId w:val="1"/>
  </w:num>
  <w:num w:numId="2" w16cid:durableId="329606844">
    <w:abstractNumId w:val="24"/>
  </w:num>
  <w:num w:numId="3" w16cid:durableId="2060325483">
    <w:abstractNumId w:val="2"/>
  </w:num>
  <w:num w:numId="4" w16cid:durableId="920144549">
    <w:abstractNumId w:val="13"/>
  </w:num>
  <w:num w:numId="5" w16cid:durableId="1535267218">
    <w:abstractNumId w:val="6"/>
  </w:num>
  <w:num w:numId="6" w16cid:durableId="1973319561">
    <w:abstractNumId w:val="19"/>
  </w:num>
  <w:num w:numId="7" w16cid:durableId="1297183461">
    <w:abstractNumId w:val="20"/>
  </w:num>
  <w:num w:numId="8" w16cid:durableId="1246569700">
    <w:abstractNumId w:val="20"/>
  </w:num>
  <w:num w:numId="9" w16cid:durableId="771781197">
    <w:abstractNumId w:val="24"/>
  </w:num>
  <w:num w:numId="10" w16cid:durableId="218369479">
    <w:abstractNumId w:val="14"/>
  </w:num>
  <w:num w:numId="11" w16cid:durableId="45834475">
    <w:abstractNumId w:val="11"/>
  </w:num>
  <w:num w:numId="12" w16cid:durableId="1063025657">
    <w:abstractNumId w:val="3"/>
  </w:num>
  <w:num w:numId="13" w16cid:durableId="322664808">
    <w:abstractNumId w:val="21"/>
  </w:num>
  <w:num w:numId="14" w16cid:durableId="923689417">
    <w:abstractNumId w:val="22"/>
  </w:num>
  <w:num w:numId="15" w16cid:durableId="449710154">
    <w:abstractNumId w:val="25"/>
  </w:num>
  <w:num w:numId="16" w16cid:durableId="581643453">
    <w:abstractNumId w:val="26"/>
  </w:num>
  <w:num w:numId="17" w16cid:durableId="2044790652">
    <w:abstractNumId w:val="0"/>
  </w:num>
  <w:num w:numId="18" w16cid:durableId="663162539">
    <w:abstractNumId w:val="7"/>
  </w:num>
  <w:num w:numId="19" w16cid:durableId="1144932767">
    <w:abstractNumId w:val="28"/>
  </w:num>
  <w:num w:numId="20" w16cid:durableId="1496334877">
    <w:abstractNumId w:val="27"/>
  </w:num>
  <w:num w:numId="21" w16cid:durableId="1780366696">
    <w:abstractNumId w:val="18"/>
  </w:num>
  <w:num w:numId="22" w16cid:durableId="753745081">
    <w:abstractNumId w:val="9"/>
  </w:num>
  <w:num w:numId="23" w16cid:durableId="1255355372">
    <w:abstractNumId w:val="5"/>
  </w:num>
  <w:num w:numId="24" w16cid:durableId="1028919418">
    <w:abstractNumId w:val="16"/>
  </w:num>
  <w:num w:numId="25" w16cid:durableId="9488964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7114413">
    <w:abstractNumId w:val="12"/>
  </w:num>
  <w:num w:numId="27" w16cid:durableId="259727665">
    <w:abstractNumId w:val="15"/>
  </w:num>
  <w:num w:numId="28" w16cid:durableId="110503065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87551941">
    <w:abstractNumId w:val="23"/>
  </w:num>
  <w:num w:numId="30" w16cid:durableId="209678476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493250486">
    <w:abstractNumId w:val="10"/>
  </w:num>
  <w:num w:numId="32" w16cid:durableId="1024285722">
    <w:abstractNumId w:val="4"/>
  </w:num>
  <w:num w:numId="33" w16cid:durableId="1423377507">
    <w:abstractNumId w:val="17"/>
  </w:num>
  <w:num w:numId="34" w16cid:durableId="54351714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5862657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1966275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5859276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024108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37901494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0497772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62962793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97841153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09682680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8166379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93346702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1435202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81372197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6511628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7B4"/>
    <w:rsid w:val="00024661"/>
    <w:rsid w:val="000644AF"/>
    <w:rsid w:val="000D46E8"/>
    <w:rsid w:val="000E5C74"/>
    <w:rsid w:val="00110A2A"/>
    <w:rsid w:val="00126351"/>
    <w:rsid w:val="00181AAF"/>
    <w:rsid w:val="001C3DC3"/>
    <w:rsid w:val="0021297C"/>
    <w:rsid w:val="00247B41"/>
    <w:rsid w:val="0029184F"/>
    <w:rsid w:val="00297F2C"/>
    <w:rsid w:val="002A09D1"/>
    <w:rsid w:val="002B3950"/>
    <w:rsid w:val="002C361D"/>
    <w:rsid w:val="002E1B16"/>
    <w:rsid w:val="002E2A4B"/>
    <w:rsid w:val="002E2DD9"/>
    <w:rsid w:val="00304C95"/>
    <w:rsid w:val="00347FC9"/>
    <w:rsid w:val="00364972"/>
    <w:rsid w:val="0037108B"/>
    <w:rsid w:val="003726F5"/>
    <w:rsid w:val="00377011"/>
    <w:rsid w:val="00380925"/>
    <w:rsid w:val="00395590"/>
    <w:rsid w:val="00421029"/>
    <w:rsid w:val="004530EC"/>
    <w:rsid w:val="0049226D"/>
    <w:rsid w:val="004A463A"/>
    <w:rsid w:val="004A7D94"/>
    <w:rsid w:val="004B1510"/>
    <w:rsid w:val="004F1FE4"/>
    <w:rsid w:val="005065AB"/>
    <w:rsid w:val="0052204B"/>
    <w:rsid w:val="00535674"/>
    <w:rsid w:val="00546D3C"/>
    <w:rsid w:val="00580DA0"/>
    <w:rsid w:val="00585BE7"/>
    <w:rsid w:val="005F3D4F"/>
    <w:rsid w:val="00650909"/>
    <w:rsid w:val="006D76C0"/>
    <w:rsid w:val="007306CB"/>
    <w:rsid w:val="007337D0"/>
    <w:rsid w:val="007411A6"/>
    <w:rsid w:val="007617AF"/>
    <w:rsid w:val="007810EC"/>
    <w:rsid w:val="00794AFF"/>
    <w:rsid w:val="007950BA"/>
    <w:rsid w:val="007D20B9"/>
    <w:rsid w:val="00816B4E"/>
    <w:rsid w:val="00850F77"/>
    <w:rsid w:val="00851797"/>
    <w:rsid w:val="00853A12"/>
    <w:rsid w:val="0087087F"/>
    <w:rsid w:val="0087224E"/>
    <w:rsid w:val="008C3A90"/>
    <w:rsid w:val="008D0157"/>
    <w:rsid w:val="008D63EE"/>
    <w:rsid w:val="009945EB"/>
    <w:rsid w:val="009C506D"/>
    <w:rsid w:val="009D2E92"/>
    <w:rsid w:val="009D3875"/>
    <w:rsid w:val="009D3E0D"/>
    <w:rsid w:val="009E68C2"/>
    <w:rsid w:val="00A1160C"/>
    <w:rsid w:val="00A14E9C"/>
    <w:rsid w:val="00A6485C"/>
    <w:rsid w:val="00A66202"/>
    <w:rsid w:val="00A72DDC"/>
    <w:rsid w:val="00A834C3"/>
    <w:rsid w:val="00AE07B4"/>
    <w:rsid w:val="00AF6201"/>
    <w:rsid w:val="00B261A4"/>
    <w:rsid w:val="00B77BE8"/>
    <w:rsid w:val="00B942E6"/>
    <w:rsid w:val="00BF3401"/>
    <w:rsid w:val="00C25987"/>
    <w:rsid w:val="00C41ACE"/>
    <w:rsid w:val="00C72844"/>
    <w:rsid w:val="00C9700B"/>
    <w:rsid w:val="00CA66C2"/>
    <w:rsid w:val="00CE465B"/>
    <w:rsid w:val="00D07CA2"/>
    <w:rsid w:val="00D12D24"/>
    <w:rsid w:val="00D41022"/>
    <w:rsid w:val="00D655FC"/>
    <w:rsid w:val="00D84EB1"/>
    <w:rsid w:val="00D91856"/>
    <w:rsid w:val="00D92703"/>
    <w:rsid w:val="00DB7F85"/>
    <w:rsid w:val="00DD77D9"/>
    <w:rsid w:val="00DE25F3"/>
    <w:rsid w:val="00DF18FF"/>
    <w:rsid w:val="00E117B2"/>
    <w:rsid w:val="00E12A86"/>
    <w:rsid w:val="00E406A7"/>
    <w:rsid w:val="00E6419B"/>
    <w:rsid w:val="00E642E1"/>
    <w:rsid w:val="00EA69F6"/>
    <w:rsid w:val="00EC2DC7"/>
    <w:rsid w:val="00ED1680"/>
    <w:rsid w:val="00EE2E94"/>
    <w:rsid w:val="00EF6766"/>
    <w:rsid w:val="00F858EF"/>
    <w:rsid w:val="00FA0C65"/>
    <w:rsid w:val="00FA7157"/>
    <w:rsid w:val="00FC0EF8"/>
    <w:rsid w:val="00FE73E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30FC94E"/>
  <w14:defaultImageDpi w14:val="330"/>
  <w15:chartTrackingRefBased/>
  <w15:docId w15:val="{FEA18CA7-8E41-41D9-829C-D69C1781D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424242" w:themeColor="text2"/>
        <w:sz w:val="22"/>
        <w:szCs w:val="22"/>
        <w:lang w:val="en-AU" w:eastAsia="en-US" w:bidi="ar-SA"/>
      </w:rPr>
    </w:rPrDefault>
    <w:pPrDefault>
      <w:pPr>
        <w:spacing w:before="160" w:after="80" w:line="360" w:lineRule="auto"/>
      </w:pPr>
    </w:pPrDefault>
  </w:docDefaults>
  <w:latentStyles w:defLockedState="0" w:defUIPriority="99" w:defSemiHidden="0" w:defUnhideWhenUsed="0" w:defQFormat="0" w:count="376">
    <w:lsdException w:name="Normal" w:uiPriority="0" w:qFormat="1"/>
    <w:lsdException w:name="heading 1" w:uiPriority="59" w:qFormat="1"/>
    <w:lsdException w:name="heading 2" w:semiHidden="1" w:uiPriority="59" w:unhideWhenUsed="1" w:qFormat="1"/>
    <w:lsdException w:name="heading 3" w:semiHidden="1" w:uiPriority="0" w:unhideWhenUsed="1" w:qFormat="1"/>
    <w:lsdException w:name="heading 4" w:semiHidden="1" w:uiPriority="0" w:unhideWhenUsed="1"/>
    <w:lsdException w:name="heading 5" w:semiHidden="1" w:uiPriority="0" w:unhideWhenUsed="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98"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8" w:unhideWhenUsed="1"/>
    <w:lsdException w:name="List Number 3" w:semiHidden="1" w:uiPriority="98" w:unhideWhenUsed="1"/>
    <w:lsdException w:name="List Number 4" w:semiHidden="1" w:uiPriority="98" w:unhideWhenUsed="1"/>
    <w:lsdException w:name="List Number 5" w:semiHidden="1" w:uiPriority="98" w:unhideWhenUsed="1"/>
    <w:lsdException w:name="Title" w:uiPriority="98"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8"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98" w:unhideWhenUsed="1" w:qFormat="1"/>
    <w:lsdException w:name="Emphasis" w:semiHidden="1" w:uiPriority="98"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9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98" w:qFormat="1"/>
    <w:lsdException w:name="Intense Quote" w:semiHidden="1" w:uiPriority="98"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98" w:unhideWhenUsed="1" w:qFormat="1"/>
    <w:lsdException w:name="Intense Emphasis" w:semiHidden="1" w:uiPriority="98" w:unhideWhenUsed="1" w:qFormat="1"/>
    <w:lsdException w:name="Subtle Reference" w:semiHidden="1" w:uiPriority="98" w:unhideWhenUsed="1" w:qFormat="1"/>
    <w:lsdException w:name="Intense Reference" w:semiHidden="1" w:uiPriority="98" w:unhideWhenUsed="1" w:qFormat="1"/>
    <w:lsdException w:name="Book Title" w:semiHidden="1" w:uiPriority="98" w:unhideWhenUsed="1"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1510"/>
    <w:pPr>
      <w:suppressAutoHyphens/>
    </w:pPr>
  </w:style>
  <w:style w:type="paragraph" w:styleId="Heading1">
    <w:name w:val="heading 1"/>
    <w:aliases w:val="H1"/>
    <w:basedOn w:val="Normal"/>
    <w:next w:val="Normal"/>
    <w:link w:val="Heading1Char"/>
    <w:uiPriority w:val="59"/>
    <w:qFormat/>
    <w:rsid w:val="00024661"/>
    <w:pPr>
      <w:keepNext/>
      <w:keepLines/>
      <w:pageBreakBefore/>
      <w:spacing w:before="480" w:after="320" w:line="240" w:lineRule="auto"/>
      <w:contextualSpacing/>
      <w:outlineLvl w:val="0"/>
    </w:pPr>
    <w:rPr>
      <w:rFonts w:asciiTheme="majorHAnsi" w:eastAsiaTheme="majorEastAsia" w:hAnsiTheme="majorHAnsi" w:cstheme="majorBidi"/>
      <w:color w:val="278265" w:themeColor="accent1"/>
      <w:sz w:val="80"/>
      <w:szCs w:val="32"/>
    </w:rPr>
  </w:style>
  <w:style w:type="paragraph" w:styleId="Heading2">
    <w:name w:val="heading 2"/>
    <w:aliases w:val="H2"/>
    <w:basedOn w:val="Heading1"/>
    <w:next w:val="Normal"/>
    <w:link w:val="Heading2Char"/>
    <w:uiPriority w:val="59"/>
    <w:qFormat/>
    <w:rsid w:val="00024661"/>
    <w:pPr>
      <w:pageBreakBefore w:val="0"/>
      <w:spacing w:after="240"/>
      <w:outlineLvl w:val="1"/>
    </w:pPr>
    <w:rPr>
      <w:sz w:val="64"/>
      <w:szCs w:val="26"/>
    </w:rPr>
  </w:style>
  <w:style w:type="paragraph" w:styleId="Heading3">
    <w:name w:val="heading 3"/>
    <w:aliases w:val="H3"/>
    <w:basedOn w:val="Heading2"/>
    <w:next w:val="Normal"/>
    <w:link w:val="Heading3Char"/>
    <w:qFormat/>
    <w:rsid w:val="00853A12"/>
    <w:pPr>
      <w:outlineLvl w:val="2"/>
    </w:pPr>
    <w:rPr>
      <w:sz w:val="48"/>
      <w:szCs w:val="24"/>
    </w:rPr>
  </w:style>
  <w:style w:type="paragraph" w:styleId="Heading4">
    <w:name w:val="heading 4"/>
    <w:aliases w:val="H4"/>
    <w:basedOn w:val="Heading3"/>
    <w:next w:val="Normal"/>
    <w:link w:val="Heading4Char"/>
    <w:rsid w:val="007617AF"/>
    <w:pPr>
      <w:spacing w:before="360"/>
      <w:outlineLvl w:val="3"/>
    </w:pPr>
    <w:rPr>
      <w:iCs/>
      <w:color w:val="1D614B" w:themeColor="accent1" w:themeShade="BF"/>
      <w:sz w:val="36"/>
    </w:rPr>
  </w:style>
  <w:style w:type="paragraph" w:styleId="Heading5">
    <w:name w:val="heading 5"/>
    <w:aliases w:val="H5"/>
    <w:basedOn w:val="Normal"/>
    <w:next w:val="Normal"/>
    <w:link w:val="Heading5Char"/>
    <w:rsid w:val="00853A12"/>
    <w:pPr>
      <w:keepNext/>
      <w:keepLines/>
      <w:spacing w:before="360" w:after="160" w:line="240" w:lineRule="auto"/>
      <w:contextualSpacing/>
      <w:outlineLvl w:val="4"/>
    </w:pPr>
    <w:rPr>
      <w:rFonts w:asciiTheme="majorHAnsi" w:eastAsiaTheme="majorEastAsia" w:hAnsiTheme="majorHAnsi" w:cstheme="majorBidi"/>
      <w:b/>
      <w:sz w:val="28"/>
    </w:rPr>
  </w:style>
  <w:style w:type="paragraph" w:styleId="Heading6">
    <w:name w:val="heading 6"/>
    <w:basedOn w:val="Normal"/>
    <w:next w:val="Normal"/>
    <w:link w:val="Heading6Char"/>
    <w:uiPriority w:val="99"/>
    <w:rsid w:val="002B3950"/>
    <w:pPr>
      <w:suppressAutoHyphens w:val="0"/>
      <w:spacing w:before="240" w:after="60" w:line="280" w:lineRule="atLeast"/>
      <w:ind w:left="1152" w:hanging="432"/>
      <w:outlineLvl w:val="5"/>
    </w:pPr>
    <w:rPr>
      <w:rFonts w:ascii="Times New Roman" w:eastAsia="Times New Roman" w:hAnsi="Times New Roman" w:cs="Times New Roman"/>
      <w:b/>
      <w:bCs/>
      <w:color w:val="auto"/>
      <w:lang w:eastAsia="en-AU"/>
    </w:rPr>
  </w:style>
  <w:style w:type="paragraph" w:styleId="Heading7">
    <w:name w:val="heading 7"/>
    <w:basedOn w:val="Normal"/>
    <w:next w:val="Normal"/>
    <w:link w:val="Heading7Char"/>
    <w:uiPriority w:val="99"/>
    <w:rsid w:val="002B3950"/>
    <w:pPr>
      <w:suppressAutoHyphens w:val="0"/>
      <w:spacing w:before="240" w:after="60" w:line="280" w:lineRule="atLeast"/>
      <w:ind w:left="1296" w:hanging="288"/>
      <w:outlineLvl w:val="6"/>
    </w:pPr>
    <w:rPr>
      <w:rFonts w:ascii="Times New Roman" w:eastAsia="Times New Roman" w:hAnsi="Times New Roman" w:cs="Times New Roman"/>
      <w:color w:val="auto"/>
      <w:sz w:val="24"/>
      <w:szCs w:val="24"/>
      <w:lang w:eastAsia="en-AU"/>
    </w:rPr>
  </w:style>
  <w:style w:type="paragraph" w:styleId="Heading8">
    <w:name w:val="heading 8"/>
    <w:basedOn w:val="Normal"/>
    <w:next w:val="Normal"/>
    <w:link w:val="Heading8Char"/>
    <w:uiPriority w:val="99"/>
    <w:rsid w:val="002B3950"/>
    <w:pPr>
      <w:suppressAutoHyphens w:val="0"/>
      <w:spacing w:before="240" w:after="60" w:line="280" w:lineRule="atLeast"/>
      <w:ind w:left="1440" w:hanging="432"/>
      <w:outlineLvl w:val="7"/>
    </w:pPr>
    <w:rPr>
      <w:rFonts w:ascii="Times New Roman" w:eastAsia="Times New Roman" w:hAnsi="Times New Roman" w:cs="Times New Roman"/>
      <w:i/>
      <w:iCs/>
      <w:color w:val="auto"/>
      <w:sz w:val="24"/>
      <w:szCs w:val="24"/>
      <w:lang w:eastAsia="en-AU"/>
    </w:rPr>
  </w:style>
  <w:style w:type="paragraph" w:styleId="Heading9">
    <w:name w:val="heading 9"/>
    <w:basedOn w:val="Normal"/>
    <w:next w:val="Normal"/>
    <w:link w:val="Heading9Char"/>
    <w:uiPriority w:val="99"/>
    <w:unhideWhenUsed/>
    <w:qFormat/>
    <w:rsid w:val="00C72844"/>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basedOn w:val="DefaultParagraphFont"/>
    <w:link w:val="Heading1"/>
    <w:uiPriority w:val="59"/>
    <w:rsid w:val="00024661"/>
    <w:rPr>
      <w:rFonts w:asciiTheme="majorHAnsi" w:eastAsiaTheme="majorEastAsia" w:hAnsiTheme="majorHAnsi" w:cstheme="majorBidi"/>
      <w:color w:val="278265" w:themeColor="accent1"/>
      <w:sz w:val="80"/>
      <w:szCs w:val="32"/>
    </w:rPr>
  </w:style>
  <w:style w:type="character" w:customStyle="1" w:styleId="Heading2Char">
    <w:name w:val="Heading 2 Char"/>
    <w:aliases w:val="H2 Char"/>
    <w:basedOn w:val="DefaultParagraphFont"/>
    <w:link w:val="Heading2"/>
    <w:uiPriority w:val="59"/>
    <w:rsid w:val="00024661"/>
    <w:rPr>
      <w:rFonts w:asciiTheme="majorHAnsi" w:eastAsiaTheme="majorEastAsia" w:hAnsiTheme="majorHAnsi" w:cstheme="majorBidi"/>
      <w:color w:val="278265" w:themeColor="accent1"/>
      <w:sz w:val="64"/>
      <w:szCs w:val="26"/>
    </w:rPr>
  </w:style>
  <w:style w:type="character" w:customStyle="1" w:styleId="Heading3Char">
    <w:name w:val="Heading 3 Char"/>
    <w:aliases w:val="H3 Char"/>
    <w:basedOn w:val="DefaultParagraphFont"/>
    <w:link w:val="Heading3"/>
    <w:rsid w:val="007306CB"/>
    <w:rPr>
      <w:rFonts w:asciiTheme="majorHAnsi" w:eastAsiaTheme="majorEastAsia" w:hAnsiTheme="majorHAnsi" w:cstheme="majorBidi"/>
      <w:color w:val="278265" w:themeColor="accent1"/>
      <w:sz w:val="48"/>
      <w:szCs w:val="24"/>
    </w:rPr>
  </w:style>
  <w:style w:type="paragraph" w:styleId="Title">
    <w:name w:val="Title"/>
    <w:basedOn w:val="Heading1"/>
    <w:next w:val="Normal"/>
    <w:link w:val="TitleChar"/>
    <w:uiPriority w:val="98"/>
    <w:qFormat/>
    <w:rsid w:val="00024661"/>
    <w:pPr>
      <w:pageBreakBefore w:val="0"/>
      <w:spacing w:before="2000" w:after="480"/>
      <w:outlineLvl w:val="9"/>
    </w:pPr>
    <w:rPr>
      <w:spacing w:val="-10"/>
      <w:kern w:val="28"/>
      <w:szCs w:val="56"/>
    </w:rPr>
  </w:style>
  <w:style w:type="character" w:customStyle="1" w:styleId="TitleChar">
    <w:name w:val="Title Char"/>
    <w:basedOn w:val="DefaultParagraphFont"/>
    <w:link w:val="Title"/>
    <w:uiPriority w:val="17"/>
    <w:rsid w:val="00024661"/>
    <w:rPr>
      <w:rFonts w:asciiTheme="majorHAnsi" w:eastAsiaTheme="majorEastAsia" w:hAnsiTheme="majorHAnsi" w:cstheme="majorBidi"/>
      <w:color w:val="278265" w:themeColor="accent1"/>
      <w:spacing w:val="-10"/>
      <w:kern w:val="28"/>
      <w:sz w:val="80"/>
      <w:szCs w:val="56"/>
    </w:rPr>
  </w:style>
  <w:style w:type="paragraph" w:styleId="Subtitle">
    <w:name w:val="Subtitle"/>
    <w:basedOn w:val="Normal"/>
    <w:next w:val="Normal"/>
    <w:link w:val="SubtitleChar"/>
    <w:uiPriority w:val="98"/>
    <w:qFormat/>
    <w:rsid w:val="00851797"/>
    <w:pPr>
      <w:numPr>
        <w:ilvl w:val="1"/>
      </w:numPr>
      <w:spacing w:before="480" w:after="480" w:line="240" w:lineRule="auto"/>
    </w:pPr>
    <w:rPr>
      <w:rFonts w:eastAsiaTheme="minorEastAsia"/>
      <w:spacing w:val="15"/>
      <w:sz w:val="32"/>
    </w:rPr>
  </w:style>
  <w:style w:type="character" w:customStyle="1" w:styleId="SubtitleChar">
    <w:name w:val="Subtitle Char"/>
    <w:basedOn w:val="DefaultParagraphFont"/>
    <w:link w:val="Subtitle"/>
    <w:uiPriority w:val="18"/>
    <w:rsid w:val="002E2A4B"/>
    <w:rPr>
      <w:rFonts w:eastAsiaTheme="minorEastAsia"/>
      <w:spacing w:val="15"/>
      <w:sz w:val="32"/>
    </w:rPr>
  </w:style>
  <w:style w:type="character" w:customStyle="1" w:styleId="Heading4Char">
    <w:name w:val="Heading 4 Char"/>
    <w:aliases w:val="H4 Char"/>
    <w:basedOn w:val="DefaultParagraphFont"/>
    <w:link w:val="Heading4"/>
    <w:rsid w:val="007617AF"/>
    <w:rPr>
      <w:rFonts w:asciiTheme="majorHAnsi" w:eastAsiaTheme="majorEastAsia" w:hAnsiTheme="majorHAnsi" w:cstheme="majorBidi"/>
      <w:iCs/>
      <w:color w:val="1D614B" w:themeColor="accent1" w:themeShade="BF"/>
      <w:sz w:val="36"/>
      <w:szCs w:val="24"/>
    </w:rPr>
  </w:style>
  <w:style w:type="character" w:customStyle="1" w:styleId="Heading5Char">
    <w:name w:val="Heading 5 Char"/>
    <w:aliases w:val="H5 Char"/>
    <w:basedOn w:val="DefaultParagraphFont"/>
    <w:link w:val="Heading5"/>
    <w:rsid w:val="007306CB"/>
    <w:rPr>
      <w:rFonts w:asciiTheme="majorHAnsi" w:eastAsiaTheme="majorEastAsia" w:hAnsiTheme="majorHAnsi" w:cstheme="majorBidi"/>
      <w:b/>
      <w:sz w:val="28"/>
    </w:rPr>
  </w:style>
  <w:style w:type="paragraph" w:styleId="TOCHeading">
    <w:name w:val="TOC Heading"/>
    <w:basedOn w:val="Heading2"/>
    <w:next w:val="Normal"/>
    <w:uiPriority w:val="39"/>
    <w:unhideWhenUsed/>
    <w:rsid w:val="009D2E92"/>
    <w:pPr>
      <w:outlineLvl w:val="9"/>
    </w:pPr>
    <w:rPr>
      <w:color w:val="1D614B" w:themeColor="accent1" w:themeShade="BF"/>
      <w:lang w:val="en-US"/>
    </w:rPr>
  </w:style>
  <w:style w:type="paragraph" w:styleId="TOC1">
    <w:name w:val="toc 1"/>
    <w:basedOn w:val="Normal"/>
    <w:next w:val="Normal"/>
    <w:autoRedefine/>
    <w:uiPriority w:val="39"/>
    <w:unhideWhenUsed/>
    <w:rsid w:val="00E642E1"/>
    <w:pPr>
      <w:tabs>
        <w:tab w:val="left" w:pos="567"/>
        <w:tab w:val="right" w:leader="dot" w:pos="9633"/>
      </w:tabs>
      <w:spacing w:line="240" w:lineRule="auto"/>
    </w:pPr>
    <w:rPr>
      <w:b/>
    </w:rPr>
  </w:style>
  <w:style w:type="paragraph" w:styleId="TOC2">
    <w:name w:val="toc 2"/>
    <w:basedOn w:val="Normal"/>
    <w:next w:val="Normal"/>
    <w:autoRedefine/>
    <w:uiPriority w:val="39"/>
    <w:unhideWhenUsed/>
    <w:rsid w:val="00E642E1"/>
    <w:pPr>
      <w:tabs>
        <w:tab w:val="left" w:pos="851"/>
        <w:tab w:val="right" w:leader="dot" w:pos="9633"/>
      </w:tabs>
      <w:spacing w:before="80" w:line="240" w:lineRule="auto"/>
      <w:ind w:left="284"/>
    </w:pPr>
  </w:style>
  <w:style w:type="paragraph" w:styleId="TOC3">
    <w:name w:val="toc 3"/>
    <w:basedOn w:val="Normal"/>
    <w:next w:val="Normal"/>
    <w:autoRedefine/>
    <w:unhideWhenUsed/>
    <w:rsid w:val="00E642E1"/>
    <w:pPr>
      <w:tabs>
        <w:tab w:val="left" w:pos="1418"/>
        <w:tab w:val="right" w:leader="dot" w:pos="9628"/>
      </w:tabs>
      <w:spacing w:before="80" w:line="240" w:lineRule="auto"/>
      <w:ind w:left="567"/>
    </w:pPr>
    <w:rPr>
      <w:i/>
    </w:rPr>
  </w:style>
  <w:style w:type="character" w:styleId="Hyperlink">
    <w:name w:val="Hyperlink"/>
    <w:basedOn w:val="DefaultParagraphFont"/>
    <w:uiPriority w:val="99"/>
    <w:unhideWhenUsed/>
    <w:rsid w:val="00FE73ED"/>
    <w:rPr>
      <w:color w:val="278265" w:themeColor="hyperlink"/>
      <w:u w:val="single"/>
    </w:rPr>
  </w:style>
  <w:style w:type="paragraph" w:customStyle="1" w:styleId="IntroductionParagraph">
    <w:name w:val="Introduction Paragraph"/>
    <w:basedOn w:val="Normal"/>
    <w:uiPriority w:val="2"/>
    <w:qFormat/>
    <w:rsid w:val="008D0157"/>
    <w:pPr>
      <w:keepNext/>
      <w:spacing w:after="160"/>
    </w:pPr>
    <w:rPr>
      <w:b/>
      <w:sz w:val="24"/>
    </w:rPr>
  </w:style>
  <w:style w:type="paragraph" w:customStyle="1" w:styleId="BulletLevel1">
    <w:name w:val="Bullet Level 1"/>
    <w:basedOn w:val="Normal"/>
    <w:uiPriority w:val="3"/>
    <w:qFormat/>
    <w:rsid w:val="00851797"/>
    <w:pPr>
      <w:numPr>
        <w:numId w:val="3"/>
      </w:numPr>
      <w:spacing w:before="80"/>
    </w:pPr>
  </w:style>
  <w:style w:type="paragraph" w:customStyle="1" w:styleId="BulletLevel2">
    <w:name w:val="Bullet Level 2"/>
    <w:basedOn w:val="BulletLevel1"/>
    <w:uiPriority w:val="3"/>
    <w:rsid w:val="00851797"/>
    <w:pPr>
      <w:numPr>
        <w:ilvl w:val="1"/>
      </w:numPr>
    </w:pPr>
  </w:style>
  <w:style w:type="paragraph" w:customStyle="1" w:styleId="BulletLevel3">
    <w:name w:val="Bullet Level 3"/>
    <w:basedOn w:val="BulletLevel2"/>
    <w:uiPriority w:val="3"/>
    <w:rsid w:val="00851797"/>
    <w:pPr>
      <w:numPr>
        <w:ilvl w:val="2"/>
      </w:numPr>
    </w:pPr>
  </w:style>
  <w:style w:type="paragraph" w:customStyle="1" w:styleId="ListLegalLevel1">
    <w:name w:val="List Legal Level 1"/>
    <w:basedOn w:val="Normal"/>
    <w:uiPriority w:val="3"/>
    <w:qFormat/>
    <w:rsid w:val="007810EC"/>
    <w:pPr>
      <w:numPr>
        <w:numId w:val="4"/>
      </w:numPr>
      <w:spacing w:before="80"/>
    </w:pPr>
  </w:style>
  <w:style w:type="paragraph" w:customStyle="1" w:styleId="ListLegalLevel2">
    <w:name w:val="List Legal Level 2"/>
    <w:basedOn w:val="ListLegalLevel1"/>
    <w:uiPriority w:val="3"/>
    <w:rsid w:val="005F3D4F"/>
    <w:pPr>
      <w:numPr>
        <w:ilvl w:val="1"/>
      </w:numPr>
    </w:pPr>
  </w:style>
  <w:style w:type="paragraph" w:customStyle="1" w:styleId="ListLegalLevel3">
    <w:name w:val="List Legal Level 3"/>
    <w:basedOn w:val="ListLegalLevel2"/>
    <w:uiPriority w:val="3"/>
    <w:rsid w:val="005F3D4F"/>
    <w:pPr>
      <w:numPr>
        <w:ilvl w:val="2"/>
      </w:numPr>
    </w:pPr>
  </w:style>
  <w:style w:type="paragraph" w:customStyle="1" w:styleId="ListAlphaLevel1">
    <w:name w:val="List Alpha Level 1"/>
    <w:basedOn w:val="Normal"/>
    <w:uiPriority w:val="3"/>
    <w:qFormat/>
    <w:rsid w:val="005F3D4F"/>
    <w:pPr>
      <w:numPr>
        <w:numId w:val="5"/>
      </w:numPr>
      <w:spacing w:before="80"/>
    </w:pPr>
  </w:style>
  <w:style w:type="paragraph" w:customStyle="1" w:styleId="ListAlphaLevel2">
    <w:name w:val="List Alpha Level 2"/>
    <w:basedOn w:val="ListAlphaLevel1"/>
    <w:uiPriority w:val="3"/>
    <w:rsid w:val="005F3D4F"/>
    <w:pPr>
      <w:numPr>
        <w:ilvl w:val="1"/>
      </w:numPr>
    </w:pPr>
  </w:style>
  <w:style w:type="paragraph" w:customStyle="1" w:styleId="ListAlphaLevel3">
    <w:name w:val="List Alpha Level 3"/>
    <w:basedOn w:val="ListAlphaLevel2"/>
    <w:uiPriority w:val="3"/>
    <w:rsid w:val="005F3D4F"/>
    <w:pPr>
      <w:numPr>
        <w:ilvl w:val="2"/>
      </w:numPr>
    </w:pPr>
  </w:style>
  <w:style w:type="paragraph" w:customStyle="1" w:styleId="ListNumberedLevel1">
    <w:name w:val="List Numbered Level 1"/>
    <w:basedOn w:val="Normal"/>
    <w:uiPriority w:val="3"/>
    <w:rsid w:val="005F3D4F"/>
    <w:pPr>
      <w:numPr>
        <w:numId w:val="6"/>
      </w:numPr>
      <w:spacing w:before="80"/>
    </w:pPr>
  </w:style>
  <w:style w:type="paragraph" w:customStyle="1" w:styleId="ListNumberedLevel2">
    <w:name w:val="List Numbered Level 2"/>
    <w:basedOn w:val="ListNumberedLevel1"/>
    <w:uiPriority w:val="3"/>
    <w:rsid w:val="005F3D4F"/>
    <w:pPr>
      <w:numPr>
        <w:ilvl w:val="1"/>
      </w:numPr>
    </w:pPr>
  </w:style>
  <w:style w:type="paragraph" w:customStyle="1" w:styleId="ListNumberedLevel3">
    <w:name w:val="List Numbered Level 3"/>
    <w:basedOn w:val="ListNumberedLevel2"/>
    <w:uiPriority w:val="3"/>
    <w:rsid w:val="005F3D4F"/>
    <w:pPr>
      <w:numPr>
        <w:ilvl w:val="2"/>
      </w:numPr>
    </w:pPr>
  </w:style>
  <w:style w:type="paragraph" w:styleId="Quote">
    <w:name w:val="Quote"/>
    <w:basedOn w:val="Normal"/>
    <w:next w:val="Normal"/>
    <w:link w:val="QuoteChar"/>
    <w:uiPriority w:val="98"/>
    <w:qFormat/>
    <w:rsid w:val="00A66202"/>
    <w:pPr>
      <w:spacing w:before="280" w:after="280" w:line="240" w:lineRule="auto"/>
    </w:pPr>
    <w:rPr>
      <w:iCs/>
      <w:color w:val="278265" w:themeColor="accent1"/>
      <w:sz w:val="28"/>
    </w:rPr>
  </w:style>
  <w:style w:type="character" w:customStyle="1" w:styleId="QuoteChar">
    <w:name w:val="Quote Char"/>
    <w:basedOn w:val="DefaultParagraphFont"/>
    <w:link w:val="Quote"/>
    <w:uiPriority w:val="29"/>
    <w:rsid w:val="00A66202"/>
    <w:rPr>
      <w:iCs/>
      <w:color w:val="278265" w:themeColor="accent1"/>
      <w:sz w:val="28"/>
    </w:rPr>
  </w:style>
  <w:style w:type="paragraph" w:styleId="Header">
    <w:name w:val="header"/>
    <w:basedOn w:val="Normal"/>
    <w:link w:val="HeaderChar"/>
    <w:rsid w:val="00A66202"/>
    <w:pPr>
      <w:tabs>
        <w:tab w:val="center" w:pos="4513"/>
        <w:tab w:val="right" w:pos="9026"/>
      </w:tabs>
      <w:spacing w:before="0" w:after="0" w:line="240" w:lineRule="auto"/>
    </w:pPr>
  </w:style>
  <w:style w:type="character" w:customStyle="1" w:styleId="HeaderChar">
    <w:name w:val="Header Char"/>
    <w:basedOn w:val="DefaultParagraphFont"/>
    <w:link w:val="Header"/>
    <w:rsid w:val="00181AAF"/>
  </w:style>
  <w:style w:type="paragraph" w:styleId="Footer">
    <w:name w:val="footer"/>
    <w:basedOn w:val="Normal"/>
    <w:link w:val="FooterChar"/>
    <w:unhideWhenUsed/>
    <w:rsid w:val="00024661"/>
    <w:pPr>
      <w:tabs>
        <w:tab w:val="left" w:pos="1418"/>
        <w:tab w:val="right" w:pos="9072"/>
      </w:tabs>
      <w:spacing w:before="320" w:after="0" w:line="240" w:lineRule="auto"/>
      <w:contextualSpacing/>
    </w:pPr>
    <w:rPr>
      <w:sz w:val="16"/>
    </w:rPr>
  </w:style>
  <w:style w:type="character" w:customStyle="1" w:styleId="FooterChar">
    <w:name w:val="Footer Char"/>
    <w:basedOn w:val="DefaultParagraphFont"/>
    <w:link w:val="Footer"/>
    <w:rsid w:val="00024661"/>
    <w:rPr>
      <w:sz w:val="16"/>
    </w:rPr>
  </w:style>
  <w:style w:type="paragraph" w:customStyle="1" w:styleId="Heading1Numbered">
    <w:name w:val="Heading 1 Numbered"/>
    <w:basedOn w:val="Heading1"/>
    <w:uiPriority w:val="10"/>
    <w:rsid w:val="00024661"/>
    <w:pPr>
      <w:numPr>
        <w:numId w:val="9"/>
      </w:numPr>
    </w:pPr>
  </w:style>
  <w:style w:type="paragraph" w:customStyle="1" w:styleId="Heading2Numbered">
    <w:name w:val="Heading 2 Numbered"/>
    <w:basedOn w:val="Heading2"/>
    <w:uiPriority w:val="10"/>
    <w:rsid w:val="00024661"/>
    <w:pPr>
      <w:numPr>
        <w:ilvl w:val="1"/>
        <w:numId w:val="9"/>
      </w:numPr>
    </w:pPr>
  </w:style>
  <w:style w:type="paragraph" w:customStyle="1" w:styleId="Heading3Numbered">
    <w:name w:val="Heading 3 Numbered"/>
    <w:basedOn w:val="Heading3"/>
    <w:uiPriority w:val="10"/>
    <w:rsid w:val="00024661"/>
    <w:pPr>
      <w:numPr>
        <w:ilvl w:val="2"/>
        <w:numId w:val="9"/>
      </w:numPr>
    </w:pPr>
  </w:style>
  <w:style w:type="paragraph" w:customStyle="1" w:styleId="Heading4Numbered">
    <w:name w:val="Heading 4 Numbered"/>
    <w:basedOn w:val="Heading4"/>
    <w:uiPriority w:val="10"/>
    <w:rsid w:val="00024661"/>
    <w:pPr>
      <w:numPr>
        <w:ilvl w:val="3"/>
        <w:numId w:val="9"/>
      </w:numPr>
    </w:pPr>
  </w:style>
  <w:style w:type="paragraph" w:customStyle="1" w:styleId="Box1Normal">
    <w:name w:val="Box 1 Normal"/>
    <w:basedOn w:val="Normal"/>
    <w:uiPriority w:val="14"/>
    <w:rsid w:val="00A14E9C"/>
    <w:pPr>
      <w:pBdr>
        <w:top w:val="single" w:sz="4" w:space="14" w:color="EAEAEA"/>
        <w:left w:val="single" w:sz="4" w:space="14" w:color="EAEAEA"/>
        <w:bottom w:val="single" w:sz="4" w:space="14" w:color="EAEAEA"/>
        <w:right w:val="single" w:sz="4" w:space="14" w:color="EAEAEA"/>
      </w:pBdr>
      <w:shd w:val="clear" w:color="auto" w:fill="EAEAEA"/>
      <w:ind w:left="278" w:right="278"/>
    </w:pPr>
  </w:style>
  <w:style w:type="paragraph" w:customStyle="1" w:styleId="Box1Heading">
    <w:name w:val="Box 1 Heading"/>
    <w:basedOn w:val="Box1Normal"/>
    <w:uiPriority w:val="14"/>
    <w:rsid w:val="00A14E9C"/>
    <w:rPr>
      <w:b/>
      <w:sz w:val="24"/>
    </w:rPr>
  </w:style>
  <w:style w:type="paragraph" w:customStyle="1" w:styleId="Box1Bullet">
    <w:name w:val="Box 1 Bullet"/>
    <w:basedOn w:val="Box1Normal"/>
    <w:uiPriority w:val="15"/>
    <w:rsid w:val="00A14E9C"/>
    <w:pPr>
      <w:numPr>
        <w:numId w:val="1"/>
      </w:numPr>
      <w:tabs>
        <w:tab w:val="clear" w:pos="794"/>
      </w:tabs>
      <w:spacing w:before="80"/>
      <w:ind w:left="709" w:hanging="431"/>
    </w:pPr>
  </w:style>
  <w:style w:type="paragraph" w:customStyle="1" w:styleId="Box1NumberedList">
    <w:name w:val="Box 1 Numbered List"/>
    <w:basedOn w:val="Box1Normal"/>
    <w:uiPriority w:val="15"/>
    <w:rsid w:val="00A14E9C"/>
    <w:pPr>
      <w:numPr>
        <w:ilvl w:val="2"/>
        <w:numId w:val="1"/>
      </w:numPr>
      <w:spacing w:before="80"/>
      <w:ind w:left="709" w:hanging="431"/>
    </w:pPr>
  </w:style>
  <w:style w:type="paragraph" w:customStyle="1" w:styleId="Box2Normal">
    <w:name w:val="Box 2 Normal"/>
    <w:basedOn w:val="Normal"/>
    <w:uiPriority w:val="15"/>
    <w:rsid w:val="000E5C74"/>
    <w:pPr>
      <w:pBdr>
        <w:top w:val="single" w:sz="4" w:space="14" w:color="278265" w:themeColor="accent1"/>
        <w:left w:val="single" w:sz="4" w:space="14" w:color="278265" w:themeColor="accent1"/>
        <w:bottom w:val="single" w:sz="4" w:space="14" w:color="278265" w:themeColor="accent1"/>
        <w:right w:val="single" w:sz="4" w:space="14" w:color="278265" w:themeColor="accent1"/>
      </w:pBdr>
      <w:ind w:left="278" w:right="278"/>
    </w:pPr>
  </w:style>
  <w:style w:type="paragraph" w:customStyle="1" w:styleId="Box2Heading">
    <w:name w:val="Box 2 Heading"/>
    <w:basedOn w:val="Box2Normal"/>
    <w:uiPriority w:val="15"/>
    <w:rsid w:val="000E5C74"/>
    <w:rPr>
      <w:b/>
    </w:rPr>
  </w:style>
  <w:style w:type="paragraph" w:customStyle="1" w:styleId="Box2Bullet">
    <w:name w:val="Box 2 Bullet"/>
    <w:basedOn w:val="Box2Normal"/>
    <w:uiPriority w:val="16"/>
    <w:rsid w:val="000E5C74"/>
    <w:pPr>
      <w:numPr>
        <w:ilvl w:val="1"/>
        <w:numId w:val="1"/>
      </w:numPr>
      <w:tabs>
        <w:tab w:val="clear" w:pos="794"/>
      </w:tabs>
      <w:spacing w:before="80"/>
      <w:ind w:left="709" w:hanging="431"/>
    </w:pPr>
  </w:style>
  <w:style w:type="paragraph" w:customStyle="1" w:styleId="Box2NumberedList">
    <w:name w:val="Box 2 Numbered List"/>
    <w:basedOn w:val="Box2Normal"/>
    <w:uiPriority w:val="16"/>
    <w:rsid w:val="000E5C74"/>
    <w:pPr>
      <w:numPr>
        <w:ilvl w:val="3"/>
        <w:numId w:val="1"/>
      </w:numPr>
      <w:spacing w:before="80"/>
      <w:ind w:left="709" w:hanging="431"/>
    </w:pPr>
  </w:style>
  <w:style w:type="numbering" w:customStyle="1" w:styleId="BoxedBulletsandNumbers">
    <w:name w:val="Boxed Bullets and Numbers"/>
    <w:uiPriority w:val="99"/>
    <w:rsid w:val="00DD77D9"/>
    <w:pPr>
      <w:numPr>
        <w:numId w:val="1"/>
      </w:numPr>
    </w:pPr>
  </w:style>
  <w:style w:type="numbering" w:customStyle="1" w:styleId="NumberedHeadings">
    <w:name w:val="Numbered Headings"/>
    <w:uiPriority w:val="99"/>
    <w:rsid w:val="00024661"/>
    <w:pPr>
      <w:numPr>
        <w:numId w:val="2"/>
      </w:numPr>
    </w:pPr>
  </w:style>
  <w:style w:type="numbering" w:customStyle="1" w:styleId="DTABullets">
    <w:name w:val="DTA Bullets"/>
    <w:uiPriority w:val="99"/>
    <w:rsid w:val="007D20B9"/>
    <w:pPr>
      <w:numPr>
        <w:numId w:val="3"/>
      </w:numPr>
    </w:pPr>
  </w:style>
  <w:style w:type="numbering" w:customStyle="1" w:styleId="ListLegal">
    <w:name w:val="List Legal"/>
    <w:uiPriority w:val="99"/>
    <w:rsid w:val="00A72DDC"/>
    <w:pPr>
      <w:numPr>
        <w:numId w:val="4"/>
      </w:numPr>
    </w:pPr>
  </w:style>
  <w:style w:type="numbering" w:customStyle="1" w:styleId="ListAlpha">
    <w:name w:val="List Alpha"/>
    <w:uiPriority w:val="99"/>
    <w:rsid w:val="00A72DDC"/>
    <w:pPr>
      <w:numPr>
        <w:numId w:val="5"/>
      </w:numPr>
    </w:pPr>
  </w:style>
  <w:style w:type="numbering" w:customStyle="1" w:styleId="ListNumbered">
    <w:name w:val="List Numbered"/>
    <w:uiPriority w:val="99"/>
    <w:rsid w:val="00A72DDC"/>
    <w:pPr>
      <w:numPr>
        <w:numId w:val="6"/>
      </w:numPr>
    </w:pPr>
  </w:style>
  <w:style w:type="paragraph" w:customStyle="1" w:styleId="HeadingAppendix1">
    <w:name w:val="Heading Appendix 1"/>
    <w:basedOn w:val="Heading1"/>
    <w:uiPriority w:val="10"/>
    <w:rsid w:val="00024661"/>
    <w:pPr>
      <w:numPr>
        <w:numId w:val="8"/>
      </w:numPr>
    </w:pPr>
  </w:style>
  <w:style w:type="paragraph" w:customStyle="1" w:styleId="HeadingAppendix2">
    <w:name w:val="Heading Appendix 2"/>
    <w:basedOn w:val="Heading2"/>
    <w:uiPriority w:val="10"/>
    <w:rsid w:val="00024661"/>
    <w:pPr>
      <w:numPr>
        <w:ilvl w:val="1"/>
        <w:numId w:val="8"/>
      </w:numPr>
    </w:pPr>
  </w:style>
  <w:style w:type="paragraph" w:customStyle="1" w:styleId="HeadingAppendix3">
    <w:name w:val="Heading Appendix 3"/>
    <w:basedOn w:val="Heading3"/>
    <w:uiPriority w:val="10"/>
    <w:rsid w:val="00024661"/>
    <w:pPr>
      <w:numPr>
        <w:ilvl w:val="2"/>
        <w:numId w:val="8"/>
      </w:numPr>
    </w:pPr>
  </w:style>
  <w:style w:type="paragraph" w:customStyle="1" w:styleId="HeadingAppendix4">
    <w:name w:val="Heading Appendix 4"/>
    <w:basedOn w:val="Heading4"/>
    <w:uiPriority w:val="10"/>
    <w:rsid w:val="00024661"/>
    <w:pPr>
      <w:numPr>
        <w:ilvl w:val="3"/>
        <w:numId w:val="8"/>
      </w:numPr>
    </w:pPr>
  </w:style>
  <w:style w:type="character" w:customStyle="1" w:styleId="Heading9Char">
    <w:name w:val="Heading 9 Char"/>
    <w:basedOn w:val="DefaultParagraphFont"/>
    <w:link w:val="Heading9"/>
    <w:uiPriority w:val="9"/>
    <w:semiHidden/>
    <w:rsid w:val="00C72844"/>
    <w:rPr>
      <w:rFonts w:asciiTheme="majorHAnsi" w:eastAsiaTheme="majorEastAsia" w:hAnsiTheme="majorHAnsi" w:cstheme="majorBidi"/>
      <w:i/>
      <w:iCs/>
      <w:color w:val="272727" w:themeColor="text1" w:themeTint="D8"/>
      <w:sz w:val="21"/>
      <w:szCs w:val="21"/>
    </w:rPr>
  </w:style>
  <w:style w:type="numbering" w:customStyle="1" w:styleId="HeadingAppendixNumbers">
    <w:name w:val="Heading Appendix Numbers"/>
    <w:uiPriority w:val="99"/>
    <w:rsid w:val="00024661"/>
    <w:pPr>
      <w:numPr>
        <w:numId w:val="7"/>
      </w:numPr>
    </w:pPr>
  </w:style>
  <w:style w:type="paragraph" w:styleId="Caption">
    <w:name w:val="caption"/>
    <w:basedOn w:val="Normal"/>
    <w:next w:val="Normal"/>
    <w:uiPriority w:val="35"/>
    <w:rsid w:val="00EA69F6"/>
    <w:pPr>
      <w:keepNext/>
      <w:keepLines/>
      <w:spacing w:before="320" w:line="240" w:lineRule="auto"/>
    </w:pPr>
    <w:rPr>
      <w:i/>
      <w:iCs/>
      <w:sz w:val="18"/>
      <w:szCs w:val="18"/>
    </w:rPr>
  </w:style>
  <w:style w:type="table" w:styleId="TableGrid">
    <w:name w:val="Table Grid"/>
    <w:basedOn w:val="TableNormal"/>
    <w:rsid w:val="007411A6"/>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TATableLined">
    <w:name w:val="DTA Table Lined"/>
    <w:basedOn w:val="TableNormal"/>
    <w:uiPriority w:val="99"/>
    <w:rsid w:val="004A463A"/>
    <w:pPr>
      <w:spacing w:before="80" w:line="240" w:lineRule="auto"/>
    </w:pPr>
    <w:rPr>
      <w:sz w:val="18"/>
    </w:rPr>
    <w:tblPr>
      <w:tblStyleRowBandSize w:val="1"/>
      <w:tblStyleColBandSize w:val="1"/>
      <w:tblBorders>
        <w:top w:val="single" w:sz="4" w:space="0" w:color="808080" w:themeColor="background1" w:themeShade="80"/>
        <w:bottom w:val="single" w:sz="4" w:space="0" w:color="808080" w:themeColor="background1" w:themeShade="80"/>
        <w:insideH w:val="single" w:sz="4" w:space="0" w:color="808080" w:themeColor="background1" w:themeShade="80"/>
      </w:tblBorders>
      <w:tblCellMar>
        <w:top w:w="28" w:type="dxa"/>
        <w:left w:w="85" w:type="dxa"/>
        <w:bottom w:w="28" w:type="dxa"/>
        <w:right w:w="85" w:type="dxa"/>
      </w:tblCellMar>
    </w:tblPr>
    <w:tblStylePr w:type="firstRow">
      <w:rPr>
        <w:b/>
      </w:rPr>
      <w:tblPr/>
      <w:tcPr>
        <w:tcBorders>
          <w:top w:val="nil"/>
          <w:left w:val="nil"/>
          <w:bottom w:val="single" w:sz="4" w:space="0" w:color="808080" w:themeColor="background1" w:themeShade="80"/>
          <w:right w:val="nil"/>
          <w:insideH w:val="single" w:sz="4" w:space="0" w:color="808080" w:themeColor="background1" w:themeShade="80"/>
          <w:insideV w:val="nil"/>
          <w:tl2br w:val="nil"/>
          <w:tr2bl w:val="nil"/>
        </w:tcBorders>
      </w:tcPr>
    </w:tblStylePr>
    <w:tblStylePr w:type="lastRow">
      <w:rPr>
        <w:b/>
      </w:rPr>
    </w:tblStylePr>
    <w:tblStylePr w:type="firstCol">
      <w:rPr>
        <w:b/>
      </w:rPr>
      <w:tblPr/>
      <w:tcPr>
        <w:tcBorders>
          <w:right w:val="single" w:sz="4" w:space="0" w:color="808080" w:themeColor="background1" w:themeShade="80"/>
        </w:tcBorders>
      </w:tcPr>
    </w:tblStylePr>
    <w:tblStylePr w:type="lastCol">
      <w:rPr>
        <w:b/>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DTATableBanded">
    <w:name w:val="DTA Table Banded"/>
    <w:basedOn w:val="TableNormal"/>
    <w:uiPriority w:val="99"/>
    <w:rsid w:val="004A463A"/>
    <w:pPr>
      <w:spacing w:before="80" w:line="240" w:lineRule="auto"/>
    </w:pPr>
    <w:rPr>
      <w:sz w:val="18"/>
    </w:rPr>
    <w:tblPr>
      <w:tblStyleRowBandSize w:val="1"/>
      <w:tblStyleColBandSize w:val="1"/>
      <w:tblBorders>
        <w:top w:val="single" w:sz="4" w:space="0" w:color="808080" w:themeColor="background1" w:themeShade="80"/>
        <w:bottom w:val="single" w:sz="4" w:space="0" w:color="808080" w:themeColor="background1" w:themeShade="80"/>
      </w:tblBorders>
      <w:tblCellMar>
        <w:top w:w="28" w:type="dxa"/>
        <w:left w:w="85" w:type="dxa"/>
        <w:bottom w:w="28" w:type="dxa"/>
        <w:right w:w="85" w:type="dxa"/>
      </w:tblCellMar>
    </w:tblPr>
    <w:tblStylePr w:type="firstRow">
      <w:rPr>
        <w:b/>
      </w:rPr>
      <w:tblPr/>
      <w:tcPr>
        <w:tcBorders>
          <w:top w:val="nil"/>
          <w:left w:val="nil"/>
          <w:bottom w:val="single" w:sz="4" w:space="0" w:color="808080" w:themeColor="background1" w:themeShade="80"/>
          <w:right w:val="nil"/>
          <w:insideH w:val="nil"/>
          <w:insideV w:val="nil"/>
          <w:tl2br w:val="nil"/>
          <w:tr2bl w:val="nil"/>
        </w:tcBorders>
        <w:shd w:val="clear" w:color="auto" w:fill="FFFFFF" w:themeFill="background1"/>
      </w:tcPr>
    </w:tblStylePr>
    <w:tblStylePr w:type="lastRow">
      <w:rPr>
        <w:b/>
      </w:rPr>
    </w:tblStylePr>
    <w:tblStylePr w:type="firstCol">
      <w:rPr>
        <w:b/>
      </w:rPr>
      <w:tblPr/>
      <w:tcPr>
        <w:tcBorders>
          <w:right w:val="single" w:sz="4" w:space="0" w:color="808080" w:themeColor="background1" w:themeShade="80"/>
        </w:tcBorders>
      </w:tcPr>
    </w:tblStylePr>
    <w:tblStylePr w:type="lastCol">
      <w:rPr>
        <w:b/>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SecurityMarker">
    <w:name w:val="Security Marker"/>
    <w:basedOn w:val="Normal"/>
    <w:uiPriority w:val="99"/>
    <w:semiHidden/>
    <w:unhideWhenUsed/>
    <w:qFormat/>
    <w:rsid w:val="00E117B2"/>
    <w:pPr>
      <w:spacing w:before="0" w:after="0" w:line="240" w:lineRule="auto"/>
      <w:jc w:val="center"/>
    </w:pPr>
    <w:rPr>
      <w:b/>
      <w:bCs/>
      <w:color w:val="C00000"/>
    </w:rPr>
  </w:style>
  <w:style w:type="paragraph" w:styleId="FootnoteText">
    <w:name w:val="footnote text"/>
    <w:basedOn w:val="Normal"/>
    <w:link w:val="FootnoteTextChar"/>
    <w:rsid w:val="0087224E"/>
    <w:pPr>
      <w:keepLines/>
      <w:tabs>
        <w:tab w:val="left" w:pos="284"/>
      </w:tabs>
      <w:spacing w:before="0" w:after="0" w:line="240" w:lineRule="auto"/>
    </w:pPr>
    <w:rPr>
      <w:sz w:val="18"/>
      <w:szCs w:val="20"/>
    </w:rPr>
  </w:style>
  <w:style w:type="character" w:customStyle="1" w:styleId="FootnoteTextChar">
    <w:name w:val="Footnote Text Char"/>
    <w:basedOn w:val="DefaultParagraphFont"/>
    <w:link w:val="FootnoteText"/>
    <w:uiPriority w:val="99"/>
    <w:rsid w:val="00181AAF"/>
    <w:rPr>
      <w:sz w:val="18"/>
      <w:szCs w:val="20"/>
    </w:rPr>
  </w:style>
  <w:style w:type="character" w:styleId="FootnoteReference">
    <w:name w:val="footnote reference"/>
    <w:basedOn w:val="DefaultParagraphFont"/>
    <w:semiHidden/>
    <w:unhideWhenUsed/>
    <w:rsid w:val="0087224E"/>
    <w:rPr>
      <w:vertAlign w:val="superscript"/>
    </w:rPr>
  </w:style>
  <w:style w:type="paragraph" w:customStyle="1" w:styleId="CaptionforImages">
    <w:name w:val="Caption for Images"/>
    <w:basedOn w:val="Caption"/>
    <w:uiPriority w:val="35"/>
    <w:rsid w:val="004B1510"/>
    <w:pPr>
      <w:keepNext w:val="0"/>
      <w:spacing w:before="80" w:after="320"/>
    </w:pPr>
  </w:style>
  <w:style w:type="character" w:styleId="UnresolvedMention">
    <w:name w:val="Unresolved Mention"/>
    <w:basedOn w:val="DefaultParagraphFont"/>
    <w:uiPriority w:val="99"/>
    <w:semiHidden/>
    <w:unhideWhenUsed/>
    <w:rsid w:val="007306CB"/>
    <w:rPr>
      <w:color w:val="605E5C"/>
      <w:shd w:val="clear" w:color="auto" w:fill="E1DFDD"/>
    </w:rPr>
  </w:style>
  <w:style w:type="paragraph" w:customStyle="1" w:styleId="TechnicalQuote">
    <w:name w:val="Technical Quote"/>
    <w:basedOn w:val="Normal"/>
    <w:uiPriority w:val="29"/>
    <w:qFormat/>
    <w:rsid w:val="008D0157"/>
    <w:pPr>
      <w:suppressAutoHyphens w:val="0"/>
      <w:spacing w:after="160"/>
    </w:pPr>
    <w:rPr>
      <w:color w:val="278265" w:themeColor="accent1"/>
    </w:rPr>
  </w:style>
  <w:style w:type="paragraph" w:customStyle="1" w:styleId="Notes-3rdParty">
    <w:name w:val="Notes - 3rd Party"/>
    <w:aliases w:val="N 3rd P"/>
    <w:basedOn w:val="Normal"/>
    <w:link w:val="Notes-3rdPartyChar"/>
    <w:uiPriority w:val="6"/>
    <w:qFormat/>
    <w:rsid w:val="00AE07B4"/>
    <w:pPr>
      <w:pBdr>
        <w:top w:val="double" w:sz="6" w:space="0" w:color="008000"/>
        <w:left w:val="double" w:sz="6" w:space="0" w:color="008000"/>
        <w:bottom w:val="double" w:sz="6" w:space="0" w:color="008000"/>
        <w:right w:val="double" w:sz="6" w:space="0" w:color="008000"/>
      </w:pBdr>
      <w:suppressAutoHyphens w:val="0"/>
      <w:spacing w:before="200" w:after="140" w:line="280" w:lineRule="atLeast"/>
      <w:ind w:left="1134"/>
    </w:pPr>
    <w:rPr>
      <w:rFonts w:ascii="Arial" w:eastAsia="Times New Roman" w:hAnsi="Arial" w:cs="Arial"/>
      <w:color w:val="008000"/>
      <w:lang w:eastAsia="en-AU"/>
    </w:rPr>
  </w:style>
  <w:style w:type="character" w:customStyle="1" w:styleId="Notes-3rdPartyChar">
    <w:name w:val="Notes - 3rd Party Char"/>
    <w:basedOn w:val="DefaultParagraphFont"/>
    <w:link w:val="Notes-3rdParty"/>
    <w:uiPriority w:val="6"/>
    <w:rsid w:val="00AE07B4"/>
    <w:rPr>
      <w:rFonts w:ascii="Arial" w:eastAsia="Times New Roman" w:hAnsi="Arial" w:cs="Arial"/>
      <w:color w:val="008000"/>
      <w:lang w:eastAsia="en-AU"/>
    </w:rPr>
  </w:style>
  <w:style w:type="paragraph" w:customStyle="1" w:styleId="ClauseLevel1">
    <w:name w:val="Clause Level 1"/>
    <w:aliases w:val="C1"/>
    <w:next w:val="ClauseLevel2"/>
    <w:link w:val="ClauseLevel1Char"/>
    <w:uiPriority w:val="19"/>
    <w:qFormat/>
    <w:rsid w:val="00D91856"/>
    <w:pPr>
      <w:keepNext/>
      <w:numPr>
        <w:numId w:val="11"/>
      </w:numPr>
      <w:pBdr>
        <w:bottom w:val="single" w:sz="2" w:space="0" w:color="auto"/>
      </w:pBdr>
      <w:spacing w:before="200" w:after="0" w:line="280" w:lineRule="atLeast"/>
      <w:outlineLvl w:val="0"/>
    </w:pPr>
    <w:rPr>
      <w:rFonts w:ascii="Arial" w:eastAsia="Times New Roman" w:hAnsi="Arial" w:cs="Arial"/>
      <w:b/>
      <w:color w:val="auto"/>
      <w:lang w:eastAsia="en-AU"/>
    </w:rPr>
  </w:style>
  <w:style w:type="paragraph" w:customStyle="1" w:styleId="ClauseLevel2">
    <w:name w:val="Clause Level 2"/>
    <w:aliases w:val="C2"/>
    <w:next w:val="ClauseLevel3"/>
    <w:link w:val="ClauseLevel2Char"/>
    <w:uiPriority w:val="19"/>
    <w:qFormat/>
    <w:rsid w:val="00D91856"/>
    <w:pPr>
      <w:keepNext/>
      <w:numPr>
        <w:ilvl w:val="1"/>
        <w:numId w:val="11"/>
      </w:numPr>
      <w:spacing w:before="200" w:after="0" w:line="280" w:lineRule="atLeast"/>
      <w:outlineLvl w:val="1"/>
    </w:pPr>
    <w:rPr>
      <w:rFonts w:ascii="Arial" w:eastAsia="Times New Roman" w:hAnsi="Arial" w:cs="Arial"/>
      <w:b/>
      <w:color w:val="auto"/>
      <w:lang w:eastAsia="en-AU"/>
    </w:rPr>
  </w:style>
  <w:style w:type="paragraph" w:customStyle="1" w:styleId="ClauseLevel3">
    <w:name w:val="Clause Level 3"/>
    <w:aliases w:val="C3"/>
    <w:link w:val="ClauseLevel3Char"/>
    <w:uiPriority w:val="19"/>
    <w:qFormat/>
    <w:rsid w:val="00D91856"/>
    <w:pPr>
      <w:numPr>
        <w:ilvl w:val="2"/>
        <w:numId w:val="11"/>
      </w:numPr>
      <w:spacing w:before="140" w:after="140" w:line="280" w:lineRule="atLeast"/>
      <w:outlineLvl w:val="2"/>
    </w:pPr>
    <w:rPr>
      <w:rFonts w:ascii="Arial" w:eastAsia="Times New Roman" w:hAnsi="Arial" w:cs="Arial"/>
      <w:color w:val="auto"/>
      <w:lang w:eastAsia="en-AU"/>
    </w:rPr>
  </w:style>
  <w:style w:type="paragraph" w:customStyle="1" w:styleId="ClauseLevel4">
    <w:name w:val="Clause Level 4"/>
    <w:aliases w:val="C4"/>
    <w:link w:val="ClauseLevel4Char"/>
    <w:uiPriority w:val="19"/>
    <w:qFormat/>
    <w:rsid w:val="00D91856"/>
    <w:pPr>
      <w:numPr>
        <w:ilvl w:val="3"/>
        <w:numId w:val="11"/>
      </w:numPr>
      <w:spacing w:before="0" w:after="140" w:line="280" w:lineRule="atLeast"/>
      <w:outlineLvl w:val="3"/>
    </w:pPr>
    <w:rPr>
      <w:rFonts w:ascii="Arial" w:eastAsia="Times New Roman" w:hAnsi="Arial" w:cs="Arial"/>
      <w:color w:val="auto"/>
      <w:lang w:eastAsia="en-AU"/>
    </w:rPr>
  </w:style>
  <w:style w:type="paragraph" w:customStyle="1" w:styleId="ClauseLevel5">
    <w:name w:val="Clause Level 5"/>
    <w:aliases w:val="C5"/>
    <w:uiPriority w:val="19"/>
    <w:qFormat/>
    <w:rsid w:val="00D91856"/>
    <w:pPr>
      <w:numPr>
        <w:ilvl w:val="4"/>
        <w:numId w:val="11"/>
      </w:numPr>
      <w:spacing w:before="0" w:after="140" w:line="280" w:lineRule="atLeast"/>
      <w:outlineLvl w:val="4"/>
    </w:pPr>
    <w:rPr>
      <w:rFonts w:ascii="Arial" w:eastAsia="Times New Roman" w:hAnsi="Arial" w:cs="Arial"/>
      <w:color w:val="auto"/>
      <w:lang w:eastAsia="en-AU"/>
    </w:rPr>
  </w:style>
  <w:style w:type="paragraph" w:customStyle="1" w:styleId="ClauseLevel6">
    <w:name w:val="Clause Level 6"/>
    <w:uiPriority w:val="19"/>
    <w:rsid w:val="00D91856"/>
    <w:pPr>
      <w:numPr>
        <w:ilvl w:val="5"/>
        <w:numId w:val="11"/>
      </w:numPr>
      <w:spacing w:before="0" w:after="140" w:line="280" w:lineRule="atLeast"/>
    </w:pPr>
    <w:rPr>
      <w:rFonts w:ascii="Arial" w:eastAsia="Times New Roman" w:hAnsi="Arial" w:cs="Arial"/>
      <w:color w:val="auto"/>
      <w:lang w:eastAsia="en-AU"/>
    </w:rPr>
  </w:style>
  <w:style w:type="paragraph" w:customStyle="1" w:styleId="ClauseLevel7">
    <w:name w:val="Clause Level 7"/>
    <w:basedOn w:val="ClauseLevel4"/>
    <w:rsid w:val="00D91856"/>
    <w:pPr>
      <w:numPr>
        <w:ilvl w:val="6"/>
      </w:numPr>
      <w:tabs>
        <w:tab w:val="clear" w:pos="1985"/>
        <w:tab w:val="num" w:pos="360"/>
      </w:tabs>
      <w:ind w:left="360" w:hanging="360"/>
    </w:pPr>
  </w:style>
  <w:style w:type="paragraph" w:customStyle="1" w:styleId="ClauseLevel8">
    <w:name w:val="Clause Level 8"/>
    <w:basedOn w:val="ClauseLevel4"/>
    <w:rsid w:val="00D91856"/>
    <w:pPr>
      <w:numPr>
        <w:ilvl w:val="7"/>
      </w:numPr>
      <w:tabs>
        <w:tab w:val="clear" w:pos="1985"/>
        <w:tab w:val="num" w:pos="360"/>
      </w:tabs>
      <w:ind w:left="360" w:hanging="360"/>
    </w:pPr>
  </w:style>
  <w:style w:type="paragraph" w:customStyle="1" w:styleId="ClauseLevel9">
    <w:name w:val="Clause Level 9"/>
    <w:basedOn w:val="ClauseLevel4"/>
    <w:rsid w:val="00D91856"/>
    <w:pPr>
      <w:numPr>
        <w:ilvl w:val="8"/>
      </w:numPr>
      <w:tabs>
        <w:tab w:val="clear" w:pos="1985"/>
        <w:tab w:val="num" w:pos="360"/>
      </w:tabs>
      <w:ind w:left="360" w:hanging="360"/>
    </w:pPr>
  </w:style>
  <w:style w:type="character" w:customStyle="1" w:styleId="ClauseLevel3Char">
    <w:name w:val="Clause Level 3 Char"/>
    <w:basedOn w:val="DefaultParagraphFont"/>
    <w:link w:val="ClauseLevel3"/>
    <w:uiPriority w:val="19"/>
    <w:rsid w:val="00D91856"/>
    <w:rPr>
      <w:rFonts w:ascii="Arial" w:eastAsia="Times New Roman" w:hAnsi="Arial" w:cs="Arial"/>
      <w:color w:val="auto"/>
      <w:lang w:eastAsia="en-AU"/>
    </w:rPr>
  </w:style>
  <w:style w:type="character" w:customStyle="1" w:styleId="ClauseLevel4Char">
    <w:name w:val="Clause Level 4 Char"/>
    <w:link w:val="ClauseLevel4"/>
    <w:uiPriority w:val="19"/>
    <w:rsid w:val="00D91856"/>
    <w:rPr>
      <w:rFonts w:ascii="Arial" w:eastAsia="Times New Roman" w:hAnsi="Arial" w:cs="Arial"/>
      <w:color w:val="auto"/>
      <w:lang w:eastAsia="en-AU"/>
    </w:rPr>
  </w:style>
  <w:style w:type="character" w:customStyle="1" w:styleId="ClauseLevel2Char">
    <w:name w:val="Clause Level 2 Char"/>
    <w:basedOn w:val="DefaultParagraphFont"/>
    <w:link w:val="ClauseLevel2"/>
    <w:uiPriority w:val="19"/>
    <w:locked/>
    <w:rsid w:val="00D91856"/>
    <w:rPr>
      <w:rFonts w:ascii="Arial" w:eastAsia="Times New Roman" w:hAnsi="Arial" w:cs="Arial"/>
      <w:b/>
      <w:color w:val="auto"/>
      <w:lang w:eastAsia="en-AU"/>
    </w:rPr>
  </w:style>
  <w:style w:type="character" w:customStyle="1" w:styleId="ClauseLevel1Char">
    <w:name w:val="Clause Level 1 Char"/>
    <w:basedOn w:val="DefaultParagraphFont"/>
    <w:link w:val="ClauseLevel1"/>
    <w:uiPriority w:val="19"/>
    <w:locked/>
    <w:rsid w:val="00D91856"/>
    <w:rPr>
      <w:rFonts w:ascii="Arial" w:eastAsia="Times New Roman" w:hAnsi="Arial" w:cs="Arial"/>
      <w:b/>
      <w:color w:val="auto"/>
      <w:lang w:eastAsia="en-AU"/>
    </w:rPr>
  </w:style>
  <w:style w:type="character" w:customStyle="1" w:styleId="Heading6Char">
    <w:name w:val="Heading 6 Char"/>
    <w:basedOn w:val="DefaultParagraphFont"/>
    <w:link w:val="Heading6"/>
    <w:uiPriority w:val="99"/>
    <w:rsid w:val="002B3950"/>
    <w:rPr>
      <w:rFonts w:ascii="Times New Roman" w:eastAsia="Times New Roman" w:hAnsi="Times New Roman" w:cs="Times New Roman"/>
      <w:b/>
      <w:bCs/>
      <w:color w:val="auto"/>
      <w:lang w:eastAsia="en-AU"/>
    </w:rPr>
  </w:style>
  <w:style w:type="character" w:customStyle="1" w:styleId="Heading7Char">
    <w:name w:val="Heading 7 Char"/>
    <w:basedOn w:val="DefaultParagraphFont"/>
    <w:link w:val="Heading7"/>
    <w:uiPriority w:val="99"/>
    <w:rsid w:val="002B3950"/>
    <w:rPr>
      <w:rFonts w:ascii="Times New Roman" w:eastAsia="Times New Roman" w:hAnsi="Times New Roman" w:cs="Times New Roman"/>
      <w:color w:val="auto"/>
      <w:sz w:val="24"/>
      <w:szCs w:val="24"/>
      <w:lang w:eastAsia="en-AU"/>
    </w:rPr>
  </w:style>
  <w:style w:type="character" w:customStyle="1" w:styleId="Heading8Char">
    <w:name w:val="Heading 8 Char"/>
    <w:basedOn w:val="DefaultParagraphFont"/>
    <w:link w:val="Heading8"/>
    <w:uiPriority w:val="99"/>
    <w:rsid w:val="002B3950"/>
    <w:rPr>
      <w:rFonts w:ascii="Times New Roman" w:eastAsia="Times New Roman" w:hAnsi="Times New Roman" w:cs="Times New Roman"/>
      <w:i/>
      <w:iCs/>
      <w:color w:val="auto"/>
      <w:sz w:val="24"/>
      <w:szCs w:val="24"/>
      <w:lang w:eastAsia="en-AU"/>
    </w:rPr>
  </w:style>
  <w:style w:type="paragraph" w:styleId="EndnoteText">
    <w:name w:val="endnote text"/>
    <w:basedOn w:val="Normal"/>
    <w:link w:val="EndnoteTextChar"/>
    <w:semiHidden/>
    <w:rsid w:val="002B3950"/>
    <w:pPr>
      <w:tabs>
        <w:tab w:val="left" w:pos="425"/>
      </w:tabs>
      <w:suppressAutoHyphens w:val="0"/>
      <w:spacing w:before="140" w:after="60" w:line="280" w:lineRule="atLeast"/>
      <w:ind w:left="1559" w:hanging="425"/>
    </w:pPr>
    <w:rPr>
      <w:rFonts w:ascii="Arial" w:eastAsia="Times New Roman" w:hAnsi="Arial" w:cs="Times New Roman"/>
      <w:color w:val="auto"/>
      <w:sz w:val="18"/>
      <w:szCs w:val="20"/>
      <w:lang w:eastAsia="en-AU"/>
    </w:rPr>
  </w:style>
  <w:style w:type="character" w:customStyle="1" w:styleId="EndnoteTextChar">
    <w:name w:val="Endnote Text Char"/>
    <w:basedOn w:val="DefaultParagraphFont"/>
    <w:link w:val="EndnoteText"/>
    <w:semiHidden/>
    <w:rsid w:val="002B3950"/>
    <w:rPr>
      <w:rFonts w:ascii="Arial" w:eastAsia="Times New Roman" w:hAnsi="Arial" w:cs="Times New Roman"/>
      <w:color w:val="auto"/>
      <w:sz w:val="18"/>
      <w:szCs w:val="20"/>
      <w:lang w:eastAsia="en-AU"/>
    </w:rPr>
  </w:style>
  <w:style w:type="character" w:styleId="EndnoteReference">
    <w:name w:val="endnote reference"/>
    <w:basedOn w:val="DefaultParagraphFont"/>
    <w:semiHidden/>
    <w:rsid w:val="002B3950"/>
    <w:rPr>
      <w:rFonts w:ascii="Arial" w:hAnsi="Arial" w:cs="Arial"/>
      <w:b w:val="0"/>
      <w:i w:val="0"/>
      <w:sz w:val="22"/>
      <w:vertAlign w:val="superscript"/>
    </w:rPr>
  </w:style>
  <w:style w:type="character" w:styleId="PageNumber">
    <w:name w:val="page number"/>
    <w:semiHidden/>
    <w:rsid w:val="002B3950"/>
    <w:rPr>
      <w:rFonts w:ascii="Arial" w:hAnsi="Arial" w:cs="Arial"/>
      <w:b w:val="0"/>
      <w:i w:val="0"/>
      <w:sz w:val="16"/>
    </w:rPr>
  </w:style>
  <w:style w:type="paragraph" w:styleId="TOC4">
    <w:name w:val="toc 4"/>
    <w:basedOn w:val="Normal"/>
    <w:next w:val="Normal"/>
    <w:rsid w:val="002B3950"/>
    <w:pPr>
      <w:tabs>
        <w:tab w:val="right" w:pos="8930"/>
      </w:tabs>
      <w:suppressAutoHyphens w:val="0"/>
      <w:spacing w:before="60" w:after="0" w:line="240" w:lineRule="atLeast"/>
      <w:ind w:left="2552" w:hanging="1418"/>
    </w:pPr>
    <w:rPr>
      <w:rFonts w:ascii="Arial" w:eastAsia="Times New Roman" w:hAnsi="Arial" w:cs="Arial"/>
      <w:b/>
      <w:color w:val="auto"/>
      <w:sz w:val="20"/>
      <w:lang w:eastAsia="en-AU"/>
    </w:rPr>
  </w:style>
  <w:style w:type="paragraph" w:styleId="TOC5">
    <w:name w:val="toc 5"/>
    <w:basedOn w:val="Normal"/>
    <w:next w:val="Normal"/>
    <w:rsid w:val="002B3950"/>
    <w:pPr>
      <w:tabs>
        <w:tab w:val="left" w:pos="1559"/>
        <w:tab w:val="right" w:pos="8930"/>
      </w:tabs>
      <w:suppressAutoHyphens w:val="0"/>
      <w:spacing w:before="20" w:after="20" w:line="240" w:lineRule="atLeast"/>
      <w:ind w:left="1701" w:hanging="567"/>
    </w:pPr>
    <w:rPr>
      <w:rFonts w:ascii="Arial" w:eastAsia="Times New Roman" w:hAnsi="Arial" w:cs="Arial"/>
      <w:color w:val="auto"/>
      <w:sz w:val="18"/>
      <w:szCs w:val="20"/>
      <w:lang w:eastAsia="en-AU"/>
    </w:rPr>
  </w:style>
  <w:style w:type="paragraph" w:styleId="NormalWeb">
    <w:name w:val="Normal (Web)"/>
    <w:basedOn w:val="Normal"/>
    <w:uiPriority w:val="99"/>
    <w:rsid w:val="002B3950"/>
    <w:pPr>
      <w:suppressAutoHyphens w:val="0"/>
      <w:spacing w:before="140" w:after="140" w:line="280" w:lineRule="atLeast"/>
      <w:ind w:left="1134"/>
    </w:pPr>
    <w:rPr>
      <w:rFonts w:ascii="Arial" w:eastAsia="Times" w:hAnsi="Arial" w:cs="Times New Roman"/>
      <w:color w:val="auto"/>
      <w:sz w:val="21"/>
      <w:lang w:eastAsia="en-AU"/>
    </w:rPr>
  </w:style>
  <w:style w:type="paragraph" w:styleId="HTMLAddress">
    <w:name w:val="HTML Address"/>
    <w:basedOn w:val="Normal"/>
    <w:link w:val="HTMLAddressChar"/>
    <w:uiPriority w:val="99"/>
    <w:rsid w:val="002B3950"/>
    <w:pPr>
      <w:suppressAutoHyphens w:val="0"/>
      <w:spacing w:before="140" w:after="140" w:line="280" w:lineRule="atLeast"/>
      <w:ind w:left="1134"/>
    </w:pPr>
    <w:rPr>
      <w:rFonts w:ascii="Arial" w:eastAsia="Times New Roman" w:hAnsi="Arial" w:cs="Times New Roman"/>
      <w:i/>
      <w:iCs/>
      <w:color w:val="auto"/>
      <w:lang w:eastAsia="en-AU"/>
    </w:rPr>
  </w:style>
  <w:style w:type="character" w:customStyle="1" w:styleId="HTMLAddressChar">
    <w:name w:val="HTML Address Char"/>
    <w:basedOn w:val="DefaultParagraphFont"/>
    <w:link w:val="HTMLAddress"/>
    <w:uiPriority w:val="99"/>
    <w:rsid w:val="002B3950"/>
    <w:rPr>
      <w:rFonts w:ascii="Arial" w:eastAsia="Times New Roman" w:hAnsi="Arial" w:cs="Times New Roman"/>
      <w:i/>
      <w:iCs/>
      <w:color w:val="auto"/>
      <w:lang w:eastAsia="en-AU"/>
    </w:rPr>
  </w:style>
  <w:style w:type="character" w:styleId="HTMLCite">
    <w:name w:val="HTML Cite"/>
    <w:basedOn w:val="DefaultParagraphFont"/>
    <w:uiPriority w:val="99"/>
    <w:rsid w:val="002B3950"/>
    <w:rPr>
      <w:i/>
      <w:iCs/>
    </w:rPr>
  </w:style>
  <w:style w:type="paragraph" w:styleId="MessageHeader">
    <w:name w:val="Message Header"/>
    <w:basedOn w:val="Normal"/>
    <w:link w:val="MessageHeaderChar"/>
    <w:uiPriority w:val="99"/>
    <w:rsid w:val="002B3950"/>
    <w:pPr>
      <w:pBdr>
        <w:top w:val="single" w:sz="6" w:space="1" w:color="auto"/>
        <w:left w:val="single" w:sz="6" w:space="1" w:color="auto"/>
        <w:bottom w:val="single" w:sz="6" w:space="1" w:color="auto"/>
        <w:right w:val="single" w:sz="6" w:space="1" w:color="auto"/>
      </w:pBdr>
      <w:shd w:val="pct20" w:color="auto" w:fill="auto"/>
      <w:suppressAutoHyphens w:val="0"/>
      <w:spacing w:before="140" w:after="140" w:line="280" w:lineRule="atLeast"/>
      <w:ind w:left="1134" w:hanging="1134"/>
    </w:pPr>
    <w:rPr>
      <w:rFonts w:ascii="Arial" w:eastAsia="Times New Roman" w:hAnsi="Arial" w:cs="Times New Roman"/>
      <w:color w:val="auto"/>
      <w:sz w:val="24"/>
      <w:szCs w:val="24"/>
      <w:lang w:eastAsia="en-AU"/>
    </w:rPr>
  </w:style>
  <w:style w:type="character" w:customStyle="1" w:styleId="MessageHeaderChar">
    <w:name w:val="Message Header Char"/>
    <w:basedOn w:val="DefaultParagraphFont"/>
    <w:link w:val="MessageHeader"/>
    <w:uiPriority w:val="99"/>
    <w:rsid w:val="002B3950"/>
    <w:rPr>
      <w:rFonts w:ascii="Arial" w:eastAsia="Times New Roman" w:hAnsi="Arial" w:cs="Times New Roman"/>
      <w:color w:val="auto"/>
      <w:sz w:val="24"/>
      <w:szCs w:val="24"/>
      <w:shd w:val="pct20" w:color="auto" w:fill="auto"/>
      <w:lang w:eastAsia="en-AU"/>
    </w:rPr>
  </w:style>
  <w:style w:type="table" w:styleId="TableGrid1">
    <w:name w:val="Table Grid 1"/>
    <w:basedOn w:val="TableNormal"/>
    <w:rsid w:val="002B3950"/>
    <w:pPr>
      <w:spacing w:before="0" w:after="0" w:line="240" w:lineRule="auto"/>
    </w:pPr>
    <w:rPr>
      <w:rFonts w:ascii="Arial" w:eastAsia="Times New Roman" w:hAnsi="Arial" w:cs="Times New Roman"/>
      <w:color w:val="auto"/>
      <w:lang w:eastAsia="en-A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PlainText">
    <w:name w:val="Plain Text"/>
    <w:basedOn w:val="Normal"/>
    <w:link w:val="PlainTextChar"/>
    <w:uiPriority w:val="99"/>
    <w:rsid w:val="002B3950"/>
    <w:pPr>
      <w:suppressAutoHyphens w:val="0"/>
      <w:spacing w:before="140" w:after="140" w:line="280" w:lineRule="atLeast"/>
      <w:ind w:left="1134"/>
    </w:pPr>
    <w:rPr>
      <w:rFonts w:ascii="Courier New" w:eastAsia="Times New Roman" w:hAnsi="Courier New" w:cs="Courier New"/>
      <w:color w:val="auto"/>
      <w:sz w:val="20"/>
      <w:szCs w:val="20"/>
      <w:lang w:eastAsia="en-AU"/>
    </w:rPr>
  </w:style>
  <w:style w:type="character" w:customStyle="1" w:styleId="PlainTextChar">
    <w:name w:val="Plain Text Char"/>
    <w:basedOn w:val="DefaultParagraphFont"/>
    <w:link w:val="PlainText"/>
    <w:uiPriority w:val="99"/>
    <w:rsid w:val="002B3950"/>
    <w:rPr>
      <w:rFonts w:ascii="Courier New" w:eastAsia="Times New Roman" w:hAnsi="Courier New" w:cs="Courier New"/>
      <w:color w:val="auto"/>
      <w:sz w:val="20"/>
      <w:szCs w:val="20"/>
      <w:lang w:eastAsia="en-AU"/>
    </w:rPr>
  </w:style>
  <w:style w:type="paragraph" w:styleId="TOC6">
    <w:name w:val="toc 6"/>
    <w:basedOn w:val="TOC1"/>
    <w:next w:val="Normal"/>
    <w:rsid w:val="002B3950"/>
    <w:pPr>
      <w:keepNext/>
      <w:widowControl w:val="0"/>
      <w:pBdr>
        <w:bottom w:val="single" w:sz="2" w:space="1" w:color="auto"/>
        <w:between w:val="single" w:sz="2" w:space="1" w:color="auto"/>
      </w:pBdr>
      <w:tabs>
        <w:tab w:val="clear" w:pos="567"/>
        <w:tab w:val="clear" w:pos="9633"/>
        <w:tab w:val="left" w:pos="1134"/>
        <w:tab w:val="right" w:pos="8930"/>
      </w:tabs>
      <w:suppressAutoHyphens w:val="0"/>
      <w:spacing w:before="360" w:after="0" w:line="280" w:lineRule="atLeast"/>
      <w:ind w:left="1247" w:hanging="1247"/>
    </w:pPr>
    <w:rPr>
      <w:rFonts w:ascii="Arial Bold" w:eastAsia="Times New Roman" w:hAnsi="Arial Bold" w:cs="Arial"/>
      <w:caps/>
      <w:color w:val="auto"/>
      <w:sz w:val="20"/>
      <w:szCs w:val="20"/>
      <w:lang w:eastAsia="en-AU"/>
    </w:rPr>
  </w:style>
  <w:style w:type="paragraph" w:styleId="BlockText">
    <w:name w:val="Block Text"/>
    <w:basedOn w:val="Normal"/>
    <w:uiPriority w:val="99"/>
    <w:semiHidden/>
    <w:rsid w:val="002B3950"/>
    <w:pPr>
      <w:suppressAutoHyphens w:val="0"/>
      <w:spacing w:before="0" w:after="120" w:line="240" w:lineRule="auto"/>
      <w:ind w:left="1440" w:right="1440"/>
    </w:pPr>
    <w:rPr>
      <w:rFonts w:ascii="Arial" w:eastAsia="Times New Roman" w:hAnsi="Arial" w:cs="Times New Roman"/>
      <w:color w:val="auto"/>
      <w:lang w:eastAsia="en-AU"/>
    </w:rPr>
  </w:style>
  <w:style w:type="paragraph" w:styleId="BodyText">
    <w:name w:val="Body Text"/>
    <w:basedOn w:val="Normal"/>
    <w:link w:val="BodyTextChar"/>
    <w:uiPriority w:val="99"/>
    <w:semiHidden/>
    <w:unhideWhenUsed/>
    <w:rsid w:val="002B3950"/>
    <w:pPr>
      <w:suppressAutoHyphens w:val="0"/>
      <w:spacing w:before="140" w:after="120" w:line="280" w:lineRule="atLeast"/>
      <w:ind w:left="1134"/>
    </w:pPr>
    <w:rPr>
      <w:rFonts w:ascii="Arial" w:eastAsia="Times New Roman" w:hAnsi="Arial" w:cs="Times New Roman"/>
      <w:color w:val="auto"/>
      <w:lang w:eastAsia="en-AU"/>
    </w:rPr>
  </w:style>
  <w:style w:type="character" w:customStyle="1" w:styleId="BodyTextChar">
    <w:name w:val="Body Text Char"/>
    <w:basedOn w:val="DefaultParagraphFont"/>
    <w:link w:val="BodyText"/>
    <w:uiPriority w:val="99"/>
    <w:semiHidden/>
    <w:rsid w:val="002B3950"/>
    <w:rPr>
      <w:rFonts w:ascii="Arial" w:eastAsia="Times New Roman" w:hAnsi="Arial" w:cs="Times New Roman"/>
      <w:color w:val="auto"/>
      <w:lang w:eastAsia="en-AU"/>
    </w:rPr>
  </w:style>
  <w:style w:type="paragraph" w:styleId="BodyText2">
    <w:name w:val="Body Text 2"/>
    <w:basedOn w:val="Normal"/>
    <w:link w:val="BodyText2Char"/>
    <w:uiPriority w:val="99"/>
    <w:semiHidden/>
    <w:unhideWhenUsed/>
    <w:rsid w:val="002B3950"/>
    <w:pPr>
      <w:suppressAutoHyphens w:val="0"/>
      <w:spacing w:before="140" w:after="120" w:line="480" w:lineRule="auto"/>
      <w:ind w:left="1134"/>
    </w:pPr>
    <w:rPr>
      <w:rFonts w:ascii="Arial" w:eastAsia="Times New Roman" w:hAnsi="Arial" w:cs="Times New Roman"/>
      <w:color w:val="auto"/>
      <w:lang w:eastAsia="en-AU"/>
    </w:rPr>
  </w:style>
  <w:style w:type="character" w:customStyle="1" w:styleId="BodyText2Char">
    <w:name w:val="Body Text 2 Char"/>
    <w:basedOn w:val="DefaultParagraphFont"/>
    <w:link w:val="BodyText2"/>
    <w:uiPriority w:val="99"/>
    <w:semiHidden/>
    <w:rsid w:val="002B3950"/>
    <w:rPr>
      <w:rFonts w:ascii="Arial" w:eastAsia="Times New Roman" w:hAnsi="Arial" w:cs="Times New Roman"/>
      <w:color w:val="auto"/>
      <w:lang w:eastAsia="en-AU"/>
    </w:rPr>
  </w:style>
  <w:style w:type="paragraph" w:styleId="BodyText3">
    <w:name w:val="Body Text 3"/>
    <w:basedOn w:val="Normal"/>
    <w:link w:val="BodyText3Char"/>
    <w:uiPriority w:val="99"/>
    <w:semiHidden/>
    <w:unhideWhenUsed/>
    <w:rsid w:val="002B3950"/>
    <w:pPr>
      <w:suppressAutoHyphens w:val="0"/>
      <w:spacing w:before="140" w:after="120" w:line="280" w:lineRule="atLeast"/>
      <w:ind w:left="1134"/>
    </w:pPr>
    <w:rPr>
      <w:rFonts w:ascii="Arial" w:eastAsia="Times New Roman" w:hAnsi="Arial" w:cs="Times New Roman"/>
      <w:color w:val="auto"/>
      <w:sz w:val="16"/>
      <w:szCs w:val="16"/>
      <w:lang w:eastAsia="en-AU"/>
    </w:rPr>
  </w:style>
  <w:style w:type="character" w:customStyle="1" w:styleId="BodyText3Char">
    <w:name w:val="Body Text 3 Char"/>
    <w:basedOn w:val="DefaultParagraphFont"/>
    <w:link w:val="BodyText3"/>
    <w:uiPriority w:val="99"/>
    <w:semiHidden/>
    <w:rsid w:val="002B3950"/>
    <w:rPr>
      <w:rFonts w:ascii="Arial" w:eastAsia="Times New Roman" w:hAnsi="Arial" w:cs="Times New Roman"/>
      <w:color w:val="auto"/>
      <w:sz w:val="16"/>
      <w:szCs w:val="16"/>
      <w:lang w:eastAsia="en-AU"/>
    </w:rPr>
  </w:style>
  <w:style w:type="paragraph" w:styleId="BodyTextFirstIndent">
    <w:name w:val="Body Text First Indent"/>
    <w:basedOn w:val="BodyText"/>
    <w:link w:val="BodyTextFirstIndentChar"/>
    <w:uiPriority w:val="99"/>
    <w:semiHidden/>
    <w:unhideWhenUsed/>
    <w:rsid w:val="002B3950"/>
    <w:pPr>
      <w:ind w:firstLine="210"/>
    </w:pPr>
  </w:style>
  <w:style w:type="character" w:customStyle="1" w:styleId="BodyTextFirstIndentChar">
    <w:name w:val="Body Text First Indent Char"/>
    <w:basedOn w:val="BodyTextChar"/>
    <w:link w:val="BodyTextFirstIndent"/>
    <w:uiPriority w:val="99"/>
    <w:semiHidden/>
    <w:rsid w:val="002B3950"/>
    <w:rPr>
      <w:rFonts w:ascii="Arial" w:eastAsia="Times New Roman" w:hAnsi="Arial" w:cs="Times New Roman"/>
      <w:color w:val="auto"/>
      <w:lang w:eastAsia="en-AU"/>
    </w:rPr>
  </w:style>
  <w:style w:type="paragraph" w:styleId="BodyTextIndent">
    <w:name w:val="Body Text Indent"/>
    <w:basedOn w:val="Normal"/>
    <w:link w:val="BodyTextIndentChar"/>
    <w:uiPriority w:val="99"/>
    <w:semiHidden/>
    <w:unhideWhenUsed/>
    <w:rsid w:val="002B3950"/>
    <w:pPr>
      <w:suppressAutoHyphens w:val="0"/>
      <w:spacing w:before="140" w:after="120" w:line="280" w:lineRule="atLeast"/>
      <w:ind w:left="283"/>
    </w:pPr>
    <w:rPr>
      <w:rFonts w:ascii="Arial" w:eastAsia="Times New Roman" w:hAnsi="Arial" w:cs="Times New Roman"/>
      <w:color w:val="auto"/>
      <w:lang w:eastAsia="en-AU"/>
    </w:rPr>
  </w:style>
  <w:style w:type="character" w:customStyle="1" w:styleId="BodyTextIndentChar">
    <w:name w:val="Body Text Indent Char"/>
    <w:basedOn w:val="DefaultParagraphFont"/>
    <w:link w:val="BodyTextIndent"/>
    <w:uiPriority w:val="99"/>
    <w:semiHidden/>
    <w:rsid w:val="002B3950"/>
    <w:rPr>
      <w:rFonts w:ascii="Arial" w:eastAsia="Times New Roman" w:hAnsi="Arial" w:cs="Times New Roman"/>
      <w:color w:val="auto"/>
      <w:lang w:eastAsia="en-AU"/>
    </w:rPr>
  </w:style>
  <w:style w:type="paragraph" w:styleId="BodyTextFirstIndent2">
    <w:name w:val="Body Text First Indent 2"/>
    <w:basedOn w:val="BodyTextIndent"/>
    <w:link w:val="BodyTextFirstIndent2Char"/>
    <w:uiPriority w:val="99"/>
    <w:semiHidden/>
    <w:unhideWhenUsed/>
    <w:rsid w:val="002B3950"/>
    <w:pPr>
      <w:ind w:firstLine="210"/>
    </w:pPr>
  </w:style>
  <w:style w:type="character" w:customStyle="1" w:styleId="BodyTextFirstIndent2Char">
    <w:name w:val="Body Text First Indent 2 Char"/>
    <w:basedOn w:val="BodyTextIndentChar"/>
    <w:link w:val="BodyTextFirstIndent2"/>
    <w:uiPriority w:val="99"/>
    <w:semiHidden/>
    <w:rsid w:val="002B3950"/>
    <w:rPr>
      <w:rFonts w:ascii="Arial" w:eastAsia="Times New Roman" w:hAnsi="Arial" w:cs="Times New Roman"/>
      <w:color w:val="auto"/>
      <w:lang w:eastAsia="en-AU"/>
    </w:rPr>
  </w:style>
  <w:style w:type="paragraph" w:styleId="BodyTextIndent2">
    <w:name w:val="Body Text Indent 2"/>
    <w:basedOn w:val="Normal"/>
    <w:link w:val="BodyTextIndent2Char"/>
    <w:uiPriority w:val="99"/>
    <w:semiHidden/>
    <w:unhideWhenUsed/>
    <w:rsid w:val="002B3950"/>
    <w:pPr>
      <w:suppressAutoHyphens w:val="0"/>
      <w:spacing w:before="140" w:after="120" w:line="480" w:lineRule="auto"/>
      <w:ind w:left="283"/>
    </w:pPr>
    <w:rPr>
      <w:rFonts w:ascii="Arial" w:eastAsia="Times New Roman" w:hAnsi="Arial" w:cs="Times New Roman"/>
      <w:color w:val="auto"/>
      <w:lang w:eastAsia="en-AU"/>
    </w:rPr>
  </w:style>
  <w:style w:type="character" w:customStyle="1" w:styleId="BodyTextIndent2Char">
    <w:name w:val="Body Text Indent 2 Char"/>
    <w:basedOn w:val="DefaultParagraphFont"/>
    <w:link w:val="BodyTextIndent2"/>
    <w:uiPriority w:val="99"/>
    <w:semiHidden/>
    <w:rsid w:val="002B3950"/>
    <w:rPr>
      <w:rFonts w:ascii="Arial" w:eastAsia="Times New Roman" w:hAnsi="Arial" w:cs="Times New Roman"/>
      <w:color w:val="auto"/>
      <w:lang w:eastAsia="en-AU"/>
    </w:rPr>
  </w:style>
  <w:style w:type="paragraph" w:styleId="BodyTextIndent3">
    <w:name w:val="Body Text Indent 3"/>
    <w:basedOn w:val="Normal"/>
    <w:link w:val="BodyTextIndent3Char"/>
    <w:uiPriority w:val="99"/>
    <w:semiHidden/>
    <w:unhideWhenUsed/>
    <w:rsid w:val="002B3950"/>
    <w:pPr>
      <w:suppressAutoHyphens w:val="0"/>
      <w:spacing w:before="140" w:after="120" w:line="280" w:lineRule="atLeast"/>
      <w:ind w:left="283"/>
    </w:pPr>
    <w:rPr>
      <w:rFonts w:ascii="Arial" w:eastAsia="Times New Roman" w:hAnsi="Arial" w:cs="Times New Roman"/>
      <w:color w:val="auto"/>
      <w:sz w:val="16"/>
      <w:szCs w:val="16"/>
      <w:lang w:eastAsia="en-AU"/>
    </w:rPr>
  </w:style>
  <w:style w:type="character" w:customStyle="1" w:styleId="BodyTextIndent3Char">
    <w:name w:val="Body Text Indent 3 Char"/>
    <w:basedOn w:val="DefaultParagraphFont"/>
    <w:link w:val="BodyTextIndent3"/>
    <w:uiPriority w:val="99"/>
    <w:semiHidden/>
    <w:rsid w:val="002B3950"/>
    <w:rPr>
      <w:rFonts w:ascii="Arial" w:eastAsia="Times New Roman" w:hAnsi="Arial" w:cs="Times New Roman"/>
      <w:color w:val="auto"/>
      <w:sz w:val="16"/>
      <w:szCs w:val="16"/>
      <w:lang w:eastAsia="en-AU"/>
    </w:rPr>
  </w:style>
  <w:style w:type="character" w:styleId="Emphasis">
    <w:name w:val="Emphasis"/>
    <w:basedOn w:val="DefaultParagraphFont"/>
    <w:uiPriority w:val="98"/>
    <w:rsid w:val="002B3950"/>
    <w:rPr>
      <w:i/>
      <w:iCs/>
    </w:rPr>
  </w:style>
  <w:style w:type="paragraph" w:styleId="EnvelopeAddress">
    <w:name w:val="envelope address"/>
    <w:basedOn w:val="Normal"/>
    <w:uiPriority w:val="99"/>
    <w:unhideWhenUsed/>
    <w:rsid w:val="002B3950"/>
    <w:pPr>
      <w:framePr w:w="7920" w:h="1980" w:hRule="exact" w:hSpace="180" w:wrap="auto" w:hAnchor="page" w:xAlign="center" w:yAlign="bottom"/>
      <w:suppressAutoHyphens w:val="0"/>
      <w:spacing w:before="0" w:after="0" w:line="240" w:lineRule="auto"/>
      <w:ind w:left="2880"/>
    </w:pPr>
    <w:rPr>
      <w:rFonts w:asciiTheme="majorHAnsi" w:eastAsiaTheme="majorEastAsia" w:hAnsiTheme="majorHAnsi" w:cstheme="majorBidi"/>
      <w:color w:val="auto"/>
      <w:sz w:val="24"/>
      <w:szCs w:val="24"/>
      <w:lang w:eastAsia="en-AU"/>
    </w:rPr>
  </w:style>
  <w:style w:type="character" w:styleId="HTMLAcronym">
    <w:name w:val="HTML Acronym"/>
    <w:basedOn w:val="DefaultParagraphFont"/>
    <w:uiPriority w:val="99"/>
    <w:unhideWhenUsed/>
    <w:rsid w:val="002B3950"/>
  </w:style>
  <w:style w:type="character" w:styleId="HTMLCode">
    <w:name w:val="HTML Code"/>
    <w:basedOn w:val="DefaultParagraphFont"/>
    <w:uiPriority w:val="99"/>
    <w:unhideWhenUsed/>
    <w:rsid w:val="002B3950"/>
    <w:rPr>
      <w:rFonts w:ascii="Courier New" w:hAnsi="Courier New" w:cs="Courier New"/>
      <w:sz w:val="20"/>
      <w:szCs w:val="20"/>
    </w:rPr>
  </w:style>
  <w:style w:type="character" w:styleId="HTMLDefinition">
    <w:name w:val="HTML Definition"/>
    <w:basedOn w:val="DefaultParagraphFont"/>
    <w:uiPriority w:val="99"/>
    <w:unhideWhenUsed/>
    <w:rsid w:val="002B3950"/>
    <w:rPr>
      <w:i/>
      <w:iCs/>
    </w:rPr>
  </w:style>
  <w:style w:type="character" w:styleId="HTMLKeyboard">
    <w:name w:val="HTML Keyboard"/>
    <w:basedOn w:val="DefaultParagraphFont"/>
    <w:uiPriority w:val="99"/>
    <w:unhideWhenUsed/>
    <w:rsid w:val="002B3950"/>
    <w:rPr>
      <w:rFonts w:ascii="Courier New" w:hAnsi="Courier New" w:cs="Courier New"/>
      <w:sz w:val="20"/>
      <w:szCs w:val="20"/>
    </w:rPr>
  </w:style>
  <w:style w:type="paragraph" w:styleId="HTMLPreformatted">
    <w:name w:val="HTML Preformatted"/>
    <w:basedOn w:val="Normal"/>
    <w:link w:val="HTMLPreformattedChar"/>
    <w:uiPriority w:val="99"/>
    <w:unhideWhenUsed/>
    <w:rsid w:val="002B3950"/>
    <w:pPr>
      <w:suppressAutoHyphens w:val="0"/>
      <w:spacing w:before="0" w:after="0" w:line="240" w:lineRule="auto"/>
    </w:pPr>
    <w:rPr>
      <w:rFonts w:ascii="Courier New" w:eastAsia="Times New Roman" w:hAnsi="Courier New" w:cs="Courier New"/>
      <w:color w:val="auto"/>
      <w:sz w:val="20"/>
      <w:szCs w:val="20"/>
      <w:lang w:eastAsia="en-AU"/>
    </w:rPr>
  </w:style>
  <w:style w:type="character" w:customStyle="1" w:styleId="HTMLPreformattedChar">
    <w:name w:val="HTML Preformatted Char"/>
    <w:basedOn w:val="DefaultParagraphFont"/>
    <w:link w:val="HTMLPreformatted"/>
    <w:uiPriority w:val="99"/>
    <w:rsid w:val="002B3950"/>
    <w:rPr>
      <w:rFonts w:ascii="Courier New" w:eastAsia="Times New Roman" w:hAnsi="Courier New" w:cs="Courier New"/>
      <w:color w:val="auto"/>
      <w:sz w:val="20"/>
      <w:szCs w:val="20"/>
      <w:lang w:eastAsia="en-AU"/>
    </w:rPr>
  </w:style>
  <w:style w:type="character" w:styleId="HTMLSample">
    <w:name w:val="HTML Sample"/>
    <w:basedOn w:val="DefaultParagraphFont"/>
    <w:uiPriority w:val="99"/>
    <w:unhideWhenUsed/>
    <w:rsid w:val="002B3950"/>
    <w:rPr>
      <w:rFonts w:ascii="Courier New" w:hAnsi="Courier New" w:cs="Courier New"/>
    </w:rPr>
  </w:style>
  <w:style w:type="character" w:styleId="HTMLTypewriter">
    <w:name w:val="HTML Typewriter"/>
    <w:basedOn w:val="DefaultParagraphFont"/>
    <w:uiPriority w:val="99"/>
    <w:unhideWhenUsed/>
    <w:rsid w:val="002B3950"/>
    <w:rPr>
      <w:rFonts w:ascii="Courier New" w:hAnsi="Courier New" w:cs="Courier New"/>
      <w:sz w:val="20"/>
      <w:szCs w:val="20"/>
    </w:rPr>
  </w:style>
  <w:style w:type="character" w:styleId="HTMLVariable">
    <w:name w:val="HTML Variable"/>
    <w:basedOn w:val="DefaultParagraphFont"/>
    <w:uiPriority w:val="99"/>
    <w:unhideWhenUsed/>
    <w:rsid w:val="002B3950"/>
    <w:rPr>
      <w:i/>
      <w:iCs/>
    </w:rPr>
  </w:style>
  <w:style w:type="paragraph" w:styleId="List">
    <w:name w:val="List"/>
    <w:basedOn w:val="Normal"/>
    <w:uiPriority w:val="99"/>
    <w:unhideWhenUsed/>
    <w:rsid w:val="002B3950"/>
    <w:pPr>
      <w:suppressAutoHyphens w:val="0"/>
      <w:spacing w:before="0" w:after="0" w:line="240" w:lineRule="auto"/>
      <w:ind w:left="283" w:hanging="283"/>
      <w:contextualSpacing/>
    </w:pPr>
    <w:rPr>
      <w:rFonts w:ascii="Arial" w:eastAsia="Times New Roman" w:hAnsi="Arial" w:cs="Times New Roman"/>
      <w:color w:val="auto"/>
      <w:lang w:eastAsia="en-AU"/>
    </w:rPr>
  </w:style>
  <w:style w:type="paragraph" w:styleId="List2">
    <w:name w:val="List 2"/>
    <w:basedOn w:val="Normal"/>
    <w:uiPriority w:val="99"/>
    <w:unhideWhenUsed/>
    <w:rsid w:val="002B3950"/>
    <w:pPr>
      <w:suppressAutoHyphens w:val="0"/>
      <w:spacing w:before="0" w:after="0" w:line="240" w:lineRule="auto"/>
      <w:ind w:left="566" w:hanging="283"/>
      <w:contextualSpacing/>
    </w:pPr>
    <w:rPr>
      <w:rFonts w:ascii="Arial" w:eastAsia="Times New Roman" w:hAnsi="Arial" w:cs="Times New Roman"/>
      <w:color w:val="auto"/>
      <w:lang w:eastAsia="en-AU"/>
    </w:rPr>
  </w:style>
  <w:style w:type="paragraph" w:styleId="List3">
    <w:name w:val="List 3"/>
    <w:basedOn w:val="Normal"/>
    <w:uiPriority w:val="99"/>
    <w:unhideWhenUsed/>
    <w:rsid w:val="002B3950"/>
    <w:pPr>
      <w:suppressAutoHyphens w:val="0"/>
      <w:spacing w:before="0" w:after="0" w:line="240" w:lineRule="auto"/>
      <w:ind w:left="849" w:hanging="283"/>
      <w:contextualSpacing/>
    </w:pPr>
    <w:rPr>
      <w:rFonts w:ascii="Arial" w:eastAsia="Times New Roman" w:hAnsi="Arial" w:cs="Times New Roman"/>
      <w:color w:val="auto"/>
      <w:lang w:eastAsia="en-AU"/>
    </w:rPr>
  </w:style>
  <w:style w:type="paragraph" w:styleId="List4">
    <w:name w:val="List 4"/>
    <w:basedOn w:val="Normal"/>
    <w:uiPriority w:val="99"/>
    <w:unhideWhenUsed/>
    <w:rsid w:val="002B3950"/>
    <w:pPr>
      <w:suppressAutoHyphens w:val="0"/>
      <w:spacing w:before="0" w:after="0" w:line="240" w:lineRule="auto"/>
      <w:ind w:left="1132" w:hanging="283"/>
      <w:contextualSpacing/>
    </w:pPr>
    <w:rPr>
      <w:rFonts w:ascii="Arial" w:eastAsia="Times New Roman" w:hAnsi="Arial" w:cs="Times New Roman"/>
      <w:color w:val="auto"/>
      <w:lang w:eastAsia="en-AU"/>
    </w:rPr>
  </w:style>
  <w:style w:type="paragraph" w:styleId="List5">
    <w:name w:val="List 5"/>
    <w:basedOn w:val="Normal"/>
    <w:uiPriority w:val="99"/>
    <w:unhideWhenUsed/>
    <w:rsid w:val="002B3950"/>
    <w:pPr>
      <w:suppressAutoHyphens w:val="0"/>
      <w:spacing w:before="0" w:after="0" w:line="240" w:lineRule="auto"/>
      <w:ind w:left="1415" w:hanging="283"/>
      <w:contextualSpacing/>
    </w:pPr>
    <w:rPr>
      <w:rFonts w:ascii="Arial" w:eastAsia="Times New Roman" w:hAnsi="Arial" w:cs="Times New Roman"/>
      <w:color w:val="auto"/>
      <w:lang w:eastAsia="en-AU"/>
    </w:rPr>
  </w:style>
  <w:style w:type="paragraph" w:styleId="ListBullet">
    <w:name w:val="List Bullet"/>
    <w:basedOn w:val="Normal"/>
    <w:uiPriority w:val="99"/>
    <w:unhideWhenUsed/>
    <w:rsid w:val="002B3950"/>
    <w:pPr>
      <w:tabs>
        <w:tab w:val="num" w:pos="360"/>
      </w:tabs>
      <w:suppressAutoHyphens w:val="0"/>
      <w:spacing w:before="0" w:after="0" w:line="240" w:lineRule="auto"/>
      <w:ind w:left="360" w:hanging="360"/>
      <w:contextualSpacing/>
    </w:pPr>
    <w:rPr>
      <w:rFonts w:ascii="Arial" w:eastAsia="Times New Roman" w:hAnsi="Arial" w:cs="Times New Roman"/>
      <w:color w:val="auto"/>
      <w:lang w:eastAsia="en-AU"/>
    </w:rPr>
  </w:style>
  <w:style w:type="paragraph" w:styleId="ListBullet2">
    <w:name w:val="List Bullet 2"/>
    <w:basedOn w:val="Normal"/>
    <w:uiPriority w:val="99"/>
    <w:unhideWhenUsed/>
    <w:rsid w:val="002B3950"/>
    <w:pPr>
      <w:tabs>
        <w:tab w:val="num" w:pos="643"/>
      </w:tabs>
      <w:suppressAutoHyphens w:val="0"/>
      <w:spacing w:before="0" w:after="0" w:line="240" w:lineRule="auto"/>
      <w:ind w:left="643" w:hanging="360"/>
      <w:contextualSpacing/>
    </w:pPr>
    <w:rPr>
      <w:rFonts w:ascii="Arial" w:eastAsia="Times New Roman" w:hAnsi="Arial" w:cs="Times New Roman"/>
      <w:color w:val="auto"/>
      <w:lang w:eastAsia="en-AU"/>
    </w:rPr>
  </w:style>
  <w:style w:type="paragraph" w:styleId="ListBullet3">
    <w:name w:val="List Bullet 3"/>
    <w:basedOn w:val="Normal"/>
    <w:uiPriority w:val="99"/>
    <w:unhideWhenUsed/>
    <w:rsid w:val="002B3950"/>
    <w:pPr>
      <w:tabs>
        <w:tab w:val="num" w:pos="926"/>
      </w:tabs>
      <w:suppressAutoHyphens w:val="0"/>
      <w:spacing w:before="0" w:after="0" w:line="240" w:lineRule="auto"/>
      <w:ind w:left="926" w:hanging="360"/>
      <w:contextualSpacing/>
    </w:pPr>
    <w:rPr>
      <w:rFonts w:ascii="Arial" w:eastAsia="Times New Roman" w:hAnsi="Arial" w:cs="Times New Roman"/>
      <w:color w:val="auto"/>
      <w:lang w:eastAsia="en-AU"/>
    </w:rPr>
  </w:style>
  <w:style w:type="paragraph" w:styleId="ListBullet4">
    <w:name w:val="List Bullet 4"/>
    <w:basedOn w:val="Normal"/>
    <w:uiPriority w:val="99"/>
    <w:unhideWhenUsed/>
    <w:rsid w:val="002B3950"/>
    <w:pPr>
      <w:tabs>
        <w:tab w:val="num" w:pos="1209"/>
      </w:tabs>
      <w:suppressAutoHyphens w:val="0"/>
      <w:spacing w:before="0" w:after="0" w:line="240" w:lineRule="auto"/>
      <w:ind w:left="1209" w:hanging="360"/>
      <w:contextualSpacing/>
    </w:pPr>
    <w:rPr>
      <w:rFonts w:ascii="Arial" w:eastAsia="Times New Roman" w:hAnsi="Arial" w:cs="Times New Roman"/>
      <w:color w:val="auto"/>
      <w:lang w:eastAsia="en-AU"/>
    </w:rPr>
  </w:style>
  <w:style w:type="paragraph" w:styleId="ListBullet5">
    <w:name w:val="List Bullet 5"/>
    <w:basedOn w:val="Normal"/>
    <w:uiPriority w:val="99"/>
    <w:unhideWhenUsed/>
    <w:rsid w:val="002B3950"/>
    <w:pPr>
      <w:tabs>
        <w:tab w:val="num" w:pos="1492"/>
      </w:tabs>
      <w:suppressAutoHyphens w:val="0"/>
      <w:spacing w:before="0" w:after="0" w:line="240" w:lineRule="auto"/>
      <w:ind w:left="1492" w:hanging="360"/>
      <w:contextualSpacing/>
    </w:pPr>
    <w:rPr>
      <w:rFonts w:ascii="Arial" w:eastAsia="Times New Roman" w:hAnsi="Arial" w:cs="Times New Roman"/>
      <w:color w:val="auto"/>
      <w:lang w:eastAsia="en-AU"/>
    </w:rPr>
  </w:style>
  <w:style w:type="paragraph" w:styleId="ListContinue">
    <w:name w:val="List Continue"/>
    <w:basedOn w:val="Normal"/>
    <w:uiPriority w:val="99"/>
    <w:unhideWhenUsed/>
    <w:rsid w:val="002B3950"/>
    <w:pPr>
      <w:suppressAutoHyphens w:val="0"/>
      <w:spacing w:before="0" w:after="120" w:line="240" w:lineRule="auto"/>
      <w:ind w:left="283"/>
      <w:contextualSpacing/>
    </w:pPr>
    <w:rPr>
      <w:rFonts w:ascii="Arial" w:eastAsia="Times New Roman" w:hAnsi="Arial" w:cs="Times New Roman"/>
      <w:color w:val="auto"/>
      <w:lang w:eastAsia="en-AU"/>
    </w:rPr>
  </w:style>
  <w:style w:type="paragraph" w:styleId="ListContinue2">
    <w:name w:val="List Continue 2"/>
    <w:basedOn w:val="Normal"/>
    <w:uiPriority w:val="99"/>
    <w:unhideWhenUsed/>
    <w:rsid w:val="002B3950"/>
    <w:pPr>
      <w:suppressAutoHyphens w:val="0"/>
      <w:spacing w:before="0" w:after="120" w:line="240" w:lineRule="auto"/>
      <w:ind w:left="566"/>
      <w:contextualSpacing/>
    </w:pPr>
    <w:rPr>
      <w:rFonts w:ascii="Arial" w:eastAsia="Times New Roman" w:hAnsi="Arial" w:cs="Times New Roman"/>
      <w:color w:val="auto"/>
      <w:lang w:eastAsia="en-AU"/>
    </w:rPr>
  </w:style>
  <w:style w:type="paragraph" w:styleId="ListContinue3">
    <w:name w:val="List Continue 3"/>
    <w:basedOn w:val="Normal"/>
    <w:uiPriority w:val="99"/>
    <w:unhideWhenUsed/>
    <w:rsid w:val="002B3950"/>
    <w:pPr>
      <w:suppressAutoHyphens w:val="0"/>
      <w:spacing w:before="0" w:after="120" w:line="240" w:lineRule="auto"/>
      <w:ind w:left="849"/>
      <w:contextualSpacing/>
    </w:pPr>
    <w:rPr>
      <w:rFonts w:ascii="Arial" w:eastAsia="Times New Roman" w:hAnsi="Arial" w:cs="Times New Roman"/>
      <w:color w:val="auto"/>
      <w:lang w:eastAsia="en-AU"/>
    </w:rPr>
  </w:style>
  <w:style w:type="paragraph" w:styleId="ListContinue4">
    <w:name w:val="List Continue 4"/>
    <w:basedOn w:val="Normal"/>
    <w:uiPriority w:val="99"/>
    <w:unhideWhenUsed/>
    <w:rsid w:val="002B3950"/>
    <w:pPr>
      <w:suppressAutoHyphens w:val="0"/>
      <w:spacing w:before="0" w:after="120" w:line="240" w:lineRule="auto"/>
      <w:ind w:left="1132"/>
      <w:contextualSpacing/>
    </w:pPr>
    <w:rPr>
      <w:rFonts w:ascii="Arial" w:eastAsia="Times New Roman" w:hAnsi="Arial" w:cs="Times New Roman"/>
      <w:color w:val="auto"/>
      <w:lang w:eastAsia="en-AU"/>
    </w:rPr>
  </w:style>
  <w:style w:type="paragraph" w:styleId="ListContinue5">
    <w:name w:val="List Continue 5"/>
    <w:basedOn w:val="Normal"/>
    <w:uiPriority w:val="99"/>
    <w:unhideWhenUsed/>
    <w:rsid w:val="002B3950"/>
    <w:pPr>
      <w:suppressAutoHyphens w:val="0"/>
      <w:spacing w:before="0" w:after="120" w:line="240" w:lineRule="auto"/>
      <w:ind w:left="1415"/>
      <w:contextualSpacing/>
    </w:pPr>
    <w:rPr>
      <w:rFonts w:ascii="Arial" w:eastAsia="Times New Roman" w:hAnsi="Arial" w:cs="Times New Roman"/>
      <w:color w:val="auto"/>
      <w:lang w:eastAsia="en-AU"/>
    </w:rPr>
  </w:style>
  <w:style w:type="paragraph" w:styleId="ListNumber">
    <w:name w:val="List Number"/>
    <w:basedOn w:val="Normal"/>
    <w:uiPriority w:val="98"/>
    <w:unhideWhenUsed/>
    <w:rsid w:val="002B3950"/>
    <w:pPr>
      <w:tabs>
        <w:tab w:val="num" w:pos="360"/>
      </w:tabs>
      <w:suppressAutoHyphens w:val="0"/>
      <w:spacing w:before="0" w:after="0" w:line="240" w:lineRule="auto"/>
      <w:ind w:left="360" w:hanging="360"/>
      <w:contextualSpacing/>
    </w:pPr>
    <w:rPr>
      <w:rFonts w:ascii="Arial" w:eastAsia="Times New Roman" w:hAnsi="Arial" w:cs="Times New Roman"/>
      <w:color w:val="auto"/>
      <w:lang w:eastAsia="en-AU"/>
    </w:rPr>
  </w:style>
  <w:style w:type="paragraph" w:styleId="ListNumber2">
    <w:name w:val="List Number 2"/>
    <w:basedOn w:val="Normal"/>
    <w:uiPriority w:val="98"/>
    <w:unhideWhenUsed/>
    <w:rsid w:val="002B3950"/>
    <w:pPr>
      <w:tabs>
        <w:tab w:val="num" w:pos="643"/>
      </w:tabs>
      <w:suppressAutoHyphens w:val="0"/>
      <w:spacing w:before="0" w:after="0" w:line="240" w:lineRule="auto"/>
      <w:ind w:left="643" w:hanging="360"/>
      <w:contextualSpacing/>
    </w:pPr>
    <w:rPr>
      <w:rFonts w:ascii="Arial" w:eastAsia="Times New Roman" w:hAnsi="Arial" w:cs="Times New Roman"/>
      <w:color w:val="auto"/>
      <w:lang w:eastAsia="en-AU"/>
    </w:rPr>
  </w:style>
  <w:style w:type="paragraph" w:styleId="ListNumber3">
    <w:name w:val="List Number 3"/>
    <w:basedOn w:val="Normal"/>
    <w:uiPriority w:val="98"/>
    <w:unhideWhenUsed/>
    <w:rsid w:val="002B3950"/>
    <w:pPr>
      <w:tabs>
        <w:tab w:val="num" w:pos="926"/>
      </w:tabs>
      <w:suppressAutoHyphens w:val="0"/>
      <w:spacing w:before="0" w:after="0" w:line="240" w:lineRule="auto"/>
      <w:ind w:left="926" w:hanging="360"/>
      <w:contextualSpacing/>
    </w:pPr>
    <w:rPr>
      <w:rFonts w:ascii="Arial" w:eastAsia="Times New Roman" w:hAnsi="Arial" w:cs="Times New Roman"/>
      <w:color w:val="auto"/>
      <w:lang w:eastAsia="en-AU"/>
    </w:rPr>
  </w:style>
  <w:style w:type="paragraph" w:styleId="ListNumber4">
    <w:name w:val="List Number 4"/>
    <w:basedOn w:val="Normal"/>
    <w:uiPriority w:val="98"/>
    <w:unhideWhenUsed/>
    <w:rsid w:val="002B3950"/>
    <w:pPr>
      <w:tabs>
        <w:tab w:val="num" w:pos="1209"/>
      </w:tabs>
      <w:suppressAutoHyphens w:val="0"/>
      <w:spacing w:before="0" w:after="0" w:line="240" w:lineRule="auto"/>
      <w:ind w:left="1209" w:hanging="360"/>
      <w:contextualSpacing/>
    </w:pPr>
    <w:rPr>
      <w:rFonts w:ascii="Arial" w:eastAsia="Times New Roman" w:hAnsi="Arial" w:cs="Times New Roman"/>
      <w:color w:val="auto"/>
      <w:lang w:eastAsia="en-AU"/>
    </w:rPr>
  </w:style>
  <w:style w:type="paragraph" w:styleId="ListNumber5">
    <w:name w:val="List Number 5"/>
    <w:basedOn w:val="Normal"/>
    <w:uiPriority w:val="98"/>
    <w:unhideWhenUsed/>
    <w:rsid w:val="002B3950"/>
    <w:pPr>
      <w:tabs>
        <w:tab w:val="num" w:pos="1492"/>
      </w:tabs>
      <w:suppressAutoHyphens w:val="0"/>
      <w:spacing w:before="0" w:after="0" w:line="240" w:lineRule="auto"/>
      <w:ind w:left="1492" w:hanging="360"/>
      <w:contextualSpacing/>
    </w:pPr>
    <w:rPr>
      <w:rFonts w:ascii="Arial" w:eastAsia="Times New Roman" w:hAnsi="Arial" w:cs="Times New Roman"/>
      <w:color w:val="auto"/>
      <w:lang w:eastAsia="en-AU"/>
    </w:rPr>
  </w:style>
  <w:style w:type="table" w:styleId="Table3Deffects1">
    <w:name w:val="Table 3D effects 1"/>
    <w:basedOn w:val="TableNormal"/>
    <w:uiPriority w:val="99"/>
    <w:unhideWhenUsed/>
    <w:rsid w:val="002B3950"/>
    <w:pPr>
      <w:spacing w:before="0" w:after="0" w:line="240" w:lineRule="auto"/>
    </w:pPr>
    <w:rPr>
      <w:rFonts w:ascii="Arial" w:eastAsia="Times New Roman" w:hAnsi="Arial" w:cs="Times New Roman"/>
      <w:color w:val="auto"/>
      <w:lang w:eastAsia="en-A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unhideWhenUsed/>
    <w:rsid w:val="002B3950"/>
    <w:pPr>
      <w:spacing w:before="0" w:after="0" w:line="240" w:lineRule="auto"/>
    </w:pPr>
    <w:rPr>
      <w:rFonts w:ascii="Arial" w:eastAsia="Times New Roman" w:hAnsi="Arial" w:cs="Times New Roman"/>
      <w:color w:val="auto"/>
      <w:lang w:eastAsia="en-A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unhideWhenUsed/>
    <w:rsid w:val="002B3950"/>
    <w:pPr>
      <w:spacing w:before="0" w:after="0" w:line="240" w:lineRule="auto"/>
    </w:pPr>
    <w:rPr>
      <w:rFonts w:ascii="Arial" w:eastAsia="Times New Roman" w:hAnsi="Arial" w:cs="Times New Roman"/>
      <w:color w:val="auto"/>
      <w:lang w:eastAsia="en-A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unhideWhenUsed/>
    <w:rsid w:val="002B3950"/>
    <w:pPr>
      <w:spacing w:before="0" w:after="0" w:line="240" w:lineRule="auto"/>
    </w:pPr>
    <w:rPr>
      <w:rFonts w:ascii="Arial" w:eastAsia="Times New Roman" w:hAnsi="Arial" w:cs="Times New Roman"/>
      <w:color w:val="auto"/>
      <w:lang w:eastAsia="en-A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unhideWhenUsed/>
    <w:rsid w:val="002B3950"/>
    <w:pPr>
      <w:spacing w:before="0" w:after="0" w:line="240" w:lineRule="auto"/>
    </w:pPr>
    <w:rPr>
      <w:rFonts w:ascii="Arial" w:eastAsia="Times New Roman" w:hAnsi="Arial" w:cs="Times New Roman"/>
      <w:color w:val="auto"/>
      <w:lang w:eastAsia="en-A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unhideWhenUsed/>
    <w:rsid w:val="002B3950"/>
    <w:pPr>
      <w:spacing w:before="0" w:after="0" w:line="240" w:lineRule="auto"/>
    </w:pPr>
    <w:rPr>
      <w:rFonts w:ascii="Arial" w:eastAsia="Times New Roman" w:hAnsi="Arial" w:cs="Times New Roman"/>
      <w:color w:val="000080"/>
      <w:lang w:eastAsia="en-A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unhideWhenUsed/>
    <w:rsid w:val="002B3950"/>
    <w:pPr>
      <w:spacing w:before="0" w:after="0" w:line="240" w:lineRule="auto"/>
    </w:pPr>
    <w:rPr>
      <w:rFonts w:ascii="Arial" w:eastAsia="Times New Roman" w:hAnsi="Arial" w:cs="Times New Roman"/>
      <w:color w:val="auto"/>
      <w:lang w:eastAsia="en-A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unhideWhenUsed/>
    <w:rsid w:val="002B3950"/>
    <w:pPr>
      <w:spacing w:before="0" w:after="0" w:line="240" w:lineRule="auto"/>
    </w:pPr>
    <w:rPr>
      <w:rFonts w:ascii="Arial" w:eastAsia="Times New Roman" w:hAnsi="Arial" w:cs="Times New Roman"/>
      <w:color w:val="FFFFFF"/>
      <w:lang w:eastAsia="en-A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unhideWhenUsed/>
    <w:rsid w:val="002B3950"/>
    <w:pPr>
      <w:spacing w:before="0" w:after="0" w:line="240" w:lineRule="auto"/>
    </w:pPr>
    <w:rPr>
      <w:rFonts w:ascii="Arial" w:eastAsia="Times New Roman" w:hAnsi="Arial" w:cs="Times New Roman"/>
      <w:color w:val="auto"/>
      <w:lang w:eastAsia="en-A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unhideWhenUsed/>
    <w:rsid w:val="002B3950"/>
    <w:pPr>
      <w:spacing w:before="0" w:after="0" w:line="240" w:lineRule="auto"/>
    </w:pPr>
    <w:rPr>
      <w:rFonts w:ascii="Arial" w:eastAsia="Times New Roman" w:hAnsi="Arial" w:cs="Times New Roman"/>
      <w:color w:val="auto"/>
      <w:lang w:eastAsia="en-A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unhideWhenUsed/>
    <w:rsid w:val="002B3950"/>
    <w:pPr>
      <w:spacing w:before="0" w:after="0" w:line="240" w:lineRule="auto"/>
    </w:pPr>
    <w:rPr>
      <w:rFonts w:ascii="Arial" w:eastAsia="Times New Roman" w:hAnsi="Arial" w:cs="Times New Roman"/>
      <w:b/>
      <w:bCs/>
      <w:color w:val="auto"/>
      <w:lang w:eastAsia="en-A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unhideWhenUsed/>
    <w:rsid w:val="002B3950"/>
    <w:pPr>
      <w:spacing w:before="0" w:after="0" w:line="240" w:lineRule="auto"/>
    </w:pPr>
    <w:rPr>
      <w:rFonts w:ascii="Arial" w:eastAsia="Times New Roman" w:hAnsi="Arial" w:cs="Times New Roman"/>
      <w:b/>
      <w:bCs/>
      <w:color w:val="auto"/>
      <w:lang w:eastAsia="en-A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unhideWhenUsed/>
    <w:rsid w:val="002B3950"/>
    <w:pPr>
      <w:spacing w:before="0" w:after="0" w:line="240" w:lineRule="auto"/>
    </w:pPr>
    <w:rPr>
      <w:rFonts w:ascii="Arial" w:eastAsia="Times New Roman" w:hAnsi="Arial" w:cs="Times New Roman"/>
      <w:b/>
      <w:bCs/>
      <w:color w:val="auto"/>
      <w:lang w:eastAsia="en-A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unhideWhenUsed/>
    <w:rsid w:val="002B3950"/>
    <w:pPr>
      <w:spacing w:before="0" w:after="0" w:line="240" w:lineRule="auto"/>
    </w:pPr>
    <w:rPr>
      <w:rFonts w:ascii="Arial" w:eastAsia="Times New Roman" w:hAnsi="Arial" w:cs="Times New Roman"/>
      <w:color w:val="auto"/>
      <w:lang w:eastAsia="en-A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unhideWhenUsed/>
    <w:rsid w:val="002B3950"/>
    <w:pPr>
      <w:spacing w:before="0" w:after="0" w:line="240" w:lineRule="auto"/>
    </w:pPr>
    <w:rPr>
      <w:rFonts w:ascii="Arial" w:eastAsia="Times New Roman" w:hAnsi="Arial" w:cs="Times New Roman"/>
      <w:color w:val="auto"/>
      <w:lang w:eastAsia="en-A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unhideWhenUsed/>
    <w:rsid w:val="002B3950"/>
    <w:pPr>
      <w:spacing w:before="0" w:after="0" w:line="240" w:lineRule="auto"/>
    </w:pPr>
    <w:rPr>
      <w:rFonts w:ascii="Arial" w:eastAsia="Times New Roman" w:hAnsi="Arial" w:cs="Times New Roman"/>
      <w:color w:val="auto"/>
      <w:lang w:eastAsia="en-A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unhideWhenUsed/>
    <w:rsid w:val="002B3950"/>
    <w:pPr>
      <w:spacing w:before="0" w:after="0" w:line="240" w:lineRule="auto"/>
    </w:pPr>
    <w:rPr>
      <w:rFonts w:ascii="Arial" w:eastAsia="Times New Roman" w:hAnsi="Arial" w:cs="Times New Roman"/>
      <w:color w:val="auto"/>
      <w:lang w:eastAsia="en-A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2">
    <w:name w:val="Table Grid 2"/>
    <w:basedOn w:val="TableNormal"/>
    <w:uiPriority w:val="99"/>
    <w:unhideWhenUsed/>
    <w:rsid w:val="002B3950"/>
    <w:pPr>
      <w:spacing w:before="0" w:after="0" w:line="240" w:lineRule="auto"/>
    </w:pPr>
    <w:rPr>
      <w:rFonts w:ascii="Arial" w:eastAsia="Times New Roman" w:hAnsi="Arial" w:cs="Times New Roman"/>
      <w:color w:val="auto"/>
      <w:lang w:eastAsia="en-A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unhideWhenUsed/>
    <w:rsid w:val="002B3950"/>
    <w:pPr>
      <w:spacing w:before="0" w:after="0" w:line="240" w:lineRule="auto"/>
    </w:pPr>
    <w:rPr>
      <w:rFonts w:ascii="Arial" w:eastAsia="Times New Roman" w:hAnsi="Arial" w:cs="Times New Roman"/>
      <w:color w:val="auto"/>
      <w:lang w:eastAsia="en-A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unhideWhenUsed/>
    <w:rsid w:val="002B3950"/>
    <w:pPr>
      <w:spacing w:before="0" w:after="0" w:line="240" w:lineRule="auto"/>
    </w:pPr>
    <w:rPr>
      <w:rFonts w:ascii="Arial" w:eastAsia="Times New Roman" w:hAnsi="Arial" w:cs="Times New Roman"/>
      <w:color w:val="auto"/>
      <w:lang w:eastAsia="en-A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unhideWhenUsed/>
    <w:rsid w:val="002B3950"/>
    <w:pPr>
      <w:spacing w:before="0" w:after="0" w:line="240" w:lineRule="auto"/>
    </w:pPr>
    <w:rPr>
      <w:rFonts w:ascii="Arial" w:eastAsia="Times New Roman" w:hAnsi="Arial" w:cs="Times New Roman"/>
      <w:color w:val="auto"/>
      <w:lang w:eastAsia="en-A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unhideWhenUsed/>
    <w:rsid w:val="002B3950"/>
    <w:pPr>
      <w:spacing w:before="0" w:after="0" w:line="240" w:lineRule="auto"/>
    </w:pPr>
    <w:rPr>
      <w:rFonts w:ascii="Arial" w:eastAsia="Times New Roman" w:hAnsi="Arial" w:cs="Times New Roman"/>
      <w:color w:val="auto"/>
      <w:lang w:eastAsia="en-A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unhideWhenUsed/>
    <w:rsid w:val="002B3950"/>
    <w:pPr>
      <w:spacing w:before="0" w:after="0" w:line="240" w:lineRule="auto"/>
    </w:pPr>
    <w:rPr>
      <w:rFonts w:ascii="Arial" w:eastAsia="Times New Roman" w:hAnsi="Arial" w:cs="Times New Roman"/>
      <w:b/>
      <w:bCs/>
      <w:color w:val="auto"/>
      <w:lang w:eastAsia="en-A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unhideWhenUsed/>
    <w:rsid w:val="002B3950"/>
    <w:pPr>
      <w:spacing w:before="0" w:after="0" w:line="240" w:lineRule="auto"/>
    </w:pPr>
    <w:rPr>
      <w:rFonts w:ascii="Arial" w:eastAsia="Times New Roman" w:hAnsi="Arial" w:cs="Times New Roman"/>
      <w:color w:val="auto"/>
      <w:lang w:eastAsia="en-A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unhideWhenUsed/>
    <w:rsid w:val="002B3950"/>
    <w:pPr>
      <w:spacing w:before="0" w:after="0" w:line="240" w:lineRule="auto"/>
    </w:pPr>
    <w:rPr>
      <w:rFonts w:ascii="Arial" w:eastAsia="Times New Roman" w:hAnsi="Arial" w:cs="Times New Roman"/>
      <w:color w:val="auto"/>
      <w:lang w:eastAsia="en-A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unhideWhenUsed/>
    <w:rsid w:val="002B3950"/>
    <w:pPr>
      <w:spacing w:before="0" w:after="0" w:line="240" w:lineRule="auto"/>
    </w:pPr>
    <w:rPr>
      <w:rFonts w:ascii="Arial" w:eastAsia="Times New Roman" w:hAnsi="Arial" w:cs="Times New Roman"/>
      <w:color w:val="auto"/>
      <w:lang w:eastAsia="en-A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unhideWhenUsed/>
    <w:rsid w:val="002B3950"/>
    <w:pPr>
      <w:spacing w:before="0" w:after="0" w:line="240" w:lineRule="auto"/>
    </w:pPr>
    <w:rPr>
      <w:rFonts w:ascii="Arial" w:eastAsia="Times New Roman" w:hAnsi="Arial" w:cs="Times New Roman"/>
      <w:color w:val="auto"/>
      <w:lang w:eastAsia="en-A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unhideWhenUsed/>
    <w:rsid w:val="002B3950"/>
    <w:pPr>
      <w:spacing w:before="0" w:after="0" w:line="240" w:lineRule="auto"/>
    </w:pPr>
    <w:rPr>
      <w:rFonts w:ascii="Arial" w:eastAsia="Times New Roman" w:hAnsi="Arial" w:cs="Times New Roman"/>
      <w:color w:val="auto"/>
      <w:lang w:eastAsia="en-A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unhideWhenUsed/>
    <w:rsid w:val="002B3950"/>
    <w:pPr>
      <w:spacing w:before="0" w:after="0" w:line="240" w:lineRule="auto"/>
    </w:pPr>
    <w:rPr>
      <w:rFonts w:ascii="Arial" w:eastAsia="Times New Roman" w:hAnsi="Arial" w:cs="Times New Roman"/>
      <w:color w:val="auto"/>
      <w:lang w:eastAsia="en-A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unhideWhenUsed/>
    <w:rsid w:val="002B3950"/>
    <w:pPr>
      <w:spacing w:before="0" w:after="0" w:line="240" w:lineRule="auto"/>
    </w:pPr>
    <w:rPr>
      <w:rFonts w:ascii="Arial" w:eastAsia="Times New Roman" w:hAnsi="Arial" w:cs="Times New Roman"/>
      <w:color w:val="auto"/>
      <w:lang w:eastAsia="en-A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unhideWhenUsed/>
    <w:rsid w:val="002B3950"/>
    <w:pPr>
      <w:spacing w:before="0" w:after="0" w:line="240" w:lineRule="auto"/>
    </w:pPr>
    <w:rPr>
      <w:rFonts w:ascii="Arial" w:eastAsia="Times New Roman" w:hAnsi="Arial" w:cs="Times New Roman"/>
      <w:color w:val="auto"/>
      <w:lang w:eastAsia="en-A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unhideWhenUsed/>
    <w:rsid w:val="002B3950"/>
    <w:pPr>
      <w:spacing w:before="0" w:after="0" w:line="240" w:lineRule="auto"/>
    </w:pPr>
    <w:rPr>
      <w:rFonts w:ascii="Arial" w:eastAsia="Times New Roman" w:hAnsi="Arial" w:cs="Times New Roman"/>
      <w:color w:val="auto"/>
      <w:lang w:eastAsia="en-A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unhideWhenUsed/>
    <w:rsid w:val="002B3950"/>
    <w:pPr>
      <w:spacing w:before="0" w:after="0" w:line="240" w:lineRule="auto"/>
    </w:pPr>
    <w:rPr>
      <w:rFonts w:ascii="Arial" w:eastAsia="Times New Roman" w:hAnsi="Arial" w:cs="Times New Roman"/>
      <w:color w:val="auto"/>
      <w:lang w:eastAsia="en-A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unhideWhenUsed/>
    <w:rsid w:val="002B3950"/>
    <w:pPr>
      <w:spacing w:before="0" w:after="0" w:line="240" w:lineRule="auto"/>
    </w:pPr>
    <w:rPr>
      <w:rFonts w:ascii="Arial" w:eastAsia="Times New Roman" w:hAnsi="Arial" w:cs="Times New Roman"/>
      <w:color w:val="auto"/>
      <w:lang w:eastAsia="en-A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unhideWhenUsed/>
    <w:rsid w:val="002B3950"/>
    <w:pPr>
      <w:spacing w:before="0" w:after="0" w:line="240" w:lineRule="auto"/>
    </w:pPr>
    <w:rPr>
      <w:rFonts w:ascii="Arial" w:eastAsia="Times New Roman" w:hAnsi="Arial" w:cs="Times New Roman"/>
      <w:color w:val="auto"/>
      <w:lang w:eastAsia="en-A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unhideWhenUsed/>
    <w:rsid w:val="002B3950"/>
    <w:pPr>
      <w:spacing w:before="0" w:after="0" w:line="240" w:lineRule="auto"/>
    </w:pPr>
    <w:rPr>
      <w:rFonts w:ascii="Arial" w:eastAsia="Times New Roman" w:hAnsi="Arial" w:cs="Times New Roman"/>
      <w:color w:val="auto"/>
      <w:lang w:eastAsia="en-A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unhideWhenUsed/>
    <w:rsid w:val="002B3950"/>
    <w:pPr>
      <w:spacing w:before="0" w:after="0" w:line="240" w:lineRule="auto"/>
    </w:pPr>
    <w:rPr>
      <w:rFonts w:ascii="Arial" w:eastAsia="Times New Roman" w:hAnsi="Arial" w:cs="Times New Roman"/>
      <w:color w:val="auto"/>
      <w:lang w:eastAsia="en-A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unhideWhenUsed/>
    <w:rsid w:val="002B3950"/>
    <w:pPr>
      <w:spacing w:before="0" w:after="0" w:line="240" w:lineRule="auto"/>
    </w:pPr>
    <w:rPr>
      <w:rFonts w:ascii="Arial" w:eastAsia="Times New Roman" w:hAnsi="Arial" w:cs="Times New Roman"/>
      <w:color w:val="auto"/>
      <w:lang w:eastAsia="en-A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unhideWhenUsed/>
    <w:rsid w:val="002B3950"/>
    <w:pPr>
      <w:spacing w:before="0" w:after="0" w:line="240" w:lineRule="auto"/>
    </w:pPr>
    <w:rPr>
      <w:rFonts w:ascii="Arial" w:eastAsia="Times New Roman" w:hAnsi="Arial" w:cs="Times New Roman"/>
      <w:color w:val="auto"/>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unhideWhenUsed/>
    <w:rsid w:val="002B3950"/>
    <w:pPr>
      <w:spacing w:before="0" w:after="0" w:line="240" w:lineRule="auto"/>
    </w:pPr>
    <w:rPr>
      <w:rFonts w:ascii="Arial" w:eastAsia="Times New Roman" w:hAnsi="Arial" w:cs="Times New Roman"/>
      <w:color w:val="auto"/>
      <w:lang w:eastAsia="en-A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unhideWhenUsed/>
    <w:rsid w:val="002B3950"/>
    <w:pPr>
      <w:spacing w:before="0" w:after="0" w:line="240" w:lineRule="auto"/>
    </w:pPr>
    <w:rPr>
      <w:rFonts w:ascii="Arial" w:eastAsia="Times New Roman" w:hAnsi="Arial" w:cs="Times New Roman"/>
      <w:color w:val="auto"/>
      <w:lang w:eastAsia="en-A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unhideWhenUsed/>
    <w:rsid w:val="002B3950"/>
    <w:pPr>
      <w:spacing w:before="0" w:after="0" w:line="240" w:lineRule="auto"/>
    </w:pPr>
    <w:rPr>
      <w:rFonts w:ascii="Arial" w:eastAsia="Times New Roman" w:hAnsi="Arial" w:cs="Times New Roman"/>
      <w:color w:val="auto"/>
      <w:lang w:eastAsia="en-A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mailSignature">
    <w:name w:val="E-mail Signature"/>
    <w:basedOn w:val="Normal"/>
    <w:link w:val="E-mailSignatureChar"/>
    <w:uiPriority w:val="99"/>
    <w:unhideWhenUsed/>
    <w:rsid w:val="002B3950"/>
    <w:pPr>
      <w:suppressAutoHyphens w:val="0"/>
      <w:spacing w:before="0" w:after="0" w:line="240" w:lineRule="auto"/>
    </w:pPr>
    <w:rPr>
      <w:rFonts w:ascii="Arial" w:eastAsia="Times New Roman" w:hAnsi="Arial" w:cs="Times New Roman"/>
      <w:color w:val="auto"/>
      <w:lang w:eastAsia="en-AU"/>
    </w:rPr>
  </w:style>
  <w:style w:type="character" w:customStyle="1" w:styleId="E-mailSignatureChar">
    <w:name w:val="E-mail Signature Char"/>
    <w:basedOn w:val="DefaultParagraphFont"/>
    <w:link w:val="E-mailSignature"/>
    <w:uiPriority w:val="99"/>
    <w:rsid w:val="002B3950"/>
    <w:rPr>
      <w:rFonts w:ascii="Arial" w:eastAsia="Times New Roman" w:hAnsi="Arial" w:cs="Times New Roman"/>
      <w:color w:val="auto"/>
      <w:lang w:eastAsia="en-AU"/>
    </w:rPr>
  </w:style>
  <w:style w:type="paragraph" w:styleId="EnvelopeReturn">
    <w:name w:val="envelope return"/>
    <w:basedOn w:val="Normal"/>
    <w:uiPriority w:val="99"/>
    <w:unhideWhenUsed/>
    <w:rsid w:val="002B3950"/>
    <w:pPr>
      <w:suppressAutoHyphens w:val="0"/>
      <w:spacing w:before="0" w:after="0" w:line="240" w:lineRule="auto"/>
    </w:pPr>
    <w:rPr>
      <w:rFonts w:asciiTheme="majorHAnsi" w:eastAsiaTheme="majorEastAsia" w:hAnsiTheme="majorHAnsi" w:cstheme="majorBidi"/>
      <w:color w:val="auto"/>
      <w:sz w:val="20"/>
      <w:szCs w:val="20"/>
      <w:lang w:eastAsia="en-AU"/>
    </w:rPr>
  </w:style>
  <w:style w:type="paragraph" w:styleId="BalloonText">
    <w:name w:val="Balloon Text"/>
    <w:basedOn w:val="Normal"/>
    <w:link w:val="BalloonTextChar"/>
    <w:uiPriority w:val="99"/>
    <w:semiHidden/>
    <w:rsid w:val="002B3950"/>
    <w:pPr>
      <w:suppressAutoHyphens w:val="0"/>
      <w:spacing w:before="0" w:after="0" w:line="240" w:lineRule="auto"/>
    </w:pPr>
    <w:rPr>
      <w:rFonts w:ascii="Tahoma" w:eastAsia="Times New Roman" w:hAnsi="Tahoma" w:cs="Tahoma"/>
      <w:color w:val="auto"/>
      <w:sz w:val="16"/>
      <w:szCs w:val="16"/>
      <w:lang w:eastAsia="en-AU"/>
    </w:rPr>
  </w:style>
  <w:style w:type="character" w:customStyle="1" w:styleId="BalloonTextChar">
    <w:name w:val="Balloon Text Char"/>
    <w:basedOn w:val="DefaultParagraphFont"/>
    <w:link w:val="BalloonText"/>
    <w:uiPriority w:val="99"/>
    <w:semiHidden/>
    <w:rsid w:val="002B3950"/>
    <w:rPr>
      <w:rFonts w:ascii="Tahoma" w:eastAsia="Times New Roman" w:hAnsi="Tahoma" w:cs="Tahoma"/>
      <w:color w:val="auto"/>
      <w:sz w:val="16"/>
      <w:szCs w:val="16"/>
      <w:lang w:eastAsia="en-AU"/>
    </w:rPr>
  </w:style>
  <w:style w:type="paragraph" w:styleId="DocumentMap">
    <w:name w:val="Document Map"/>
    <w:basedOn w:val="Normal"/>
    <w:link w:val="DocumentMapChar"/>
    <w:uiPriority w:val="99"/>
    <w:unhideWhenUsed/>
    <w:rsid w:val="002B3950"/>
    <w:pPr>
      <w:suppressAutoHyphens w:val="0"/>
      <w:spacing w:before="0" w:after="0" w:line="240" w:lineRule="auto"/>
    </w:pPr>
    <w:rPr>
      <w:rFonts w:ascii="Tahoma" w:eastAsia="Times New Roman" w:hAnsi="Tahoma" w:cs="Tahoma"/>
      <w:color w:val="auto"/>
      <w:sz w:val="16"/>
      <w:szCs w:val="16"/>
      <w:lang w:eastAsia="en-AU"/>
    </w:rPr>
  </w:style>
  <w:style w:type="character" w:customStyle="1" w:styleId="DocumentMapChar">
    <w:name w:val="Document Map Char"/>
    <w:basedOn w:val="DefaultParagraphFont"/>
    <w:link w:val="DocumentMap"/>
    <w:uiPriority w:val="99"/>
    <w:rsid w:val="002B3950"/>
    <w:rPr>
      <w:rFonts w:ascii="Tahoma" w:eastAsia="Times New Roman" w:hAnsi="Tahoma" w:cs="Tahoma"/>
      <w:color w:val="auto"/>
      <w:sz w:val="16"/>
      <w:szCs w:val="16"/>
      <w:lang w:eastAsia="en-AU"/>
    </w:rPr>
  </w:style>
  <w:style w:type="paragraph" w:styleId="Index9">
    <w:name w:val="index 9"/>
    <w:basedOn w:val="Normal"/>
    <w:next w:val="Normal"/>
    <w:autoRedefine/>
    <w:uiPriority w:val="99"/>
    <w:unhideWhenUsed/>
    <w:rsid w:val="002B3950"/>
    <w:pPr>
      <w:suppressAutoHyphens w:val="0"/>
      <w:spacing w:before="0" w:after="0" w:line="240" w:lineRule="auto"/>
      <w:ind w:left="1980" w:hanging="220"/>
    </w:pPr>
    <w:rPr>
      <w:rFonts w:ascii="Arial" w:eastAsia="Times New Roman" w:hAnsi="Arial" w:cs="Times New Roman"/>
      <w:color w:val="auto"/>
      <w:lang w:eastAsia="en-AU"/>
    </w:rPr>
  </w:style>
  <w:style w:type="character" w:styleId="Strong">
    <w:name w:val="Strong"/>
    <w:basedOn w:val="DefaultParagraphFont"/>
    <w:uiPriority w:val="98"/>
    <w:rsid w:val="002B3950"/>
    <w:rPr>
      <w:b/>
      <w:bCs/>
    </w:rPr>
  </w:style>
  <w:style w:type="numbering" w:styleId="111111">
    <w:name w:val="Outline List 2"/>
    <w:basedOn w:val="NoList"/>
    <w:uiPriority w:val="99"/>
    <w:unhideWhenUsed/>
    <w:rsid w:val="002B3950"/>
    <w:pPr>
      <w:numPr>
        <w:numId w:val="17"/>
      </w:numPr>
    </w:pPr>
  </w:style>
  <w:style w:type="numbering" w:styleId="1ai">
    <w:name w:val="Outline List 1"/>
    <w:basedOn w:val="NoList"/>
    <w:uiPriority w:val="99"/>
    <w:unhideWhenUsed/>
    <w:rsid w:val="002B3950"/>
    <w:pPr>
      <w:numPr>
        <w:numId w:val="18"/>
      </w:numPr>
    </w:pPr>
  </w:style>
  <w:style w:type="numbering" w:styleId="ArticleSection">
    <w:name w:val="Outline List 3"/>
    <w:basedOn w:val="NoList"/>
    <w:uiPriority w:val="99"/>
    <w:unhideWhenUsed/>
    <w:rsid w:val="002B3950"/>
    <w:pPr>
      <w:numPr>
        <w:numId w:val="19"/>
      </w:numPr>
    </w:pPr>
  </w:style>
  <w:style w:type="paragraph" w:styleId="Closing">
    <w:name w:val="Closing"/>
    <w:basedOn w:val="Normal"/>
    <w:link w:val="ClosingChar"/>
    <w:uiPriority w:val="99"/>
    <w:unhideWhenUsed/>
    <w:rsid w:val="002B3950"/>
    <w:pPr>
      <w:suppressAutoHyphens w:val="0"/>
      <w:spacing w:before="0" w:after="0" w:line="240" w:lineRule="auto"/>
      <w:ind w:left="4252"/>
    </w:pPr>
    <w:rPr>
      <w:rFonts w:ascii="Arial" w:eastAsia="Times New Roman" w:hAnsi="Arial" w:cs="Times New Roman"/>
      <w:color w:val="auto"/>
      <w:lang w:eastAsia="en-AU"/>
    </w:rPr>
  </w:style>
  <w:style w:type="character" w:customStyle="1" w:styleId="ClosingChar">
    <w:name w:val="Closing Char"/>
    <w:basedOn w:val="DefaultParagraphFont"/>
    <w:link w:val="Closing"/>
    <w:uiPriority w:val="99"/>
    <w:rsid w:val="002B3950"/>
    <w:rPr>
      <w:rFonts w:ascii="Arial" w:eastAsia="Times New Roman" w:hAnsi="Arial" w:cs="Times New Roman"/>
      <w:color w:val="auto"/>
      <w:lang w:eastAsia="en-AU"/>
    </w:rPr>
  </w:style>
  <w:style w:type="paragraph" w:styleId="Date">
    <w:name w:val="Date"/>
    <w:basedOn w:val="Normal"/>
    <w:next w:val="Normal"/>
    <w:link w:val="DateChar"/>
    <w:uiPriority w:val="99"/>
    <w:unhideWhenUsed/>
    <w:rsid w:val="002B3950"/>
    <w:pPr>
      <w:suppressAutoHyphens w:val="0"/>
      <w:spacing w:before="0" w:after="0" w:line="240" w:lineRule="auto"/>
    </w:pPr>
    <w:rPr>
      <w:rFonts w:ascii="Arial" w:eastAsia="Times New Roman" w:hAnsi="Arial" w:cs="Times New Roman"/>
      <w:color w:val="auto"/>
      <w:lang w:eastAsia="en-AU"/>
    </w:rPr>
  </w:style>
  <w:style w:type="character" w:customStyle="1" w:styleId="DateChar">
    <w:name w:val="Date Char"/>
    <w:basedOn w:val="DefaultParagraphFont"/>
    <w:link w:val="Date"/>
    <w:uiPriority w:val="99"/>
    <w:rsid w:val="002B3950"/>
    <w:rPr>
      <w:rFonts w:ascii="Arial" w:eastAsia="Times New Roman" w:hAnsi="Arial" w:cs="Times New Roman"/>
      <w:color w:val="auto"/>
      <w:lang w:eastAsia="en-AU"/>
    </w:rPr>
  </w:style>
  <w:style w:type="character" w:styleId="FollowedHyperlink">
    <w:name w:val="FollowedHyperlink"/>
    <w:basedOn w:val="DefaultParagraphFont"/>
    <w:uiPriority w:val="99"/>
    <w:unhideWhenUsed/>
    <w:rsid w:val="002B3950"/>
    <w:rPr>
      <w:color w:val="278265" w:themeColor="followedHyperlink"/>
      <w:u w:val="single"/>
    </w:rPr>
  </w:style>
  <w:style w:type="character" w:styleId="LineNumber">
    <w:name w:val="line number"/>
    <w:basedOn w:val="DefaultParagraphFont"/>
    <w:uiPriority w:val="99"/>
    <w:unhideWhenUsed/>
    <w:rsid w:val="002B3950"/>
  </w:style>
  <w:style w:type="paragraph" w:styleId="NormalIndent">
    <w:name w:val="Normal Indent"/>
    <w:basedOn w:val="Normal"/>
    <w:uiPriority w:val="99"/>
    <w:unhideWhenUsed/>
    <w:rsid w:val="002B3950"/>
    <w:pPr>
      <w:suppressAutoHyphens w:val="0"/>
      <w:spacing w:before="0" w:after="0" w:line="240" w:lineRule="auto"/>
      <w:ind w:left="720"/>
    </w:pPr>
    <w:rPr>
      <w:rFonts w:ascii="Arial" w:eastAsia="Times New Roman" w:hAnsi="Arial" w:cs="Times New Roman"/>
      <w:color w:val="auto"/>
      <w:lang w:eastAsia="en-AU"/>
    </w:rPr>
  </w:style>
  <w:style w:type="paragraph" w:styleId="Salutation">
    <w:name w:val="Salutation"/>
    <w:basedOn w:val="Normal"/>
    <w:next w:val="Normal"/>
    <w:link w:val="SalutationChar"/>
    <w:uiPriority w:val="99"/>
    <w:unhideWhenUsed/>
    <w:rsid w:val="002B3950"/>
    <w:pPr>
      <w:suppressAutoHyphens w:val="0"/>
      <w:spacing w:before="0" w:after="0" w:line="240" w:lineRule="auto"/>
    </w:pPr>
    <w:rPr>
      <w:rFonts w:ascii="Arial" w:eastAsia="Times New Roman" w:hAnsi="Arial" w:cs="Times New Roman"/>
      <w:color w:val="auto"/>
      <w:lang w:eastAsia="en-AU"/>
    </w:rPr>
  </w:style>
  <w:style w:type="character" w:customStyle="1" w:styleId="SalutationChar">
    <w:name w:val="Salutation Char"/>
    <w:basedOn w:val="DefaultParagraphFont"/>
    <w:link w:val="Salutation"/>
    <w:uiPriority w:val="99"/>
    <w:rsid w:val="002B3950"/>
    <w:rPr>
      <w:rFonts w:ascii="Arial" w:eastAsia="Times New Roman" w:hAnsi="Arial" w:cs="Times New Roman"/>
      <w:color w:val="auto"/>
      <w:lang w:eastAsia="en-AU"/>
    </w:rPr>
  </w:style>
  <w:style w:type="paragraph" w:styleId="Signature">
    <w:name w:val="Signature"/>
    <w:basedOn w:val="Normal"/>
    <w:link w:val="SignatureChar"/>
    <w:uiPriority w:val="99"/>
    <w:unhideWhenUsed/>
    <w:rsid w:val="002B3950"/>
    <w:pPr>
      <w:suppressAutoHyphens w:val="0"/>
      <w:spacing w:before="0" w:after="0" w:line="240" w:lineRule="auto"/>
      <w:ind w:left="4252"/>
    </w:pPr>
    <w:rPr>
      <w:rFonts w:ascii="Arial" w:eastAsia="Times New Roman" w:hAnsi="Arial" w:cs="Times New Roman"/>
      <w:color w:val="auto"/>
      <w:lang w:eastAsia="en-AU"/>
    </w:rPr>
  </w:style>
  <w:style w:type="character" w:customStyle="1" w:styleId="SignatureChar">
    <w:name w:val="Signature Char"/>
    <w:basedOn w:val="DefaultParagraphFont"/>
    <w:link w:val="Signature"/>
    <w:uiPriority w:val="99"/>
    <w:rsid w:val="002B3950"/>
    <w:rPr>
      <w:rFonts w:ascii="Arial" w:eastAsia="Times New Roman" w:hAnsi="Arial" w:cs="Times New Roman"/>
      <w:color w:val="auto"/>
      <w:lang w:eastAsia="en-AU"/>
    </w:rPr>
  </w:style>
  <w:style w:type="paragraph" w:styleId="NoteHeading">
    <w:name w:val="Note Heading"/>
    <w:basedOn w:val="Normal"/>
    <w:next w:val="Normal"/>
    <w:link w:val="NoteHeadingChar"/>
    <w:uiPriority w:val="99"/>
    <w:unhideWhenUsed/>
    <w:rsid w:val="002B3950"/>
    <w:pPr>
      <w:suppressAutoHyphens w:val="0"/>
      <w:spacing w:before="0" w:after="0" w:line="240" w:lineRule="auto"/>
    </w:pPr>
    <w:rPr>
      <w:rFonts w:ascii="Arial" w:eastAsia="Times New Roman" w:hAnsi="Arial" w:cs="Times New Roman"/>
      <w:color w:val="auto"/>
      <w:lang w:eastAsia="en-AU"/>
    </w:rPr>
  </w:style>
  <w:style w:type="character" w:customStyle="1" w:styleId="NoteHeadingChar">
    <w:name w:val="Note Heading Char"/>
    <w:basedOn w:val="DefaultParagraphFont"/>
    <w:link w:val="NoteHeading"/>
    <w:uiPriority w:val="99"/>
    <w:rsid w:val="002B3950"/>
    <w:rPr>
      <w:rFonts w:ascii="Arial" w:eastAsia="Times New Roman" w:hAnsi="Arial" w:cs="Times New Roman"/>
      <w:color w:val="auto"/>
      <w:lang w:eastAsia="en-AU"/>
    </w:rPr>
  </w:style>
  <w:style w:type="paragraph" w:styleId="TOC7">
    <w:name w:val="toc 7"/>
    <w:basedOn w:val="TOC8"/>
    <w:next w:val="Normal"/>
    <w:uiPriority w:val="39"/>
    <w:unhideWhenUsed/>
    <w:rsid w:val="002B3950"/>
  </w:style>
  <w:style w:type="paragraph" w:styleId="TOC8">
    <w:name w:val="toc 8"/>
    <w:basedOn w:val="Normal"/>
    <w:next w:val="Normal"/>
    <w:uiPriority w:val="39"/>
    <w:unhideWhenUsed/>
    <w:rsid w:val="002B3950"/>
    <w:pPr>
      <w:tabs>
        <w:tab w:val="right" w:pos="8244"/>
      </w:tabs>
      <w:suppressAutoHyphens w:val="0"/>
      <w:spacing w:before="20" w:after="20" w:line="240" w:lineRule="atLeast"/>
      <w:ind w:left="1701" w:hanging="567"/>
    </w:pPr>
    <w:rPr>
      <w:rFonts w:ascii="Arial" w:eastAsia="Times New Roman" w:hAnsi="Arial" w:cs="Arial"/>
      <w:color w:val="auto"/>
      <w:sz w:val="18"/>
      <w:lang w:eastAsia="en-AU"/>
    </w:rPr>
  </w:style>
  <w:style w:type="paragraph" w:styleId="TOC9">
    <w:name w:val="toc 9"/>
    <w:basedOn w:val="TOC8"/>
    <w:next w:val="Normal"/>
    <w:uiPriority w:val="39"/>
    <w:unhideWhenUsed/>
    <w:rsid w:val="002B3950"/>
  </w:style>
  <w:style w:type="paragraph" w:styleId="Bibliography">
    <w:name w:val="Bibliography"/>
    <w:basedOn w:val="Normal"/>
    <w:next w:val="Normal"/>
    <w:uiPriority w:val="37"/>
    <w:semiHidden/>
    <w:unhideWhenUsed/>
    <w:rsid w:val="002B3950"/>
    <w:pPr>
      <w:suppressAutoHyphens w:val="0"/>
      <w:spacing w:before="0" w:after="0" w:line="240" w:lineRule="auto"/>
    </w:pPr>
    <w:rPr>
      <w:rFonts w:ascii="Arial" w:eastAsia="Times New Roman" w:hAnsi="Arial" w:cs="Times New Roman"/>
      <w:color w:val="auto"/>
      <w:lang w:eastAsia="en-AU"/>
    </w:rPr>
  </w:style>
  <w:style w:type="character" w:styleId="BookTitle">
    <w:name w:val="Book Title"/>
    <w:basedOn w:val="DefaultParagraphFont"/>
    <w:uiPriority w:val="98"/>
    <w:rsid w:val="002B3950"/>
    <w:rPr>
      <w:b/>
      <w:bCs/>
      <w:smallCaps/>
      <w:spacing w:val="5"/>
    </w:rPr>
  </w:style>
  <w:style w:type="table" w:styleId="ColorfulGrid">
    <w:name w:val="Colorful Grid"/>
    <w:basedOn w:val="TableNormal"/>
    <w:uiPriority w:val="73"/>
    <w:rsid w:val="002B3950"/>
    <w:pPr>
      <w:spacing w:before="0" w:after="0" w:line="240" w:lineRule="auto"/>
    </w:pPr>
    <w:rPr>
      <w:rFonts w:ascii="Arial" w:eastAsia="Times New Roman" w:hAnsi="Arial" w:cs="Times New Roman"/>
      <w:color w:val="000000" w:themeColor="text1"/>
      <w:lang w:eastAsia="en-AU"/>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2B3950"/>
    <w:pPr>
      <w:spacing w:before="0" w:after="0" w:line="240" w:lineRule="auto"/>
    </w:pPr>
    <w:rPr>
      <w:rFonts w:ascii="Arial" w:eastAsia="Times New Roman" w:hAnsi="Arial" w:cs="Times New Roman"/>
      <w:color w:val="000000" w:themeColor="text1"/>
      <w:lang w:eastAsia="en-AU"/>
    </w:rPr>
    <w:tblPr>
      <w:tblStyleRowBandSize w:val="1"/>
      <w:tblStyleColBandSize w:val="1"/>
      <w:tblBorders>
        <w:insideH w:val="single" w:sz="4" w:space="0" w:color="FFFFFF" w:themeColor="background1"/>
      </w:tblBorders>
    </w:tblPr>
    <w:tcPr>
      <w:shd w:val="clear" w:color="auto" w:fill="CAEFE3" w:themeFill="accent1" w:themeFillTint="33"/>
    </w:tcPr>
    <w:tblStylePr w:type="firstRow">
      <w:rPr>
        <w:b/>
        <w:bCs/>
      </w:rPr>
      <w:tblPr/>
      <w:tcPr>
        <w:shd w:val="clear" w:color="auto" w:fill="95DFC7" w:themeFill="accent1" w:themeFillTint="66"/>
      </w:tcPr>
    </w:tblStylePr>
    <w:tblStylePr w:type="lastRow">
      <w:rPr>
        <w:b/>
        <w:bCs/>
        <w:color w:val="000000" w:themeColor="text1"/>
      </w:rPr>
      <w:tblPr/>
      <w:tcPr>
        <w:shd w:val="clear" w:color="auto" w:fill="95DFC7" w:themeFill="accent1" w:themeFillTint="66"/>
      </w:tcPr>
    </w:tblStylePr>
    <w:tblStylePr w:type="firstCol">
      <w:rPr>
        <w:color w:val="FFFFFF" w:themeColor="background1"/>
      </w:rPr>
      <w:tblPr/>
      <w:tcPr>
        <w:shd w:val="clear" w:color="auto" w:fill="1D614B" w:themeFill="accent1" w:themeFillShade="BF"/>
      </w:tcPr>
    </w:tblStylePr>
    <w:tblStylePr w:type="lastCol">
      <w:rPr>
        <w:color w:val="FFFFFF" w:themeColor="background1"/>
      </w:rPr>
      <w:tblPr/>
      <w:tcPr>
        <w:shd w:val="clear" w:color="auto" w:fill="1D614B" w:themeFill="accent1" w:themeFillShade="BF"/>
      </w:tcPr>
    </w:tblStylePr>
    <w:tblStylePr w:type="band1Vert">
      <w:tblPr/>
      <w:tcPr>
        <w:shd w:val="clear" w:color="auto" w:fill="7CD7BA" w:themeFill="accent1" w:themeFillTint="7F"/>
      </w:tcPr>
    </w:tblStylePr>
    <w:tblStylePr w:type="band1Horz">
      <w:tblPr/>
      <w:tcPr>
        <w:shd w:val="clear" w:color="auto" w:fill="7CD7BA" w:themeFill="accent1" w:themeFillTint="7F"/>
      </w:tcPr>
    </w:tblStylePr>
  </w:style>
  <w:style w:type="table" w:styleId="ColorfulGrid-Accent2">
    <w:name w:val="Colorful Grid Accent 2"/>
    <w:basedOn w:val="TableNormal"/>
    <w:uiPriority w:val="73"/>
    <w:rsid w:val="002B3950"/>
    <w:pPr>
      <w:spacing w:before="0" w:after="0" w:line="240" w:lineRule="auto"/>
    </w:pPr>
    <w:rPr>
      <w:rFonts w:ascii="Arial" w:eastAsia="Times New Roman" w:hAnsi="Arial" w:cs="Times New Roman"/>
      <w:color w:val="000000" w:themeColor="text1"/>
      <w:lang w:eastAsia="en-AU"/>
    </w:rPr>
    <w:tblPr>
      <w:tblStyleRowBandSize w:val="1"/>
      <w:tblStyleColBandSize w:val="1"/>
      <w:tblBorders>
        <w:insideH w:val="single" w:sz="4" w:space="0" w:color="FFFFFF" w:themeColor="background1"/>
      </w:tblBorders>
    </w:tblPr>
    <w:tcPr>
      <w:shd w:val="clear" w:color="auto" w:fill="FEF6E3" w:themeFill="accent2" w:themeFillTint="33"/>
    </w:tcPr>
    <w:tblStylePr w:type="firstRow">
      <w:rPr>
        <w:b/>
        <w:bCs/>
      </w:rPr>
      <w:tblPr/>
      <w:tcPr>
        <w:shd w:val="clear" w:color="auto" w:fill="FDEEC7" w:themeFill="accent2" w:themeFillTint="66"/>
      </w:tcPr>
    </w:tblStylePr>
    <w:tblStylePr w:type="lastRow">
      <w:rPr>
        <w:b/>
        <w:bCs/>
        <w:color w:val="000000" w:themeColor="text1"/>
      </w:rPr>
      <w:tblPr/>
      <w:tcPr>
        <w:shd w:val="clear" w:color="auto" w:fill="FDEEC7" w:themeFill="accent2" w:themeFillTint="66"/>
      </w:tcPr>
    </w:tblStylePr>
    <w:tblStylePr w:type="firstCol">
      <w:rPr>
        <w:color w:val="FFFFFF" w:themeColor="background1"/>
      </w:rPr>
      <w:tblPr/>
      <w:tcPr>
        <w:shd w:val="clear" w:color="auto" w:fill="F6BB1B" w:themeFill="accent2" w:themeFillShade="BF"/>
      </w:tcPr>
    </w:tblStylePr>
    <w:tblStylePr w:type="lastCol">
      <w:rPr>
        <w:color w:val="FFFFFF" w:themeColor="background1"/>
      </w:rPr>
      <w:tblPr/>
      <w:tcPr>
        <w:shd w:val="clear" w:color="auto" w:fill="F6BB1B" w:themeFill="accent2" w:themeFillShade="BF"/>
      </w:tcPr>
    </w:tblStylePr>
    <w:tblStylePr w:type="band1Vert">
      <w:tblPr/>
      <w:tcPr>
        <w:shd w:val="clear" w:color="auto" w:fill="FCEAB9" w:themeFill="accent2" w:themeFillTint="7F"/>
      </w:tcPr>
    </w:tblStylePr>
    <w:tblStylePr w:type="band1Horz">
      <w:tblPr/>
      <w:tcPr>
        <w:shd w:val="clear" w:color="auto" w:fill="FCEAB9" w:themeFill="accent2" w:themeFillTint="7F"/>
      </w:tcPr>
    </w:tblStylePr>
  </w:style>
  <w:style w:type="table" w:styleId="ColorfulGrid-Accent3">
    <w:name w:val="Colorful Grid Accent 3"/>
    <w:basedOn w:val="TableNormal"/>
    <w:uiPriority w:val="73"/>
    <w:rsid w:val="002B3950"/>
    <w:pPr>
      <w:spacing w:before="0" w:after="0" w:line="240" w:lineRule="auto"/>
    </w:pPr>
    <w:rPr>
      <w:rFonts w:ascii="Arial" w:eastAsia="Times New Roman" w:hAnsi="Arial" w:cs="Times New Roman"/>
      <w:color w:val="000000" w:themeColor="text1"/>
      <w:lang w:eastAsia="en-AU"/>
    </w:rPr>
    <w:tblPr>
      <w:tblStyleRowBandSize w:val="1"/>
      <w:tblStyleColBandSize w:val="1"/>
      <w:tblBorders>
        <w:insideH w:val="single" w:sz="4" w:space="0" w:color="FFFFFF" w:themeColor="background1"/>
      </w:tblBorders>
    </w:tblPr>
    <w:tcPr>
      <w:shd w:val="clear" w:color="auto" w:fill="C4DAE9" w:themeFill="accent3" w:themeFillTint="33"/>
    </w:tcPr>
    <w:tblStylePr w:type="firstRow">
      <w:rPr>
        <w:b/>
        <w:bCs/>
      </w:rPr>
      <w:tblPr/>
      <w:tcPr>
        <w:shd w:val="clear" w:color="auto" w:fill="8AB6D3" w:themeFill="accent3" w:themeFillTint="66"/>
      </w:tcPr>
    </w:tblStylePr>
    <w:tblStylePr w:type="lastRow">
      <w:rPr>
        <w:b/>
        <w:bCs/>
        <w:color w:val="000000" w:themeColor="text1"/>
      </w:rPr>
      <w:tblPr/>
      <w:tcPr>
        <w:shd w:val="clear" w:color="auto" w:fill="8AB6D3" w:themeFill="accent3" w:themeFillTint="66"/>
      </w:tcPr>
    </w:tblStylePr>
    <w:tblStylePr w:type="firstCol">
      <w:rPr>
        <w:color w:val="FFFFFF" w:themeColor="background1"/>
      </w:rPr>
      <w:tblPr/>
      <w:tcPr>
        <w:shd w:val="clear" w:color="auto" w:fill="162C3B" w:themeFill="accent3" w:themeFillShade="BF"/>
      </w:tcPr>
    </w:tblStylePr>
    <w:tblStylePr w:type="lastCol">
      <w:rPr>
        <w:color w:val="FFFFFF" w:themeColor="background1"/>
      </w:rPr>
      <w:tblPr/>
      <w:tcPr>
        <w:shd w:val="clear" w:color="auto" w:fill="162C3B" w:themeFill="accent3" w:themeFillShade="BF"/>
      </w:tcPr>
    </w:tblStylePr>
    <w:tblStylePr w:type="band1Vert">
      <w:tblPr/>
      <w:tcPr>
        <w:shd w:val="clear" w:color="auto" w:fill="6EA4C8" w:themeFill="accent3" w:themeFillTint="7F"/>
      </w:tcPr>
    </w:tblStylePr>
    <w:tblStylePr w:type="band1Horz">
      <w:tblPr/>
      <w:tcPr>
        <w:shd w:val="clear" w:color="auto" w:fill="6EA4C8" w:themeFill="accent3" w:themeFillTint="7F"/>
      </w:tcPr>
    </w:tblStylePr>
  </w:style>
  <w:style w:type="table" w:styleId="ColorfulGrid-Accent4">
    <w:name w:val="Colorful Grid Accent 4"/>
    <w:basedOn w:val="TableNormal"/>
    <w:uiPriority w:val="73"/>
    <w:rsid w:val="002B3950"/>
    <w:pPr>
      <w:spacing w:before="0" w:after="0" w:line="240" w:lineRule="auto"/>
    </w:pPr>
    <w:rPr>
      <w:rFonts w:ascii="Arial" w:eastAsia="Times New Roman" w:hAnsi="Arial" w:cs="Times New Roman"/>
      <w:color w:val="000000" w:themeColor="text1"/>
      <w:lang w:eastAsia="en-AU"/>
    </w:rPr>
    <w:tblPr>
      <w:tblStyleRowBandSize w:val="1"/>
      <w:tblStyleColBandSize w:val="1"/>
      <w:tblBorders>
        <w:insideH w:val="single" w:sz="4" w:space="0" w:color="FFFFFF" w:themeColor="background1"/>
      </w:tblBorders>
    </w:tblPr>
    <w:tcPr>
      <w:shd w:val="clear" w:color="auto" w:fill="FFF2EF" w:themeFill="accent4" w:themeFillTint="33"/>
    </w:tcPr>
    <w:tblStylePr w:type="firstRow">
      <w:rPr>
        <w:b/>
        <w:bCs/>
      </w:rPr>
      <w:tblPr/>
      <w:tcPr>
        <w:shd w:val="clear" w:color="auto" w:fill="FFE6DF" w:themeFill="accent4" w:themeFillTint="66"/>
      </w:tcPr>
    </w:tblStylePr>
    <w:tblStylePr w:type="lastRow">
      <w:rPr>
        <w:b/>
        <w:bCs/>
        <w:color w:val="000000" w:themeColor="text1"/>
      </w:rPr>
      <w:tblPr/>
      <w:tcPr>
        <w:shd w:val="clear" w:color="auto" w:fill="FFE6DF" w:themeFill="accent4" w:themeFillTint="66"/>
      </w:tcPr>
    </w:tblStylePr>
    <w:tblStylePr w:type="firstCol">
      <w:rPr>
        <w:color w:val="FFFFFF" w:themeColor="background1"/>
      </w:rPr>
      <w:tblPr/>
      <w:tcPr>
        <w:shd w:val="clear" w:color="auto" w:fill="FF6E43" w:themeFill="accent4" w:themeFillShade="BF"/>
      </w:tcPr>
    </w:tblStylePr>
    <w:tblStylePr w:type="lastCol">
      <w:rPr>
        <w:color w:val="FFFFFF" w:themeColor="background1"/>
      </w:rPr>
      <w:tblPr/>
      <w:tcPr>
        <w:shd w:val="clear" w:color="auto" w:fill="FF6E43" w:themeFill="accent4" w:themeFillShade="BF"/>
      </w:tcPr>
    </w:tblStylePr>
    <w:tblStylePr w:type="band1Vert">
      <w:tblPr/>
      <w:tcPr>
        <w:shd w:val="clear" w:color="auto" w:fill="FFE0D7" w:themeFill="accent4" w:themeFillTint="7F"/>
      </w:tcPr>
    </w:tblStylePr>
    <w:tblStylePr w:type="band1Horz">
      <w:tblPr/>
      <w:tcPr>
        <w:shd w:val="clear" w:color="auto" w:fill="FFE0D7" w:themeFill="accent4" w:themeFillTint="7F"/>
      </w:tcPr>
    </w:tblStylePr>
  </w:style>
  <w:style w:type="table" w:styleId="ColorfulGrid-Accent5">
    <w:name w:val="Colorful Grid Accent 5"/>
    <w:basedOn w:val="TableNormal"/>
    <w:uiPriority w:val="73"/>
    <w:rsid w:val="002B3950"/>
    <w:pPr>
      <w:spacing w:before="0" w:after="0" w:line="240" w:lineRule="auto"/>
    </w:pPr>
    <w:rPr>
      <w:rFonts w:ascii="Arial" w:eastAsia="Times New Roman" w:hAnsi="Arial" w:cs="Times New Roman"/>
      <w:color w:val="000000" w:themeColor="text1"/>
      <w:lang w:eastAsia="en-AU"/>
    </w:rPr>
    <w:tblPr>
      <w:tblStyleRowBandSize w:val="1"/>
      <w:tblStyleColBandSize w:val="1"/>
      <w:tblBorders>
        <w:insideH w:val="single" w:sz="4" w:space="0" w:color="FFFFFF" w:themeColor="background1"/>
      </w:tblBorders>
    </w:tblPr>
    <w:tcPr>
      <w:shd w:val="clear" w:color="auto" w:fill="CFF4E6" w:themeFill="accent5" w:themeFillTint="33"/>
    </w:tcPr>
    <w:tblStylePr w:type="firstRow">
      <w:rPr>
        <w:b/>
        <w:bCs/>
      </w:rPr>
      <w:tblPr/>
      <w:tcPr>
        <w:shd w:val="clear" w:color="auto" w:fill="A0E9CE" w:themeFill="accent5" w:themeFillTint="66"/>
      </w:tcPr>
    </w:tblStylePr>
    <w:tblStylePr w:type="lastRow">
      <w:rPr>
        <w:b/>
        <w:bCs/>
        <w:color w:val="000000" w:themeColor="text1"/>
      </w:rPr>
      <w:tblPr/>
      <w:tcPr>
        <w:shd w:val="clear" w:color="auto" w:fill="A0E9CE" w:themeFill="accent5" w:themeFillTint="66"/>
      </w:tcPr>
    </w:tblStylePr>
    <w:tblStylePr w:type="firstCol">
      <w:rPr>
        <w:color w:val="FFFFFF" w:themeColor="background1"/>
      </w:rPr>
      <w:tblPr/>
      <w:tcPr>
        <w:shd w:val="clear" w:color="auto" w:fill="1E865F" w:themeFill="accent5" w:themeFillShade="BF"/>
      </w:tcPr>
    </w:tblStylePr>
    <w:tblStylePr w:type="lastCol">
      <w:rPr>
        <w:color w:val="FFFFFF" w:themeColor="background1"/>
      </w:rPr>
      <w:tblPr/>
      <w:tcPr>
        <w:shd w:val="clear" w:color="auto" w:fill="1E865F" w:themeFill="accent5" w:themeFillShade="BF"/>
      </w:tcPr>
    </w:tblStylePr>
    <w:tblStylePr w:type="band1Vert">
      <w:tblPr/>
      <w:tcPr>
        <w:shd w:val="clear" w:color="auto" w:fill="89E4C2" w:themeFill="accent5" w:themeFillTint="7F"/>
      </w:tcPr>
    </w:tblStylePr>
    <w:tblStylePr w:type="band1Horz">
      <w:tblPr/>
      <w:tcPr>
        <w:shd w:val="clear" w:color="auto" w:fill="89E4C2" w:themeFill="accent5" w:themeFillTint="7F"/>
      </w:tcPr>
    </w:tblStylePr>
  </w:style>
  <w:style w:type="table" w:styleId="ColorfulGrid-Accent6">
    <w:name w:val="Colorful Grid Accent 6"/>
    <w:basedOn w:val="TableNormal"/>
    <w:uiPriority w:val="73"/>
    <w:rsid w:val="002B3950"/>
    <w:pPr>
      <w:spacing w:before="0" w:after="0" w:line="240" w:lineRule="auto"/>
    </w:pPr>
    <w:rPr>
      <w:rFonts w:ascii="Arial" w:eastAsia="Times New Roman" w:hAnsi="Arial" w:cs="Times New Roman"/>
      <w:color w:val="000000" w:themeColor="text1"/>
      <w:lang w:eastAsia="en-AU"/>
    </w:rPr>
    <w:tblPr>
      <w:tblStyleRowBandSize w:val="1"/>
      <w:tblStyleColBandSize w:val="1"/>
      <w:tblBorders>
        <w:insideH w:val="single" w:sz="4" w:space="0" w:color="FFFFFF" w:themeColor="background1"/>
      </w:tblBorders>
    </w:tblPr>
    <w:tcPr>
      <w:shd w:val="clear" w:color="auto" w:fill="F4FBF6" w:themeFill="accent6" w:themeFillTint="33"/>
    </w:tcPr>
    <w:tblStylePr w:type="firstRow">
      <w:rPr>
        <w:b/>
        <w:bCs/>
      </w:rPr>
      <w:tblPr/>
      <w:tcPr>
        <w:shd w:val="clear" w:color="auto" w:fill="E9F7EE" w:themeFill="accent6" w:themeFillTint="66"/>
      </w:tcPr>
    </w:tblStylePr>
    <w:tblStylePr w:type="lastRow">
      <w:rPr>
        <w:b/>
        <w:bCs/>
        <w:color w:val="000000" w:themeColor="text1"/>
      </w:rPr>
      <w:tblPr/>
      <w:tcPr>
        <w:shd w:val="clear" w:color="auto" w:fill="E9F7EE" w:themeFill="accent6" w:themeFillTint="66"/>
      </w:tcPr>
    </w:tblStylePr>
    <w:tblStylePr w:type="firstCol">
      <w:rPr>
        <w:color w:val="FFFFFF" w:themeColor="background1"/>
      </w:rPr>
      <w:tblPr/>
      <w:tcPr>
        <w:shd w:val="clear" w:color="auto" w:fill="77CE9C" w:themeFill="accent6" w:themeFillShade="BF"/>
      </w:tcPr>
    </w:tblStylePr>
    <w:tblStylePr w:type="lastCol">
      <w:rPr>
        <w:color w:val="FFFFFF" w:themeColor="background1"/>
      </w:rPr>
      <w:tblPr/>
      <w:tcPr>
        <w:shd w:val="clear" w:color="auto" w:fill="77CE9C" w:themeFill="accent6" w:themeFillShade="BF"/>
      </w:tcPr>
    </w:tblStylePr>
    <w:tblStylePr w:type="band1Vert">
      <w:tblPr/>
      <w:tcPr>
        <w:shd w:val="clear" w:color="auto" w:fill="E3F5EA" w:themeFill="accent6" w:themeFillTint="7F"/>
      </w:tcPr>
    </w:tblStylePr>
    <w:tblStylePr w:type="band1Horz">
      <w:tblPr/>
      <w:tcPr>
        <w:shd w:val="clear" w:color="auto" w:fill="E3F5EA" w:themeFill="accent6" w:themeFillTint="7F"/>
      </w:tcPr>
    </w:tblStylePr>
  </w:style>
  <w:style w:type="table" w:styleId="ColorfulList">
    <w:name w:val="Colorful List"/>
    <w:basedOn w:val="TableNormal"/>
    <w:uiPriority w:val="72"/>
    <w:rsid w:val="002B3950"/>
    <w:pPr>
      <w:spacing w:before="0" w:after="0" w:line="240" w:lineRule="auto"/>
    </w:pPr>
    <w:rPr>
      <w:rFonts w:ascii="Arial" w:eastAsia="Times New Roman" w:hAnsi="Arial" w:cs="Times New Roman"/>
      <w:color w:val="000000" w:themeColor="text1"/>
      <w:lang w:eastAsia="en-AU"/>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F7C02D" w:themeFill="accent2" w:themeFillShade="CC"/>
      </w:tcPr>
    </w:tblStylePr>
    <w:tblStylePr w:type="lastRow">
      <w:rPr>
        <w:b/>
        <w:bCs/>
        <w:color w:val="F7C02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2B3950"/>
    <w:pPr>
      <w:spacing w:before="0" w:after="0" w:line="240" w:lineRule="auto"/>
    </w:pPr>
    <w:rPr>
      <w:rFonts w:ascii="Arial" w:eastAsia="Times New Roman" w:hAnsi="Arial" w:cs="Times New Roman"/>
      <w:color w:val="000000" w:themeColor="text1"/>
      <w:lang w:eastAsia="en-AU"/>
    </w:rPr>
    <w:tblPr>
      <w:tblStyleRowBandSize w:val="1"/>
      <w:tblStyleColBandSize w:val="1"/>
    </w:tblPr>
    <w:tcPr>
      <w:shd w:val="clear" w:color="auto" w:fill="E5F7F1" w:themeFill="accent1" w:themeFillTint="19"/>
    </w:tcPr>
    <w:tblStylePr w:type="firstRow">
      <w:rPr>
        <w:b/>
        <w:bCs/>
        <w:color w:val="FFFFFF" w:themeColor="background1"/>
      </w:rPr>
      <w:tblPr/>
      <w:tcPr>
        <w:tcBorders>
          <w:bottom w:val="single" w:sz="12" w:space="0" w:color="FFFFFF" w:themeColor="background1"/>
        </w:tcBorders>
        <w:shd w:val="clear" w:color="auto" w:fill="F7C02D" w:themeFill="accent2" w:themeFillShade="CC"/>
      </w:tcPr>
    </w:tblStylePr>
    <w:tblStylePr w:type="lastRow">
      <w:rPr>
        <w:b/>
        <w:bCs/>
        <w:color w:val="F7C02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EEBDC" w:themeFill="accent1" w:themeFillTint="3F"/>
      </w:tcPr>
    </w:tblStylePr>
    <w:tblStylePr w:type="band1Horz">
      <w:tblPr/>
      <w:tcPr>
        <w:shd w:val="clear" w:color="auto" w:fill="CAEFE3" w:themeFill="accent1" w:themeFillTint="33"/>
      </w:tcPr>
    </w:tblStylePr>
  </w:style>
  <w:style w:type="table" w:styleId="ColorfulList-Accent2">
    <w:name w:val="Colorful List Accent 2"/>
    <w:basedOn w:val="TableNormal"/>
    <w:uiPriority w:val="72"/>
    <w:rsid w:val="002B3950"/>
    <w:pPr>
      <w:spacing w:before="0" w:after="0" w:line="240" w:lineRule="auto"/>
    </w:pPr>
    <w:rPr>
      <w:rFonts w:ascii="Arial" w:eastAsia="Times New Roman" w:hAnsi="Arial" w:cs="Times New Roman"/>
      <w:color w:val="000000" w:themeColor="text1"/>
      <w:lang w:eastAsia="en-AU"/>
    </w:rPr>
    <w:tblPr>
      <w:tblStyleRowBandSize w:val="1"/>
      <w:tblStyleColBandSize w:val="1"/>
    </w:tblPr>
    <w:tcPr>
      <w:shd w:val="clear" w:color="auto" w:fill="FEFAF1" w:themeFill="accent2" w:themeFillTint="19"/>
    </w:tcPr>
    <w:tblStylePr w:type="firstRow">
      <w:rPr>
        <w:b/>
        <w:bCs/>
        <w:color w:val="FFFFFF" w:themeColor="background1"/>
      </w:rPr>
      <w:tblPr/>
      <w:tcPr>
        <w:tcBorders>
          <w:bottom w:val="single" w:sz="12" w:space="0" w:color="FFFFFF" w:themeColor="background1"/>
        </w:tcBorders>
        <w:shd w:val="clear" w:color="auto" w:fill="F7C02D" w:themeFill="accent2" w:themeFillShade="CC"/>
      </w:tcPr>
    </w:tblStylePr>
    <w:tblStylePr w:type="lastRow">
      <w:rPr>
        <w:b/>
        <w:bCs/>
        <w:color w:val="F7C02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F4DC" w:themeFill="accent2" w:themeFillTint="3F"/>
      </w:tcPr>
    </w:tblStylePr>
    <w:tblStylePr w:type="band1Horz">
      <w:tblPr/>
      <w:tcPr>
        <w:shd w:val="clear" w:color="auto" w:fill="FEF6E3" w:themeFill="accent2" w:themeFillTint="33"/>
      </w:tcPr>
    </w:tblStylePr>
  </w:style>
  <w:style w:type="table" w:styleId="ColorfulList-Accent3">
    <w:name w:val="Colorful List Accent 3"/>
    <w:basedOn w:val="TableNormal"/>
    <w:uiPriority w:val="72"/>
    <w:rsid w:val="002B3950"/>
    <w:pPr>
      <w:spacing w:before="0" w:after="0" w:line="240" w:lineRule="auto"/>
    </w:pPr>
    <w:rPr>
      <w:rFonts w:ascii="Arial" w:eastAsia="Times New Roman" w:hAnsi="Arial" w:cs="Times New Roman"/>
      <w:color w:val="000000" w:themeColor="text1"/>
      <w:lang w:eastAsia="en-AU"/>
    </w:rPr>
    <w:tblPr>
      <w:tblStyleRowBandSize w:val="1"/>
      <w:tblStyleColBandSize w:val="1"/>
    </w:tblPr>
    <w:tcPr>
      <w:shd w:val="clear" w:color="auto" w:fill="E2EDF4" w:themeFill="accent3" w:themeFillTint="19"/>
    </w:tcPr>
    <w:tblStylePr w:type="firstRow">
      <w:rPr>
        <w:b/>
        <w:bCs/>
        <w:color w:val="FFFFFF" w:themeColor="background1"/>
      </w:rPr>
      <w:tblPr/>
      <w:tcPr>
        <w:tcBorders>
          <w:bottom w:val="single" w:sz="12" w:space="0" w:color="FFFFFF" w:themeColor="background1"/>
        </w:tcBorders>
        <w:shd w:val="clear" w:color="auto" w:fill="FF7F59" w:themeFill="accent4" w:themeFillShade="CC"/>
      </w:tcPr>
    </w:tblStylePr>
    <w:tblStylePr w:type="lastRow">
      <w:rPr>
        <w:b/>
        <w:bCs/>
        <w:color w:val="FF7F59"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7D2E4" w:themeFill="accent3" w:themeFillTint="3F"/>
      </w:tcPr>
    </w:tblStylePr>
    <w:tblStylePr w:type="band1Horz">
      <w:tblPr/>
      <w:tcPr>
        <w:shd w:val="clear" w:color="auto" w:fill="C4DAE9" w:themeFill="accent3" w:themeFillTint="33"/>
      </w:tcPr>
    </w:tblStylePr>
  </w:style>
  <w:style w:type="table" w:styleId="ColorfulList-Accent4">
    <w:name w:val="Colorful List Accent 4"/>
    <w:basedOn w:val="TableNormal"/>
    <w:uiPriority w:val="72"/>
    <w:rsid w:val="002B3950"/>
    <w:pPr>
      <w:spacing w:before="0" w:after="0" w:line="240" w:lineRule="auto"/>
    </w:pPr>
    <w:rPr>
      <w:rFonts w:ascii="Arial" w:eastAsia="Times New Roman" w:hAnsi="Arial" w:cs="Times New Roman"/>
      <w:color w:val="000000" w:themeColor="text1"/>
      <w:lang w:eastAsia="en-AU"/>
    </w:rPr>
    <w:tblPr>
      <w:tblStyleRowBandSize w:val="1"/>
      <w:tblStyleColBandSize w:val="1"/>
    </w:tblPr>
    <w:tcPr>
      <w:shd w:val="clear" w:color="auto" w:fill="FFF8F7" w:themeFill="accent4" w:themeFillTint="19"/>
    </w:tcPr>
    <w:tblStylePr w:type="firstRow">
      <w:rPr>
        <w:b/>
        <w:bCs/>
        <w:color w:val="FFFFFF" w:themeColor="background1"/>
      </w:rPr>
      <w:tblPr/>
      <w:tcPr>
        <w:tcBorders>
          <w:bottom w:val="single" w:sz="12" w:space="0" w:color="FFFFFF" w:themeColor="background1"/>
        </w:tcBorders>
        <w:shd w:val="clear" w:color="auto" w:fill="182F3F" w:themeFill="accent3" w:themeFillShade="CC"/>
      </w:tcPr>
    </w:tblStylePr>
    <w:tblStylePr w:type="lastRow">
      <w:rPr>
        <w:b/>
        <w:bCs/>
        <w:color w:val="182F3F"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EB" w:themeFill="accent4" w:themeFillTint="3F"/>
      </w:tcPr>
    </w:tblStylePr>
    <w:tblStylePr w:type="band1Horz">
      <w:tblPr/>
      <w:tcPr>
        <w:shd w:val="clear" w:color="auto" w:fill="FFF2EF" w:themeFill="accent4" w:themeFillTint="33"/>
      </w:tcPr>
    </w:tblStylePr>
  </w:style>
  <w:style w:type="table" w:styleId="ColorfulList-Accent5">
    <w:name w:val="Colorful List Accent 5"/>
    <w:basedOn w:val="TableNormal"/>
    <w:uiPriority w:val="72"/>
    <w:rsid w:val="002B3950"/>
    <w:pPr>
      <w:spacing w:before="0" w:after="0" w:line="240" w:lineRule="auto"/>
    </w:pPr>
    <w:rPr>
      <w:rFonts w:ascii="Arial" w:eastAsia="Times New Roman" w:hAnsi="Arial" w:cs="Times New Roman"/>
      <w:color w:val="000000" w:themeColor="text1"/>
      <w:lang w:eastAsia="en-AU"/>
    </w:rPr>
    <w:tblPr>
      <w:tblStyleRowBandSize w:val="1"/>
      <w:tblStyleColBandSize w:val="1"/>
    </w:tblPr>
    <w:tcPr>
      <w:shd w:val="clear" w:color="auto" w:fill="E7F9F3" w:themeFill="accent5" w:themeFillTint="19"/>
    </w:tcPr>
    <w:tblStylePr w:type="firstRow">
      <w:rPr>
        <w:b/>
        <w:bCs/>
        <w:color w:val="FFFFFF" w:themeColor="background1"/>
      </w:rPr>
      <w:tblPr/>
      <w:tcPr>
        <w:tcBorders>
          <w:bottom w:val="single" w:sz="12" w:space="0" w:color="FFFFFF" w:themeColor="background1"/>
        </w:tcBorders>
        <w:shd w:val="clear" w:color="auto" w:fill="88D3A8" w:themeFill="accent6" w:themeFillShade="CC"/>
      </w:tcPr>
    </w:tblStylePr>
    <w:tblStylePr w:type="lastRow">
      <w:rPr>
        <w:b/>
        <w:bCs/>
        <w:color w:val="88D3A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4F1E0" w:themeFill="accent5" w:themeFillTint="3F"/>
      </w:tcPr>
    </w:tblStylePr>
    <w:tblStylePr w:type="band1Horz">
      <w:tblPr/>
      <w:tcPr>
        <w:shd w:val="clear" w:color="auto" w:fill="CFF4E6" w:themeFill="accent5" w:themeFillTint="33"/>
      </w:tcPr>
    </w:tblStylePr>
  </w:style>
  <w:style w:type="table" w:styleId="ColorfulList-Accent6">
    <w:name w:val="Colorful List Accent 6"/>
    <w:basedOn w:val="TableNormal"/>
    <w:uiPriority w:val="72"/>
    <w:rsid w:val="002B3950"/>
    <w:pPr>
      <w:spacing w:before="0" w:after="0" w:line="240" w:lineRule="auto"/>
    </w:pPr>
    <w:rPr>
      <w:rFonts w:ascii="Arial" w:eastAsia="Times New Roman" w:hAnsi="Arial" w:cs="Times New Roman"/>
      <w:color w:val="000000" w:themeColor="text1"/>
      <w:lang w:eastAsia="en-AU"/>
    </w:rPr>
    <w:tblPr>
      <w:tblStyleRowBandSize w:val="1"/>
      <w:tblStyleColBandSize w:val="1"/>
    </w:tblPr>
    <w:tcPr>
      <w:shd w:val="clear" w:color="auto" w:fill="F9FDFA" w:themeFill="accent6" w:themeFillTint="19"/>
    </w:tcPr>
    <w:tblStylePr w:type="firstRow">
      <w:rPr>
        <w:b/>
        <w:bCs/>
        <w:color w:val="FFFFFF" w:themeColor="background1"/>
      </w:rPr>
      <w:tblPr/>
      <w:tcPr>
        <w:tcBorders>
          <w:bottom w:val="single" w:sz="12" w:space="0" w:color="FFFFFF" w:themeColor="background1"/>
        </w:tcBorders>
        <w:shd w:val="clear" w:color="auto" w:fill="208F66" w:themeFill="accent5" w:themeFillShade="CC"/>
      </w:tcPr>
    </w:tblStylePr>
    <w:tblStylePr w:type="lastRow">
      <w:rPr>
        <w:b/>
        <w:bCs/>
        <w:color w:val="208F66"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1FAF5" w:themeFill="accent6" w:themeFillTint="3F"/>
      </w:tcPr>
    </w:tblStylePr>
    <w:tblStylePr w:type="band1Horz">
      <w:tblPr/>
      <w:tcPr>
        <w:shd w:val="clear" w:color="auto" w:fill="F4FBF6" w:themeFill="accent6" w:themeFillTint="33"/>
      </w:tcPr>
    </w:tblStylePr>
  </w:style>
  <w:style w:type="table" w:styleId="ColorfulShading">
    <w:name w:val="Colorful Shading"/>
    <w:basedOn w:val="TableNormal"/>
    <w:uiPriority w:val="71"/>
    <w:rsid w:val="002B3950"/>
    <w:pPr>
      <w:spacing w:before="0" w:after="0" w:line="240" w:lineRule="auto"/>
    </w:pPr>
    <w:rPr>
      <w:rFonts w:ascii="Arial" w:eastAsia="Times New Roman" w:hAnsi="Arial" w:cs="Times New Roman"/>
      <w:color w:val="000000" w:themeColor="text1"/>
      <w:lang w:eastAsia="en-AU"/>
    </w:rPr>
    <w:tblPr>
      <w:tblStyleRowBandSize w:val="1"/>
      <w:tblStyleColBandSize w:val="1"/>
      <w:tblBorders>
        <w:top w:val="single" w:sz="24" w:space="0" w:color="FAD674"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AD67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2B3950"/>
    <w:pPr>
      <w:spacing w:before="0" w:after="0" w:line="240" w:lineRule="auto"/>
    </w:pPr>
    <w:rPr>
      <w:rFonts w:ascii="Arial" w:eastAsia="Times New Roman" w:hAnsi="Arial" w:cs="Times New Roman"/>
      <w:color w:val="000000" w:themeColor="text1"/>
      <w:lang w:eastAsia="en-AU"/>
    </w:rPr>
    <w:tblPr>
      <w:tblStyleRowBandSize w:val="1"/>
      <w:tblStyleColBandSize w:val="1"/>
      <w:tblBorders>
        <w:top w:val="single" w:sz="24" w:space="0" w:color="FAD674" w:themeColor="accent2"/>
        <w:left w:val="single" w:sz="4" w:space="0" w:color="278265" w:themeColor="accent1"/>
        <w:bottom w:val="single" w:sz="4" w:space="0" w:color="278265" w:themeColor="accent1"/>
        <w:right w:val="single" w:sz="4" w:space="0" w:color="278265" w:themeColor="accent1"/>
        <w:insideH w:val="single" w:sz="4" w:space="0" w:color="FFFFFF" w:themeColor="background1"/>
        <w:insideV w:val="single" w:sz="4" w:space="0" w:color="FFFFFF" w:themeColor="background1"/>
      </w:tblBorders>
    </w:tblPr>
    <w:tcPr>
      <w:shd w:val="clear" w:color="auto" w:fill="E5F7F1" w:themeFill="accent1" w:themeFillTint="19"/>
    </w:tcPr>
    <w:tblStylePr w:type="firstRow">
      <w:rPr>
        <w:b/>
        <w:bCs/>
      </w:rPr>
      <w:tblPr/>
      <w:tcPr>
        <w:tcBorders>
          <w:top w:val="nil"/>
          <w:left w:val="nil"/>
          <w:bottom w:val="single" w:sz="24" w:space="0" w:color="FAD67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74D3C" w:themeFill="accent1" w:themeFillShade="99"/>
      </w:tcPr>
    </w:tblStylePr>
    <w:tblStylePr w:type="firstCol">
      <w:rPr>
        <w:color w:val="FFFFFF" w:themeColor="background1"/>
      </w:rPr>
      <w:tblPr/>
      <w:tcPr>
        <w:tcBorders>
          <w:top w:val="nil"/>
          <w:left w:val="nil"/>
          <w:bottom w:val="nil"/>
          <w:right w:val="nil"/>
          <w:insideH w:val="single" w:sz="4" w:space="0" w:color="174D3C" w:themeColor="accent1" w:themeShade="99"/>
          <w:insideV w:val="nil"/>
        </w:tcBorders>
        <w:shd w:val="clear" w:color="auto" w:fill="174D3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74D3C" w:themeFill="accent1" w:themeFillShade="99"/>
      </w:tcPr>
    </w:tblStylePr>
    <w:tblStylePr w:type="band1Vert">
      <w:tblPr/>
      <w:tcPr>
        <w:shd w:val="clear" w:color="auto" w:fill="95DFC7" w:themeFill="accent1" w:themeFillTint="66"/>
      </w:tcPr>
    </w:tblStylePr>
    <w:tblStylePr w:type="band1Horz">
      <w:tblPr/>
      <w:tcPr>
        <w:shd w:val="clear" w:color="auto" w:fill="7CD7B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2B3950"/>
    <w:pPr>
      <w:spacing w:before="0" w:after="0" w:line="240" w:lineRule="auto"/>
    </w:pPr>
    <w:rPr>
      <w:rFonts w:ascii="Arial" w:eastAsia="Times New Roman" w:hAnsi="Arial" w:cs="Times New Roman"/>
      <w:color w:val="000000" w:themeColor="text1"/>
      <w:lang w:eastAsia="en-AU"/>
    </w:rPr>
    <w:tblPr>
      <w:tblStyleRowBandSize w:val="1"/>
      <w:tblStyleColBandSize w:val="1"/>
      <w:tblBorders>
        <w:top w:val="single" w:sz="24" w:space="0" w:color="FAD674" w:themeColor="accent2"/>
        <w:left w:val="single" w:sz="4" w:space="0" w:color="FAD674" w:themeColor="accent2"/>
        <w:bottom w:val="single" w:sz="4" w:space="0" w:color="FAD674" w:themeColor="accent2"/>
        <w:right w:val="single" w:sz="4" w:space="0" w:color="FAD674" w:themeColor="accent2"/>
        <w:insideH w:val="single" w:sz="4" w:space="0" w:color="FFFFFF" w:themeColor="background1"/>
        <w:insideV w:val="single" w:sz="4" w:space="0" w:color="FFFFFF" w:themeColor="background1"/>
      </w:tblBorders>
    </w:tblPr>
    <w:tcPr>
      <w:shd w:val="clear" w:color="auto" w:fill="FEFAF1" w:themeFill="accent2" w:themeFillTint="19"/>
    </w:tcPr>
    <w:tblStylePr w:type="firstRow">
      <w:rPr>
        <w:b/>
        <w:bCs/>
      </w:rPr>
      <w:tblPr/>
      <w:tcPr>
        <w:tcBorders>
          <w:top w:val="nil"/>
          <w:left w:val="nil"/>
          <w:bottom w:val="single" w:sz="24" w:space="0" w:color="FAD67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D39C07" w:themeFill="accent2" w:themeFillShade="99"/>
      </w:tcPr>
    </w:tblStylePr>
    <w:tblStylePr w:type="firstCol">
      <w:rPr>
        <w:color w:val="FFFFFF" w:themeColor="background1"/>
      </w:rPr>
      <w:tblPr/>
      <w:tcPr>
        <w:tcBorders>
          <w:top w:val="nil"/>
          <w:left w:val="nil"/>
          <w:bottom w:val="nil"/>
          <w:right w:val="nil"/>
          <w:insideH w:val="single" w:sz="4" w:space="0" w:color="D39C07" w:themeColor="accent2" w:themeShade="99"/>
          <w:insideV w:val="nil"/>
        </w:tcBorders>
        <w:shd w:val="clear" w:color="auto" w:fill="D39C07"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D39C07" w:themeFill="accent2" w:themeFillShade="99"/>
      </w:tcPr>
    </w:tblStylePr>
    <w:tblStylePr w:type="band1Vert">
      <w:tblPr/>
      <w:tcPr>
        <w:shd w:val="clear" w:color="auto" w:fill="FDEEC7" w:themeFill="accent2" w:themeFillTint="66"/>
      </w:tcPr>
    </w:tblStylePr>
    <w:tblStylePr w:type="band1Horz">
      <w:tblPr/>
      <w:tcPr>
        <w:shd w:val="clear" w:color="auto" w:fill="FCEAB9"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2B3950"/>
    <w:pPr>
      <w:spacing w:before="0" w:after="0" w:line="240" w:lineRule="auto"/>
    </w:pPr>
    <w:rPr>
      <w:rFonts w:ascii="Arial" w:eastAsia="Times New Roman" w:hAnsi="Arial" w:cs="Times New Roman"/>
      <w:color w:val="000000" w:themeColor="text1"/>
      <w:lang w:eastAsia="en-AU"/>
    </w:rPr>
    <w:tblPr>
      <w:tblStyleRowBandSize w:val="1"/>
      <w:tblStyleColBandSize w:val="1"/>
      <w:tblBorders>
        <w:top w:val="single" w:sz="24" w:space="0" w:color="FFC2B0" w:themeColor="accent4"/>
        <w:left w:val="single" w:sz="4" w:space="0" w:color="1E3C50" w:themeColor="accent3"/>
        <w:bottom w:val="single" w:sz="4" w:space="0" w:color="1E3C50" w:themeColor="accent3"/>
        <w:right w:val="single" w:sz="4" w:space="0" w:color="1E3C50" w:themeColor="accent3"/>
        <w:insideH w:val="single" w:sz="4" w:space="0" w:color="FFFFFF" w:themeColor="background1"/>
        <w:insideV w:val="single" w:sz="4" w:space="0" w:color="FFFFFF" w:themeColor="background1"/>
      </w:tblBorders>
    </w:tblPr>
    <w:tcPr>
      <w:shd w:val="clear" w:color="auto" w:fill="E2EDF4" w:themeFill="accent3" w:themeFillTint="19"/>
    </w:tcPr>
    <w:tblStylePr w:type="firstRow">
      <w:rPr>
        <w:b/>
        <w:bCs/>
      </w:rPr>
      <w:tblPr/>
      <w:tcPr>
        <w:tcBorders>
          <w:top w:val="nil"/>
          <w:left w:val="nil"/>
          <w:bottom w:val="single" w:sz="24" w:space="0" w:color="FFC2B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2232F" w:themeFill="accent3" w:themeFillShade="99"/>
      </w:tcPr>
    </w:tblStylePr>
    <w:tblStylePr w:type="firstCol">
      <w:rPr>
        <w:color w:val="FFFFFF" w:themeColor="background1"/>
      </w:rPr>
      <w:tblPr/>
      <w:tcPr>
        <w:tcBorders>
          <w:top w:val="nil"/>
          <w:left w:val="nil"/>
          <w:bottom w:val="nil"/>
          <w:right w:val="nil"/>
          <w:insideH w:val="single" w:sz="4" w:space="0" w:color="12232F" w:themeColor="accent3" w:themeShade="99"/>
          <w:insideV w:val="nil"/>
        </w:tcBorders>
        <w:shd w:val="clear" w:color="auto" w:fill="12232F"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2232F" w:themeFill="accent3" w:themeFillShade="99"/>
      </w:tcPr>
    </w:tblStylePr>
    <w:tblStylePr w:type="band1Vert">
      <w:tblPr/>
      <w:tcPr>
        <w:shd w:val="clear" w:color="auto" w:fill="8AB6D3" w:themeFill="accent3" w:themeFillTint="66"/>
      </w:tcPr>
    </w:tblStylePr>
    <w:tblStylePr w:type="band1Horz">
      <w:tblPr/>
      <w:tcPr>
        <w:shd w:val="clear" w:color="auto" w:fill="6EA4C8" w:themeFill="accent3" w:themeFillTint="7F"/>
      </w:tcPr>
    </w:tblStylePr>
  </w:style>
  <w:style w:type="table" w:styleId="ColorfulShading-Accent4">
    <w:name w:val="Colorful Shading Accent 4"/>
    <w:basedOn w:val="TableNormal"/>
    <w:uiPriority w:val="71"/>
    <w:rsid w:val="002B3950"/>
    <w:pPr>
      <w:spacing w:before="0" w:after="0" w:line="240" w:lineRule="auto"/>
    </w:pPr>
    <w:rPr>
      <w:rFonts w:ascii="Arial" w:eastAsia="Times New Roman" w:hAnsi="Arial" w:cs="Times New Roman"/>
      <w:color w:val="000000" w:themeColor="text1"/>
      <w:lang w:eastAsia="en-AU"/>
    </w:rPr>
    <w:tblPr>
      <w:tblStyleRowBandSize w:val="1"/>
      <w:tblStyleColBandSize w:val="1"/>
      <w:tblBorders>
        <w:top w:val="single" w:sz="24" w:space="0" w:color="1E3C50" w:themeColor="accent3"/>
        <w:left w:val="single" w:sz="4" w:space="0" w:color="FFC2B0" w:themeColor="accent4"/>
        <w:bottom w:val="single" w:sz="4" w:space="0" w:color="FFC2B0" w:themeColor="accent4"/>
        <w:right w:val="single" w:sz="4" w:space="0" w:color="FFC2B0" w:themeColor="accent4"/>
        <w:insideH w:val="single" w:sz="4" w:space="0" w:color="FFFFFF" w:themeColor="background1"/>
        <w:insideV w:val="single" w:sz="4" w:space="0" w:color="FFFFFF" w:themeColor="background1"/>
      </w:tblBorders>
    </w:tblPr>
    <w:tcPr>
      <w:shd w:val="clear" w:color="auto" w:fill="FFF8F7" w:themeFill="accent4" w:themeFillTint="19"/>
    </w:tcPr>
    <w:tblStylePr w:type="firstRow">
      <w:rPr>
        <w:b/>
        <w:bCs/>
      </w:rPr>
      <w:tblPr/>
      <w:tcPr>
        <w:tcBorders>
          <w:top w:val="nil"/>
          <w:left w:val="nil"/>
          <w:bottom w:val="single" w:sz="24" w:space="0" w:color="1E3C5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FF3C03" w:themeFill="accent4" w:themeFillShade="99"/>
      </w:tcPr>
    </w:tblStylePr>
    <w:tblStylePr w:type="firstCol">
      <w:rPr>
        <w:color w:val="FFFFFF" w:themeColor="background1"/>
      </w:rPr>
      <w:tblPr/>
      <w:tcPr>
        <w:tcBorders>
          <w:top w:val="nil"/>
          <w:left w:val="nil"/>
          <w:bottom w:val="nil"/>
          <w:right w:val="nil"/>
          <w:insideH w:val="single" w:sz="4" w:space="0" w:color="FF3C03" w:themeColor="accent4" w:themeShade="99"/>
          <w:insideV w:val="nil"/>
        </w:tcBorders>
        <w:shd w:val="clear" w:color="auto" w:fill="FF3C03"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FF3C03" w:themeFill="accent4" w:themeFillShade="99"/>
      </w:tcPr>
    </w:tblStylePr>
    <w:tblStylePr w:type="band1Vert">
      <w:tblPr/>
      <w:tcPr>
        <w:shd w:val="clear" w:color="auto" w:fill="FFE6DF" w:themeFill="accent4" w:themeFillTint="66"/>
      </w:tcPr>
    </w:tblStylePr>
    <w:tblStylePr w:type="band1Horz">
      <w:tblPr/>
      <w:tcPr>
        <w:shd w:val="clear" w:color="auto" w:fill="FFE0D7"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2B3950"/>
    <w:pPr>
      <w:spacing w:before="0" w:after="0" w:line="240" w:lineRule="auto"/>
    </w:pPr>
    <w:rPr>
      <w:rFonts w:ascii="Arial" w:eastAsia="Times New Roman" w:hAnsi="Arial" w:cs="Times New Roman"/>
      <w:color w:val="000000" w:themeColor="text1"/>
      <w:lang w:eastAsia="en-AU"/>
    </w:rPr>
    <w:tblPr>
      <w:tblStyleRowBandSize w:val="1"/>
      <w:tblStyleColBandSize w:val="1"/>
      <w:tblBorders>
        <w:top w:val="single" w:sz="24" w:space="0" w:color="C8EBD7" w:themeColor="accent6"/>
        <w:left w:val="single" w:sz="4" w:space="0" w:color="29B480" w:themeColor="accent5"/>
        <w:bottom w:val="single" w:sz="4" w:space="0" w:color="29B480" w:themeColor="accent5"/>
        <w:right w:val="single" w:sz="4" w:space="0" w:color="29B480" w:themeColor="accent5"/>
        <w:insideH w:val="single" w:sz="4" w:space="0" w:color="FFFFFF" w:themeColor="background1"/>
        <w:insideV w:val="single" w:sz="4" w:space="0" w:color="FFFFFF" w:themeColor="background1"/>
      </w:tblBorders>
    </w:tblPr>
    <w:tcPr>
      <w:shd w:val="clear" w:color="auto" w:fill="E7F9F3" w:themeFill="accent5" w:themeFillTint="19"/>
    </w:tcPr>
    <w:tblStylePr w:type="firstRow">
      <w:rPr>
        <w:b/>
        <w:bCs/>
      </w:rPr>
      <w:tblPr/>
      <w:tcPr>
        <w:tcBorders>
          <w:top w:val="nil"/>
          <w:left w:val="nil"/>
          <w:bottom w:val="single" w:sz="24" w:space="0" w:color="C8EBD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86B4C" w:themeFill="accent5" w:themeFillShade="99"/>
      </w:tcPr>
    </w:tblStylePr>
    <w:tblStylePr w:type="firstCol">
      <w:rPr>
        <w:color w:val="FFFFFF" w:themeColor="background1"/>
      </w:rPr>
      <w:tblPr/>
      <w:tcPr>
        <w:tcBorders>
          <w:top w:val="nil"/>
          <w:left w:val="nil"/>
          <w:bottom w:val="nil"/>
          <w:right w:val="nil"/>
          <w:insideH w:val="single" w:sz="4" w:space="0" w:color="186B4C" w:themeColor="accent5" w:themeShade="99"/>
          <w:insideV w:val="nil"/>
        </w:tcBorders>
        <w:shd w:val="clear" w:color="auto" w:fill="186B4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86B4C" w:themeFill="accent5" w:themeFillShade="99"/>
      </w:tcPr>
    </w:tblStylePr>
    <w:tblStylePr w:type="band1Vert">
      <w:tblPr/>
      <w:tcPr>
        <w:shd w:val="clear" w:color="auto" w:fill="A0E9CE" w:themeFill="accent5" w:themeFillTint="66"/>
      </w:tcPr>
    </w:tblStylePr>
    <w:tblStylePr w:type="band1Horz">
      <w:tblPr/>
      <w:tcPr>
        <w:shd w:val="clear" w:color="auto" w:fill="89E4C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2B3950"/>
    <w:pPr>
      <w:spacing w:before="0" w:after="0" w:line="240" w:lineRule="auto"/>
    </w:pPr>
    <w:rPr>
      <w:rFonts w:ascii="Arial" w:eastAsia="Times New Roman" w:hAnsi="Arial" w:cs="Times New Roman"/>
      <w:color w:val="000000" w:themeColor="text1"/>
      <w:lang w:eastAsia="en-AU"/>
    </w:rPr>
    <w:tblPr>
      <w:tblStyleRowBandSize w:val="1"/>
      <w:tblStyleColBandSize w:val="1"/>
      <w:tblBorders>
        <w:top w:val="single" w:sz="24" w:space="0" w:color="29B480" w:themeColor="accent5"/>
        <w:left w:val="single" w:sz="4" w:space="0" w:color="C8EBD7" w:themeColor="accent6"/>
        <w:bottom w:val="single" w:sz="4" w:space="0" w:color="C8EBD7" w:themeColor="accent6"/>
        <w:right w:val="single" w:sz="4" w:space="0" w:color="C8EBD7" w:themeColor="accent6"/>
        <w:insideH w:val="single" w:sz="4" w:space="0" w:color="FFFFFF" w:themeColor="background1"/>
        <w:insideV w:val="single" w:sz="4" w:space="0" w:color="FFFFFF" w:themeColor="background1"/>
      </w:tblBorders>
    </w:tblPr>
    <w:tcPr>
      <w:shd w:val="clear" w:color="auto" w:fill="F9FDFA" w:themeFill="accent6" w:themeFillTint="19"/>
    </w:tcPr>
    <w:tblStylePr w:type="firstRow">
      <w:rPr>
        <w:b/>
        <w:bCs/>
      </w:rPr>
      <w:tblPr/>
      <w:tcPr>
        <w:tcBorders>
          <w:top w:val="nil"/>
          <w:left w:val="nil"/>
          <w:bottom w:val="single" w:sz="24" w:space="0" w:color="29B48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8BC7A" w:themeFill="accent6" w:themeFillShade="99"/>
      </w:tcPr>
    </w:tblStylePr>
    <w:tblStylePr w:type="firstCol">
      <w:rPr>
        <w:color w:val="FFFFFF" w:themeColor="background1"/>
      </w:rPr>
      <w:tblPr/>
      <w:tcPr>
        <w:tcBorders>
          <w:top w:val="nil"/>
          <w:left w:val="nil"/>
          <w:bottom w:val="nil"/>
          <w:right w:val="nil"/>
          <w:insideH w:val="single" w:sz="4" w:space="0" w:color="48BC7A" w:themeColor="accent6" w:themeShade="99"/>
          <w:insideV w:val="nil"/>
        </w:tcBorders>
        <w:shd w:val="clear" w:color="auto" w:fill="48BC7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8BC7A" w:themeFill="accent6" w:themeFillShade="99"/>
      </w:tcPr>
    </w:tblStylePr>
    <w:tblStylePr w:type="band1Vert">
      <w:tblPr/>
      <w:tcPr>
        <w:shd w:val="clear" w:color="auto" w:fill="E9F7EE" w:themeFill="accent6" w:themeFillTint="66"/>
      </w:tcPr>
    </w:tblStylePr>
    <w:tblStylePr w:type="band1Horz">
      <w:tblPr/>
      <w:tcPr>
        <w:shd w:val="clear" w:color="auto" w:fill="E3F5EA"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aliases w:val="CR-DO NOT USE"/>
    <w:basedOn w:val="DefaultParagraphFont"/>
    <w:uiPriority w:val="99"/>
    <w:unhideWhenUsed/>
    <w:rsid w:val="002B3950"/>
    <w:rPr>
      <w:sz w:val="16"/>
      <w:szCs w:val="16"/>
    </w:rPr>
  </w:style>
  <w:style w:type="paragraph" w:styleId="CommentText">
    <w:name w:val="annotation text"/>
    <w:aliases w:val="CT-DO NOT USE"/>
    <w:basedOn w:val="Normal"/>
    <w:link w:val="CommentTextChar"/>
    <w:uiPriority w:val="99"/>
    <w:unhideWhenUsed/>
    <w:rsid w:val="002B3950"/>
    <w:pPr>
      <w:suppressAutoHyphens w:val="0"/>
      <w:spacing w:before="0" w:after="0" w:line="240" w:lineRule="auto"/>
    </w:pPr>
    <w:rPr>
      <w:rFonts w:ascii="Arial" w:eastAsia="Times New Roman" w:hAnsi="Arial" w:cs="Times New Roman"/>
      <w:color w:val="auto"/>
      <w:sz w:val="20"/>
      <w:szCs w:val="20"/>
      <w:lang w:eastAsia="en-AU"/>
    </w:rPr>
  </w:style>
  <w:style w:type="character" w:customStyle="1" w:styleId="CommentTextChar">
    <w:name w:val="Comment Text Char"/>
    <w:aliases w:val="CT-DO NOT USE Char"/>
    <w:basedOn w:val="DefaultParagraphFont"/>
    <w:link w:val="CommentText"/>
    <w:uiPriority w:val="99"/>
    <w:rsid w:val="002B3950"/>
    <w:rPr>
      <w:rFonts w:ascii="Arial" w:eastAsia="Times New Roman" w:hAnsi="Arial" w:cs="Times New Roman"/>
      <w:color w:val="auto"/>
      <w:sz w:val="20"/>
      <w:szCs w:val="20"/>
      <w:lang w:eastAsia="en-AU"/>
    </w:rPr>
  </w:style>
  <w:style w:type="paragraph" w:styleId="CommentSubject">
    <w:name w:val="annotation subject"/>
    <w:basedOn w:val="CommentText"/>
    <w:next w:val="CommentText"/>
    <w:link w:val="CommentSubjectChar"/>
    <w:uiPriority w:val="99"/>
    <w:unhideWhenUsed/>
    <w:rsid w:val="002B3950"/>
    <w:rPr>
      <w:b/>
      <w:bCs/>
    </w:rPr>
  </w:style>
  <w:style w:type="character" w:customStyle="1" w:styleId="CommentSubjectChar">
    <w:name w:val="Comment Subject Char"/>
    <w:basedOn w:val="CommentTextChar"/>
    <w:link w:val="CommentSubject"/>
    <w:uiPriority w:val="99"/>
    <w:rsid w:val="002B3950"/>
    <w:rPr>
      <w:rFonts w:ascii="Arial" w:eastAsia="Times New Roman" w:hAnsi="Arial" w:cs="Times New Roman"/>
      <w:b/>
      <w:bCs/>
      <w:color w:val="auto"/>
      <w:sz w:val="20"/>
      <w:szCs w:val="20"/>
      <w:lang w:eastAsia="en-AU"/>
    </w:rPr>
  </w:style>
  <w:style w:type="table" w:styleId="DarkList">
    <w:name w:val="Dark List"/>
    <w:basedOn w:val="TableNormal"/>
    <w:uiPriority w:val="70"/>
    <w:rsid w:val="002B3950"/>
    <w:pPr>
      <w:spacing w:before="0" w:after="0" w:line="240" w:lineRule="auto"/>
    </w:pPr>
    <w:rPr>
      <w:rFonts w:ascii="Arial" w:eastAsia="Times New Roman" w:hAnsi="Arial" w:cs="Times New Roman"/>
      <w:color w:val="FFFFFF" w:themeColor="background1"/>
      <w:lang w:eastAsia="en-AU"/>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2B3950"/>
    <w:pPr>
      <w:spacing w:before="0" w:after="0" w:line="240" w:lineRule="auto"/>
    </w:pPr>
    <w:rPr>
      <w:rFonts w:ascii="Arial" w:eastAsia="Times New Roman" w:hAnsi="Arial" w:cs="Times New Roman"/>
      <w:color w:val="FFFFFF" w:themeColor="background1"/>
      <w:lang w:eastAsia="en-AU"/>
    </w:rPr>
    <w:tblPr>
      <w:tblStyleRowBandSize w:val="1"/>
      <w:tblStyleColBandSize w:val="1"/>
    </w:tblPr>
    <w:tcPr>
      <w:shd w:val="clear" w:color="auto" w:fill="27826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3403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D614B"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D614B" w:themeFill="accent1" w:themeFillShade="BF"/>
      </w:tcPr>
    </w:tblStylePr>
    <w:tblStylePr w:type="band1Vert">
      <w:tblPr/>
      <w:tcPr>
        <w:tcBorders>
          <w:top w:val="nil"/>
          <w:left w:val="nil"/>
          <w:bottom w:val="nil"/>
          <w:right w:val="nil"/>
          <w:insideH w:val="nil"/>
          <w:insideV w:val="nil"/>
        </w:tcBorders>
        <w:shd w:val="clear" w:color="auto" w:fill="1D614B" w:themeFill="accent1" w:themeFillShade="BF"/>
      </w:tcPr>
    </w:tblStylePr>
    <w:tblStylePr w:type="band1Horz">
      <w:tblPr/>
      <w:tcPr>
        <w:tcBorders>
          <w:top w:val="nil"/>
          <w:left w:val="nil"/>
          <w:bottom w:val="nil"/>
          <w:right w:val="nil"/>
          <w:insideH w:val="nil"/>
          <w:insideV w:val="nil"/>
        </w:tcBorders>
        <w:shd w:val="clear" w:color="auto" w:fill="1D614B" w:themeFill="accent1" w:themeFillShade="BF"/>
      </w:tcPr>
    </w:tblStylePr>
  </w:style>
  <w:style w:type="table" w:styleId="DarkList-Accent2">
    <w:name w:val="Dark List Accent 2"/>
    <w:basedOn w:val="TableNormal"/>
    <w:uiPriority w:val="70"/>
    <w:rsid w:val="002B3950"/>
    <w:pPr>
      <w:spacing w:before="0" w:after="0" w:line="240" w:lineRule="auto"/>
    </w:pPr>
    <w:rPr>
      <w:rFonts w:ascii="Arial" w:eastAsia="Times New Roman" w:hAnsi="Arial" w:cs="Times New Roman"/>
      <w:color w:val="FFFFFF" w:themeColor="background1"/>
      <w:lang w:eastAsia="en-AU"/>
    </w:rPr>
    <w:tblPr>
      <w:tblStyleRowBandSize w:val="1"/>
      <w:tblStyleColBandSize w:val="1"/>
    </w:tblPr>
    <w:tcPr>
      <w:shd w:val="clear" w:color="auto" w:fill="FAD674"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AF8106"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F6BB1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F6BB1B" w:themeFill="accent2" w:themeFillShade="BF"/>
      </w:tcPr>
    </w:tblStylePr>
    <w:tblStylePr w:type="band1Vert">
      <w:tblPr/>
      <w:tcPr>
        <w:tcBorders>
          <w:top w:val="nil"/>
          <w:left w:val="nil"/>
          <w:bottom w:val="nil"/>
          <w:right w:val="nil"/>
          <w:insideH w:val="nil"/>
          <w:insideV w:val="nil"/>
        </w:tcBorders>
        <w:shd w:val="clear" w:color="auto" w:fill="F6BB1B" w:themeFill="accent2" w:themeFillShade="BF"/>
      </w:tcPr>
    </w:tblStylePr>
    <w:tblStylePr w:type="band1Horz">
      <w:tblPr/>
      <w:tcPr>
        <w:tcBorders>
          <w:top w:val="nil"/>
          <w:left w:val="nil"/>
          <w:bottom w:val="nil"/>
          <w:right w:val="nil"/>
          <w:insideH w:val="nil"/>
          <w:insideV w:val="nil"/>
        </w:tcBorders>
        <w:shd w:val="clear" w:color="auto" w:fill="F6BB1B" w:themeFill="accent2" w:themeFillShade="BF"/>
      </w:tcPr>
    </w:tblStylePr>
  </w:style>
  <w:style w:type="table" w:styleId="DarkList-Accent3">
    <w:name w:val="Dark List Accent 3"/>
    <w:basedOn w:val="TableNormal"/>
    <w:uiPriority w:val="70"/>
    <w:rsid w:val="002B3950"/>
    <w:pPr>
      <w:spacing w:before="0" w:after="0" w:line="240" w:lineRule="auto"/>
    </w:pPr>
    <w:rPr>
      <w:rFonts w:ascii="Arial" w:eastAsia="Times New Roman" w:hAnsi="Arial" w:cs="Times New Roman"/>
      <w:color w:val="FFFFFF" w:themeColor="background1"/>
      <w:lang w:eastAsia="en-AU"/>
    </w:rPr>
    <w:tblPr>
      <w:tblStyleRowBandSize w:val="1"/>
      <w:tblStyleColBandSize w:val="1"/>
    </w:tblPr>
    <w:tcPr>
      <w:shd w:val="clear" w:color="auto" w:fill="1E3C5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F1D27"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62C3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62C3B" w:themeFill="accent3" w:themeFillShade="BF"/>
      </w:tcPr>
    </w:tblStylePr>
    <w:tblStylePr w:type="band1Vert">
      <w:tblPr/>
      <w:tcPr>
        <w:tcBorders>
          <w:top w:val="nil"/>
          <w:left w:val="nil"/>
          <w:bottom w:val="nil"/>
          <w:right w:val="nil"/>
          <w:insideH w:val="nil"/>
          <w:insideV w:val="nil"/>
        </w:tcBorders>
        <w:shd w:val="clear" w:color="auto" w:fill="162C3B" w:themeFill="accent3" w:themeFillShade="BF"/>
      </w:tcPr>
    </w:tblStylePr>
    <w:tblStylePr w:type="band1Horz">
      <w:tblPr/>
      <w:tcPr>
        <w:tcBorders>
          <w:top w:val="nil"/>
          <w:left w:val="nil"/>
          <w:bottom w:val="nil"/>
          <w:right w:val="nil"/>
          <w:insideH w:val="nil"/>
          <w:insideV w:val="nil"/>
        </w:tcBorders>
        <w:shd w:val="clear" w:color="auto" w:fill="162C3B" w:themeFill="accent3" w:themeFillShade="BF"/>
      </w:tcPr>
    </w:tblStylePr>
  </w:style>
  <w:style w:type="table" w:styleId="DarkList-Accent4">
    <w:name w:val="Dark List Accent 4"/>
    <w:basedOn w:val="TableNormal"/>
    <w:uiPriority w:val="70"/>
    <w:rsid w:val="002B3950"/>
    <w:pPr>
      <w:spacing w:before="0" w:after="0" w:line="240" w:lineRule="auto"/>
    </w:pPr>
    <w:rPr>
      <w:rFonts w:ascii="Arial" w:eastAsia="Times New Roman" w:hAnsi="Arial" w:cs="Times New Roman"/>
      <w:color w:val="FFFFFF" w:themeColor="background1"/>
      <w:lang w:eastAsia="en-AU"/>
    </w:rPr>
    <w:tblPr>
      <w:tblStyleRowBandSize w:val="1"/>
      <w:tblStyleColBandSize w:val="1"/>
    </w:tblPr>
    <w:tcPr>
      <w:shd w:val="clear" w:color="auto" w:fill="FFC2B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D630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FF6E43"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FF6E43" w:themeFill="accent4" w:themeFillShade="BF"/>
      </w:tcPr>
    </w:tblStylePr>
    <w:tblStylePr w:type="band1Vert">
      <w:tblPr/>
      <w:tcPr>
        <w:tcBorders>
          <w:top w:val="nil"/>
          <w:left w:val="nil"/>
          <w:bottom w:val="nil"/>
          <w:right w:val="nil"/>
          <w:insideH w:val="nil"/>
          <w:insideV w:val="nil"/>
        </w:tcBorders>
        <w:shd w:val="clear" w:color="auto" w:fill="FF6E43" w:themeFill="accent4" w:themeFillShade="BF"/>
      </w:tcPr>
    </w:tblStylePr>
    <w:tblStylePr w:type="band1Horz">
      <w:tblPr/>
      <w:tcPr>
        <w:tcBorders>
          <w:top w:val="nil"/>
          <w:left w:val="nil"/>
          <w:bottom w:val="nil"/>
          <w:right w:val="nil"/>
          <w:insideH w:val="nil"/>
          <w:insideV w:val="nil"/>
        </w:tcBorders>
        <w:shd w:val="clear" w:color="auto" w:fill="FF6E43" w:themeFill="accent4" w:themeFillShade="BF"/>
      </w:tcPr>
    </w:tblStylePr>
  </w:style>
  <w:style w:type="table" w:styleId="DarkList-Accent5">
    <w:name w:val="Dark List Accent 5"/>
    <w:basedOn w:val="TableNormal"/>
    <w:uiPriority w:val="70"/>
    <w:rsid w:val="002B3950"/>
    <w:pPr>
      <w:spacing w:before="0" w:after="0" w:line="240" w:lineRule="auto"/>
    </w:pPr>
    <w:rPr>
      <w:rFonts w:ascii="Arial" w:eastAsia="Times New Roman" w:hAnsi="Arial" w:cs="Times New Roman"/>
      <w:color w:val="FFFFFF" w:themeColor="background1"/>
      <w:lang w:eastAsia="en-AU"/>
    </w:rPr>
    <w:tblPr>
      <w:tblStyleRowBandSize w:val="1"/>
      <w:tblStyleColBandSize w:val="1"/>
    </w:tblPr>
    <w:tcPr>
      <w:shd w:val="clear" w:color="auto" w:fill="29B48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4593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1E865F"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1E865F" w:themeFill="accent5" w:themeFillShade="BF"/>
      </w:tcPr>
    </w:tblStylePr>
    <w:tblStylePr w:type="band1Vert">
      <w:tblPr/>
      <w:tcPr>
        <w:tcBorders>
          <w:top w:val="nil"/>
          <w:left w:val="nil"/>
          <w:bottom w:val="nil"/>
          <w:right w:val="nil"/>
          <w:insideH w:val="nil"/>
          <w:insideV w:val="nil"/>
        </w:tcBorders>
        <w:shd w:val="clear" w:color="auto" w:fill="1E865F" w:themeFill="accent5" w:themeFillShade="BF"/>
      </w:tcPr>
    </w:tblStylePr>
    <w:tblStylePr w:type="band1Horz">
      <w:tblPr/>
      <w:tcPr>
        <w:tcBorders>
          <w:top w:val="nil"/>
          <w:left w:val="nil"/>
          <w:bottom w:val="nil"/>
          <w:right w:val="nil"/>
          <w:insideH w:val="nil"/>
          <w:insideV w:val="nil"/>
        </w:tcBorders>
        <w:shd w:val="clear" w:color="auto" w:fill="1E865F" w:themeFill="accent5" w:themeFillShade="BF"/>
      </w:tcPr>
    </w:tblStylePr>
  </w:style>
  <w:style w:type="table" w:styleId="DarkList-Accent6">
    <w:name w:val="Dark List Accent 6"/>
    <w:basedOn w:val="TableNormal"/>
    <w:uiPriority w:val="70"/>
    <w:rsid w:val="002B3950"/>
    <w:pPr>
      <w:spacing w:before="0" w:after="0" w:line="240" w:lineRule="auto"/>
    </w:pPr>
    <w:rPr>
      <w:rFonts w:ascii="Arial" w:eastAsia="Times New Roman" w:hAnsi="Arial" w:cs="Times New Roman"/>
      <w:color w:val="FFFFFF" w:themeColor="background1"/>
      <w:lang w:eastAsia="en-AU"/>
    </w:rPr>
    <w:tblPr>
      <w:tblStyleRowBandSize w:val="1"/>
      <w:tblStyleColBandSize w:val="1"/>
    </w:tblPr>
    <w:tcPr>
      <w:shd w:val="clear" w:color="auto" w:fill="C8EBD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99E6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7CE9C"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7CE9C" w:themeFill="accent6" w:themeFillShade="BF"/>
      </w:tcPr>
    </w:tblStylePr>
    <w:tblStylePr w:type="band1Vert">
      <w:tblPr/>
      <w:tcPr>
        <w:tcBorders>
          <w:top w:val="nil"/>
          <w:left w:val="nil"/>
          <w:bottom w:val="nil"/>
          <w:right w:val="nil"/>
          <w:insideH w:val="nil"/>
          <w:insideV w:val="nil"/>
        </w:tcBorders>
        <w:shd w:val="clear" w:color="auto" w:fill="77CE9C" w:themeFill="accent6" w:themeFillShade="BF"/>
      </w:tcPr>
    </w:tblStylePr>
    <w:tblStylePr w:type="band1Horz">
      <w:tblPr/>
      <w:tcPr>
        <w:tcBorders>
          <w:top w:val="nil"/>
          <w:left w:val="nil"/>
          <w:bottom w:val="nil"/>
          <w:right w:val="nil"/>
          <w:insideH w:val="nil"/>
          <w:insideV w:val="nil"/>
        </w:tcBorders>
        <w:shd w:val="clear" w:color="auto" w:fill="77CE9C" w:themeFill="accent6" w:themeFillShade="BF"/>
      </w:tcPr>
    </w:tblStylePr>
  </w:style>
  <w:style w:type="table" w:styleId="GridTable1Light">
    <w:name w:val="Grid Table 1 Light"/>
    <w:basedOn w:val="TableNormal"/>
    <w:uiPriority w:val="46"/>
    <w:rsid w:val="002B3950"/>
    <w:pPr>
      <w:spacing w:before="0" w:after="0" w:line="240" w:lineRule="auto"/>
    </w:pPr>
    <w:rPr>
      <w:rFonts w:ascii="Times New Roman" w:eastAsia="Times New Roman" w:hAnsi="Times New Roman" w:cs="Times New Roman"/>
      <w:color w:val="auto"/>
      <w:sz w:val="20"/>
      <w:szCs w:val="20"/>
      <w:lang w:eastAsia="en-AU"/>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B3950"/>
    <w:pPr>
      <w:spacing w:before="0" w:after="0" w:line="240" w:lineRule="auto"/>
    </w:pPr>
    <w:rPr>
      <w:rFonts w:ascii="Times New Roman" w:eastAsia="Times New Roman" w:hAnsi="Times New Roman" w:cs="Times New Roman"/>
      <w:color w:val="auto"/>
      <w:sz w:val="20"/>
      <w:szCs w:val="20"/>
      <w:lang w:eastAsia="en-AU"/>
    </w:rPr>
    <w:tblPr>
      <w:tblStyleRowBandSize w:val="1"/>
      <w:tblStyleColBandSize w:val="1"/>
      <w:tblBorders>
        <w:top w:val="single" w:sz="4" w:space="0" w:color="95DFC7" w:themeColor="accent1" w:themeTint="66"/>
        <w:left w:val="single" w:sz="4" w:space="0" w:color="95DFC7" w:themeColor="accent1" w:themeTint="66"/>
        <w:bottom w:val="single" w:sz="4" w:space="0" w:color="95DFC7" w:themeColor="accent1" w:themeTint="66"/>
        <w:right w:val="single" w:sz="4" w:space="0" w:color="95DFC7" w:themeColor="accent1" w:themeTint="66"/>
        <w:insideH w:val="single" w:sz="4" w:space="0" w:color="95DFC7" w:themeColor="accent1" w:themeTint="66"/>
        <w:insideV w:val="single" w:sz="4" w:space="0" w:color="95DFC7" w:themeColor="accent1" w:themeTint="66"/>
      </w:tblBorders>
    </w:tblPr>
    <w:tblStylePr w:type="firstRow">
      <w:rPr>
        <w:b/>
        <w:bCs/>
      </w:rPr>
      <w:tblPr/>
      <w:tcPr>
        <w:tcBorders>
          <w:bottom w:val="single" w:sz="12" w:space="0" w:color="61CFAC" w:themeColor="accent1" w:themeTint="99"/>
        </w:tcBorders>
      </w:tcPr>
    </w:tblStylePr>
    <w:tblStylePr w:type="lastRow">
      <w:rPr>
        <w:b/>
        <w:bCs/>
      </w:rPr>
      <w:tblPr/>
      <w:tcPr>
        <w:tcBorders>
          <w:top w:val="double" w:sz="2" w:space="0" w:color="61CFAC"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B3950"/>
    <w:pPr>
      <w:spacing w:before="0" w:after="0" w:line="240" w:lineRule="auto"/>
    </w:pPr>
    <w:rPr>
      <w:rFonts w:ascii="Times New Roman" w:eastAsia="Times New Roman" w:hAnsi="Times New Roman" w:cs="Times New Roman"/>
      <w:color w:val="auto"/>
      <w:sz w:val="20"/>
      <w:szCs w:val="20"/>
      <w:lang w:eastAsia="en-AU"/>
    </w:rPr>
    <w:tblPr>
      <w:tblStyleRowBandSize w:val="1"/>
      <w:tblStyleColBandSize w:val="1"/>
      <w:tblBorders>
        <w:top w:val="single" w:sz="4" w:space="0" w:color="FDEEC7" w:themeColor="accent2" w:themeTint="66"/>
        <w:left w:val="single" w:sz="4" w:space="0" w:color="FDEEC7" w:themeColor="accent2" w:themeTint="66"/>
        <w:bottom w:val="single" w:sz="4" w:space="0" w:color="FDEEC7" w:themeColor="accent2" w:themeTint="66"/>
        <w:right w:val="single" w:sz="4" w:space="0" w:color="FDEEC7" w:themeColor="accent2" w:themeTint="66"/>
        <w:insideH w:val="single" w:sz="4" w:space="0" w:color="FDEEC7" w:themeColor="accent2" w:themeTint="66"/>
        <w:insideV w:val="single" w:sz="4" w:space="0" w:color="FDEEC7" w:themeColor="accent2" w:themeTint="66"/>
      </w:tblBorders>
    </w:tblPr>
    <w:tblStylePr w:type="firstRow">
      <w:rPr>
        <w:b/>
        <w:bCs/>
      </w:rPr>
      <w:tblPr/>
      <w:tcPr>
        <w:tcBorders>
          <w:bottom w:val="single" w:sz="12" w:space="0" w:color="FCE6AB" w:themeColor="accent2" w:themeTint="99"/>
        </w:tcBorders>
      </w:tcPr>
    </w:tblStylePr>
    <w:tblStylePr w:type="lastRow">
      <w:rPr>
        <w:b/>
        <w:bCs/>
      </w:rPr>
      <w:tblPr/>
      <w:tcPr>
        <w:tcBorders>
          <w:top w:val="double" w:sz="2" w:space="0" w:color="FCE6A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B3950"/>
    <w:pPr>
      <w:spacing w:before="0" w:after="0" w:line="240" w:lineRule="auto"/>
    </w:pPr>
    <w:rPr>
      <w:rFonts w:ascii="Times New Roman" w:eastAsia="Times New Roman" w:hAnsi="Times New Roman" w:cs="Times New Roman"/>
      <w:color w:val="auto"/>
      <w:sz w:val="20"/>
      <w:szCs w:val="20"/>
      <w:lang w:eastAsia="en-AU"/>
    </w:rPr>
    <w:tblPr>
      <w:tblStyleRowBandSize w:val="1"/>
      <w:tblStyleColBandSize w:val="1"/>
      <w:tblBorders>
        <w:top w:val="single" w:sz="4" w:space="0" w:color="8AB6D3" w:themeColor="accent3" w:themeTint="66"/>
        <w:left w:val="single" w:sz="4" w:space="0" w:color="8AB6D3" w:themeColor="accent3" w:themeTint="66"/>
        <w:bottom w:val="single" w:sz="4" w:space="0" w:color="8AB6D3" w:themeColor="accent3" w:themeTint="66"/>
        <w:right w:val="single" w:sz="4" w:space="0" w:color="8AB6D3" w:themeColor="accent3" w:themeTint="66"/>
        <w:insideH w:val="single" w:sz="4" w:space="0" w:color="8AB6D3" w:themeColor="accent3" w:themeTint="66"/>
        <w:insideV w:val="single" w:sz="4" w:space="0" w:color="8AB6D3" w:themeColor="accent3" w:themeTint="66"/>
      </w:tblBorders>
    </w:tblPr>
    <w:tblStylePr w:type="firstRow">
      <w:rPr>
        <w:b/>
        <w:bCs/>
      </w:rPr>
      <w:tblPr/>
      <w:tcPr>
        <w:tcBorders>
          <w:bottom w:val="single" w:sz="12" w:space="0" w:color="5091BD" w:themeColor="accent3" w:themeTint="99"/>
        </w:tcBorders>
      </w:tcPr>
    </w:tblStylePr>
    <w:tblStylePr w:type="lastRow">
      <w:rPr>
        <w:b/>
        <w:bCs/>
      </w:rPr>
      <w:tblPr/>
      <w:tcPr>
        <w:tcBorders>
          <w:top w:val="double" w:sz="2" w:space="0" w:color="5091BD"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B3950"/>
    <w:pPr>
      <w:spacing w:before="0" w:after="0" w:line="240" w:lineRule="auto"/>
    </w:pPr>
    <w:rPr>
      <w:rFonts w:ascii="Times New Roman" w:eastAsia="Times New Roman" w:hAnsi="Times New Roman" w:cs="Times New Roman"/>
      <w:color w:val="auto"/>
      <w:sz w:val="20"/>
      <w:szCs w:val="20"/>
      <w:lang w:eastAsia="en-AU"/>
    </w:rPr>
    <w:tblPr>
      <w:tblStyleRowBandSize w:val="1"/>
      <w:tblStyleColBandSize w:val="1"/>
      <w:tblBorders>
        <w:top w:val="single" w:sz="4" w:space="0" w:color="FFE6DF" w:themeColor="accent4" w:themeTint="66"/>
        <w:left w:val="single" w:sz="4" w:space="0" w:color="FFE6DF" w:themeColor="accent4" w:themeTint="66"/>
        <w:bottom w:val="single" w:sz="4" w:space="0" w:color="FFE6DF" w:themeColor="accent4" w:themeTint="66"/>
        <w:right w:val="single" w:sz="4" w:space="0" w:color="FFE6DF" w:themeColor="accent4" w:themeTint="66"/>
        <w:insideH w:val="single" w:sz="4" w:space="0" w:color="FFE6DF" w:themeColor="accent4" w:themeTint="66"/>
        <w:insideV w:val="single" w:sz="4" w:space="0" w:color="FFE6DF" w:themeColor="accent4" w:themeTint="66"/>
      </w:tblBorders>
    </w:tblPr>
    <w:tblStylePr w:type="firstRow">
      <w:rPr>
        <w:b/>
        <w:bCs/>
      </w:rPr>
      <w:tblPr/>
      <w:tcPr>
        <w:tcBorders>
          <w:bottom w:val="single" w:sz="12" w:space="0" w:color="FFDACF" w:themeColor="accent4" w:themeTint="99"/>
        </w:tcBorders>
      </w:tcPr>
    </w:tblStylePr>
    <w:tblStylePr w:type="lastRow">
      <w:rPr>
        <w:b/>
        <w:bCs/>
      </w:rPr>
      <w:tblPr/>
      <w:tcPr>
        <w:tcBorders>
          <w:top w:val="double" w:sz="2" w:space="0" w:color="FFDACF"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B3950"/>
    <w:pPr>
      <w:spacing w:before="0" w:after="0" w:line="240" w:lineRule="auto"/>
    </w:pPr>
    <w:rPr>
      <w:rFonts w:ascii="Times New Roman" w:eastAsia="Times New Roman" w:hAnsi="Times New Roman" w:cs="Times New Roman"/>
      <w:color w:val="auto"/>
      <w:sz w:val="20"/>
      <w:szCs w:val="20"/>
      <w:lang w:eastAsia="en-AU"/>
    </w:rPr>
    <w:tblPr>
      <w:tblStyleRowBandSize w:val="1"/>
      <w:tblStyleColBandSize w:val="1"/>
      <w:tblBorders>
        <w:top w:val="single" w:sz="4" w:space="0" w:color="A0E9CE" w:themeColor="accent5" w:themeTint="66"/>
        <w:left w:val="single" w:sz="4" w:space="0" w:color="A0E9CE" w:themeColor="accent5" w:themeTint="66"/>
        <w:bottom w:val="single" w:sz="4" w:space="0" w:color="A0E9CE" w:themeColor="accent5" w:themeTint="66"/>
        <w:right w:val="single" w:sz="4" w:space="0" w:color="A0E9CE" w:themeColor="accent5" w:themeTint="66"/>
        <w:insideH w:val="single" w:sz="4" w:space="0" w:color="A0E9CE" w:themeColor="accent5" w:themeTint="66"/>
        <w:insideV w:val="single" w:sz="4" w:space="0" w:color="A0E9CE" w:themeColor="accent5" w:themeTint="66"/>
      </w:tblBorders>
    </w:tblPr>
    <w:tblStylePr w:type="firstRow">
      <w:rPr>
        <w:b/>
        <w:bCs/>
      </w:rPr>
      <w:tblPr/>
      <w:tcPr>
        <w:tcBorders>
          <w:bottom w:val="single" w:sz="12" w:space="0" w:color="71DEB5" w:themeColor="accent5" w:themeTint="99"/>
        </w:tcBorders>
      </w:tcPr>
    </w:tblStylePr>
    <w:tblStylePr w:type="lastRow">
      <w:rPr>
        <w:b/>
        <w:bCs/>
      </w:rPr>
      <w:tblPr/>
      <w:tcPr>
        <w:tcBorders>
          <w:top w:val="double" w:sz="2" w:space="0" w:color="71DEB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B3950"/>
    <w:pPr>
      <w:spacing w:before="0" w:after="0" w:line="240" w:lineRule="auto"/>
    </w:pPr>
    <w:rPr>
      <w:rFonts w:ascii="Times New Roman" w:eastAsia="Times New Roman" w:hAnsi="Times New Roman" w:cs="Times New Roman"/>
      <w:color w:val="auto"/>
      <w:sz w:val="20"/>
      <w:szCs w:val="20"/>
      <w:lang w:eastAsia="en-AU"/>
    </w:rPr>
    <w:tblPr>
      <w:tblStyleRowBandSize w:val="1"/>
      <w:tblStyleColBandSize w:val="1"/>
      <w:tblBorders>
        <w:top w:val="single" w:sz="4" w:space="0" w:color="E9F7EE" w:themeColor="accent6" w:themeTint="66"/>
        <w:left w:val="single" w:sz="4" w:space="0" w:color="E9F7EE" w:themeColor="accent6" w:themeTint="66"/>
        <w:bottom w:val="single" w:sz="4" w:space="0" w:color="E9F7EE" w:themeColor="accent6" w:themeTint="66"/>
        <w:right w:val="single" w:sz="4" w:space="0" w:color="E9F7EE" w:themeColor="accent6" w:themeTint="66"/>
        <w:insideH w:val="single" w:sz="4" w:space="0" w:color="E9F7EE" w:themeColor="accent6" w:themeTint="66"/>
        <w:insideV w:val="single" w:sz="4" w:space="0" w:color="E9F7EE" w:themeColor="accent6" w:themeTint="66"/>
      </w:tblBorders>
    </w:tblPr>
    <w:tblStylePr w:type="firstRow">
      <w:rPr>
        <w:b/>
        <w:bCs/>
      </w:rPr>
      <w:tblPr/>
      <w:tcPr>
        <w:tcBorders>
          <w:bottom w:val="single" w:sz="12" w:space="0" w:color="DEF3E6" w:themeColor="accent6" w:themeTint="99"/>
        </w:tcBorders>
      </w:tcPr>
    </w:tblStylePr>
    <w:tblStylePr w:type="lastRow">
      <w:rPr>
        <w:b/>
        <w:bCs/>
      </w:rPr>
      <w:tblPr/>
      <w:tcPr>
        <w:tcBorders>
          <w:top w:val="double" w:sz="2" w:space="0" w:color="DEF3E6"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B3950"/>
    <w:pPr>
      <w:spacing w:before="0" w:after="0" w:line="240" w:lineRule="auto"/>
    </w:pPr>
    <w:rPr>
      <w:rFonts w:ascii="Times New Roman" w:eastAsia="Times New Roman" w:hAnsi="Times New Roman" w:cs="Times New Roman"/>
      <w:color w:val="auto"/>
      <w:sz w:val="20"/>
      <w:szCs w:val="20"/>
      <w:lang w:eastAsia="en-AU"/>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B3950"/>
    <w:pPr>
      <w:spacing w:before="0" w:after="0" w:line="240" w:lineRule="auto"/>
    </w:pPr>
    <w:rPr>
      <w:rFonts w:ascii="Times New Roman" w:eastAsia="Times New Roman" w:hAnsi="Times New Roman" w:cs="Times New Roman"/>
      <w:color w:val="auto"/>
      <w:sz w:val="20"/>
      <w:szCs w:val="20"/>
      <w:lang w:eastAsia="en-AU"/>
    </w:rPr>
    <w:tblPr>
      <w:tblStyleRowBandSize w:val="1"/>
      <w:tblStyleColBandSize w:val="1"/>
      <w:tblBorders>
        <w:top w:val="single" w:sz="2" w:space="0" w:color="61CFAC" w:themeColor="accent1" w:themeTint="99"/>
        <w:bottom w:val="single" w:sz="2" w:space="0" w:color="61CFAC" w:themeColor="accent1" w:themeTint="99"/>
        <w:insideH w:val="single" w:sz="2" w:space="0" w:color="61CFAC" w:themeColor="accent1" w:themeTint="99"/>
        <w:insideV w:val="single" w:sz="2" w:space="0" w:color="61CFAC" w:themeColor="accent1" w:themeTint="99"/>
      </w:tblBorders>
    </w:tblPr>
    <w:tblStylePr w:type="firstRow">
      <w:rPr>
        <w:b/>
        <w:bCs/>
      </w:rPr>
      <w:tblPr/>
      <w:tcPr>
        <w:tcBorders>
          <w:top w:val="nil"/>
          <w:bottom w:val="single" w:sz="12" w:space="0" w:color="61CFAC" w:themeColor="accent1" w:themeTint="99"/>
          <w:insideH w:val="nil"/>
          <w:insideV w:val="nil"/>
        </w:tcBorders>
        <w:shd w:val="clear" w:color="auto" w:fill="FFFFFF" w:themeFill="background1"/>
      </w:tcPr>
    </w:tblStylePr>
    <w:tblStylePr w:type="lastRow">
      <w:rPr>
        <w:b/>
        <w:bCs/>
      </w:rPr>
      <w:tblPr/>
      <w:tcPr>
        <w:tcBorders>
          <w:top w:val="double" w:sz="2" w:space="0" w:color="61CFAC"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FE3" w:themeFill="accent1" w:themeFillTint="33"/>
      </w:tcPr>
    </w:tblStylePr>
    <w:tblStylePr w:type="band1Horz">
      <w:tblPr/>
      <w:tcPr>
        <w:shd w:val="clear" w:color="auto" w:fill="CAEFE3" w:themeFill="accent1" w:themeFillTint="33"/>
      </w:tcPr>
    </w:tblStylePr>
  </w:style>
  <w:style w:type="table" w:styleId="GridTable2-Accent2">
    <w:name w:val="Grid Table 2 Accent 2"/>
    <w:basedOn w:val="TableNormal"/>
    <w:uiPriority w:val="47"/>
    <w:rsid w:val="002B3950"/>
    <w:pPr>
      <w:spacing w:before="0" w:after="0" w:line="240" w:lineRule="auto"/>
    </w:pPr>
    <w:rPr>
      <w:rFonts w:ascii="Times New Roman" w:eastAsia="Times New Roman" w:hAnsi="Times New Roman" w:cs="Times New Roman"/>
      <w:color w:val="auto"/>
      <w:sz w:val="20"/>
      <w:szCs w:val="20"/>
      <w:lang w:eastAsia="en-AU"/>
    </w:rPr>
    <w:tblPr>
      <w:tblStyleRowBandSize w:val="1"/>
      <w:tblStyleColBandSize w:val="1"/>
      <w:tblBorders>
        <w:top w:val="single" w:sz="2" w:space="0" w:color="FCE6AB" w:themeColor="accent2" w:themeTint="99"/>
        <w:bottom w:val="single" w:sz="2" w:space="0" w:color="FCE6AB" w:themeColor="accent2" w:themeTint="99"/>
        <w:insideH w:val="single" w:sz="2" w:space="0" w:color="FCE6AB" w:themeColor="accent2" w:themeTint="99"/>
        <w:insideV w:val="single" w:sz="2" w:space="0" w:color="FCE6AB" w:themeColor="accent2" w:themeTint="99"/>
      </w:tblBorders>
    </w:tblPr>
    <w:tblStylePr w:type="firstRow">
      <w:rPr>
        <w:b/>
        <w:bCs/>
      </w:rPr>
      <w:tblPr/>
      <w:tcPr>
        <w:tcBorders>
          <w:top w:val="nil"/>
          <w:bottom w:val="single" w:sz="12" w:space="0" w:color="FCE6AB" w:themeColor="accent2" w:themeTint="99"/>
          <w:insideH w:val="nil"/>
          <w:insideV w:val="nil"/>
        </w:tcBorders>
        <w:shd w:val="clear" w:color="auto" w:fill="FFFFFF" w:themeFill="background1"/>
      </w:tcPr>
    </w:tblStylePr>
    <w:tblStylePr w:type="lastRow">
      <w:rPr>
        <w:b/>
        <w:bCs/>
      </w:rPr>
      <w:tblPr/>
      <w:tcPr>
        <w:tcBorders>
          <w:top w:val="double" w:sz="2" w:space="0" w:color="FCE6A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EF6E3" w:themeFill="accent2" w:themeFillTint="33"/>
      </w:tcPr>
    </w:tblStylePr>
    <w:tblStylePr w:type="band1Horz">
      <w:tblPr/>
      <w:tcPr>
        <w:shd w:val="clear" w:color="auto" w:fill="FEF6E3" w:themeFill="accent2" w:themeFillTint="33"/>
      </w:tcPr>
    </w:tblStylePr>
  </w:style>
  <w:style w:type="table" w:styleId="GridTable2-Accent3">
    <w:name w:val="Grid Table 2 Accent 3"/>
    <w:basedOn w:val="TableNormal"/>
    <w:uiPriority w:val="47"/>
    <w:rsid w:val="002B3950"/>
    <w:pPr>
      <w:spacing w:before="0" w:after="0" w:line="240" w:lineRule="auto"/>
    </w:pPr>
    <w:rPr>
      <w:rFonts w:ascii="Times New Roman" w:eastAsia="Times New Roman" w:hAnsi="Times New Roman" w:cs="Times New Roman"/>
      <w:color w:val="auto"/>
      <w:sz w:val="20"/>
      <w:szCs w:val="20"/>
      <w:lang w:eastAsia="en-AU"/>
    </w:rPr>
    <w:tblPr>
      <w:tblStyleRowBandSize w:val="1"/>
      <w:tblStyleColBandSize w:val="1"/>
      <w:tblBorders>
        <w:top w:val="single" w:sz="2" w:space="0" w:color="5091BD" w:themeColor="accent3" w:themeTint="99"/>
        <w:bottom w:val="single" w:sz="2" w:space="0" w:color="5091BD" w:themeColor="accent3" w:themeTint="99"/>
        <w:insideH w:val="single" w:sz="2" w:space="0" w:color="5091BD" w:themeColor="accent3" w:themeTint="99"/>
        <w:insideV w:val="single" w:sz="2" w:space="0" w:color="5091BD" w:themeColor="accent3" w:themeTint="99"/>
      </w:tblBorders>
    </w:tblPr>
    <w:tblStylePr w:type="firstRow">
      <w:rPr>
        <w:b/>
        <w:bCs/>
      </w:rPr>
      <w:tblPr/>
      <w:tcPr>
        <w:tcBorders>
          <w:top w:val="nil"/>
          <w:bottom w:val="single" w:sz="12" w:space="0" w:color="5091BD" w:themeColor="accent3" w:themeTint="99"/>
          <w:insideH w:val="nil"/>
          <w:insideV w:val="nil"/>
        </w:tcBorders>
        <w:shd w:val="clear" w:color="auto" w:fill="FFFFFF" w:themeFill="background1"/>
      </w:tcPr>
    </w:tblStylePr>
    <w:tblStylePr w:type="lastRow">
      <w:rPr>
        <w:b/>
        <w:bCs/>
      </w:rPr>
      <w:tblPr/>
      <w:tcPr>
        <w:tcBorders>
          <w:top w:val="double" w:sz="2" w:space="0" w:color="5091BD"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4DAE9" w:themeFill="accent3" w:themeFillTint="33"/>
      </w:tcPr>
    </w:tblStylePr>
    <w:tblStylePr w:type="band1Horz">
      <w:tblPr/>
      <w:tcPr>
        <w:shd w:val="clear" w:color="auto" w:fill="C4DAE9" w:themeFill="accent3" w:themeFillTint="33"/>
      </w:tcPr>
    </w:tblStylePr>
  </w:style>
  <w:style w:type="table" w:styleId="GridTable2-Accent4">
    <w:name w:val="Grid Table 2 Accent 4"/>
    <w:basedOn w:val="TableNormal"/>
    <w:uiPriority w:val="47"/>
    <w:rsid w:val="002B3950"/>
    <w:pPr>
      <w:spacing w:before="0" w:after="0" w:line="240" w:lineRule="auto"/>
    </w:pPr>
    <w:rPr>
      <w:rFonts w:ascii="Times New Roman" w:eastAsia="Times New Roman" w:hAnsi="Times New Roman" w:cs="Times New Roman"/>
      <w:color w:val="auto"/>
      <w:sz w:val="20"/>
      <w:szCs w:val="20"/>
      <w:lang w:eastAsia="en-AU"/>
    </w:rPr>
    <w:tblPr>
      <w:tblStyleRowBandSize w:val="1"/>
      <w:tblStyleColBandSize w:val="1"/>
      <w:tblBorders>
        <w:top w:val="single" w:sz="2" w:space="0" w:color="FFDACF" w:themeColor="accent4" w:themeTint="99"/>
        <w:bottom w:val="single" w:sz="2" w:space="0" w:color="FFDACF" w:themeColor="accent4" w:themeTint="99"/>
        <w:insideH w:val="single" w:sz="2" w:space="0" w:color="FFDACF" w:themeColor="accent4" w:themeTint="99"/>
        <w:insideV w:val="single" w:sz="2" w:space="0" w:color="FFDACF" w:themeColor="accent4" w:themeTint="99"/>
      </w:tblBorders>
    </w:tblPr>
    <w:tblStylePr w:type="firstRow">
      <w:rPr>
        <w:b/>
        <w:bCs/>
      </w:rPr>
      <w:tblPr/>
      <w:tcPr>
        <w:tcBorders>
          <w:top w:val="nil"/>
          <w:bottom w:val="single" w:sz="12" w:space="0" w:color="FFDACF" w:themeColor="accent4" w:themeTint="99"/>
          <w:insideH w:val="nil"/>
          <w:insideV w:val="nil"/>
        </w:tcBorders>
        <w:shd w:val="clear" w:color="auto" w:fill="FFFFFF" w:themeFill="background1"/>
      </w:tcPr>
    </w:tblStylePr>
    <w:tblStylePr w:type="lastRow">
      <w:rPr>
        <w:b/>
        <w:bCs/>
      </w:rPr>
      <w:tblPr/>
      <w:tcPr>
        <w:tcBorders>
          <w:top w:val="double" w:sz="2" w:space="0" w:color="FFDACF"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EF" w:themeFill="accent4" w:themeFillTint="33"/>
      </w:tcPr>
    </w:tblStylePr>
    <w:tblStylePr w:type="band1Horz">
      <w:tblPr/>
      <w:tcPr>
        <w:shd w:val="clear" w:color="auto" w:fill="FFF2EF" w:themeFill="accent4" w:themeFillTint="33"/>
      </w:tcPr>
    </w:tblStylePr>
  </w:style>
  <w:style w:type="table" w:styleId="GridTable2-Accent5">
    <w:name w:val="Grid Table 2 Accent 5"/>
    <w:basedOn w:val="TableNormal"/>
    <w:uiPriority w:val="47"/>
    <w:rsid w:val="002B3950"/>
    <w:pPr>
      <w:spacing w:before="0" w:after="0" w:line="240" w:lineRule="auto"/>
    </w:pPr>
    <w:rPr>
      <w:rFonts w:ascii="Times New Roman" w:eastAsia="Times New Roman" w:hAnsi="Times New Roman" w:cs="Times New Roman"/>
      <w:color w:val="auto"/>
      <w:sz w:val="20"/>
      <w:szCs w:val="20"/>
      <w:lang w:eastAsia="en-AU"/>
    </w:rPr>
    <w:tblPr>
      <w:tblStyleRowBandSize w:val="1"/>
      <w:tblStyleColBandSize w:val="1"/>
      <w:tblBorders>
        <w:top w:val="single" w:sz="2" w:space="0" w:color="71DEB5" w:themeColor="accent5" w:themeTint="99"/>
        <w:bottom w:val="single" w:sz="2" w:space="0" w:color="71DEB5" w:themeColor="accent5" w:themeTint="99"/>
        <w:insideH w:val="single" w:sz="2" w:space="0" w:color="71DEB5" w:themeColor="accent5" w:themeTint="99"/>
        <w:insideV w:val="single" w:sz="2" w:space="0" w:color="71DEB5" w:themeColor="accent5" w:themeTint="99"/>
      </w:tblBorders>
    </w:tblPr>
    <w:tblStylePr w:type="firstRow">
      <w:rPr>
        <w:b/>
        <w:bCs/>
      </w:rPr>
      <w:tblPr/>
      <w:tcPr>
        <w:tcBorders>
          <w:top w:val="nil"/>
          <w:bottom w:val="single" w:sz="12" w:space="0" w:color="71DEB5" w:themeColor="accent5" w:themeTint="99"/>
          <w:insideH w:val="nil"/>
          <w:insideV w:val="nil"/>
        </w:tcBorders>
        <w:shd w:val="clear" w:color="auto" w:fill="FFFFFF" w:themeFill="background1"/>
      </w:tcPr>
    </w:tblStylePr>
    <w:tblStylePr w:type="lastRow">
      <w:rPr>
        <w:b/>
        <w:bCs/>
      </w:rPr>
      <w:tblPr/>
      <w:tcPr>
        <w:tcBorders>
          <w:top w:val="double" w:sz="2" w:space="0" w:color="71DEB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FF4E6" w:themeFill="accent5" w:themeFillTint="33"/>
      </w:tcPr>
    </w:tblStylePr>
    <w:tblStylePr w:type="band1Horz">
      <w:tblPr/>
      <w:tcPr>
        <w:shd w:val="clear" w:color="auto" w:fill="CFF4E6" w:themeFill="accent5" w:themeFillTint="33"/>
      </w:tcPr>
    </w:tblStylePr>
  </w:style>
  <w:style w:type="table" w:styleId="GridTable2-Accent6">
    <w:name w:val="Grid Table 2 Accent 6"/>
    <w:basedOn w:val="TableNormal"/>
    <w:uiPriority w:val="47"/>
    <w:rsid w:val="002B3950"/>
    <w:pPr>
      <w:spacing w:before="0" w:after="0" w:line="240" w:lineRule="auto"/>
    </w:pPr>
    <w:rPr>
      <w:rFonts w:ascii="Times New Roman" w:eastAsia="Times New Roman" w:hAnsi="Times New Roman" w:cs="Times New Roman"/>
      <w:color w:val="auto"/>
      <w:sz w:val="20"/>
      <w:szCs w:val="20"/>
      <w:lang w:eastAsia="en-AU"/>
    </w:rPr>
    <w:tblPr>
      <w:tblStyleRowBandSize w:val="1"/>
      <w:tblStyleColBandSize w:val="1"/>
      <w:tblBorders>
        <w:top w:val="single" w:sz="2" w:space="0" w:color="DEF3E6" w:themeColor="accent6" w:themeTint="99"/>
        <w:bottom w:val="single" w:sz="2" w:space="0" w:color="DEF3E6" w:themeColor="accent6" w:themeTint="99"/>
        <w:insideH w:val="single" w:sz="2" w:space="0" w:color="DEF3E6" w:themeColor="accent6" w:themeTint="99"/>
        <w:insideV w:val="single" w:sz="2" w:space="0" w:color="DEF3E6" w:themeColor="accent6" w:themeTint="99"/>
      </w:tblBorders>
    </w:tblPr>
    <w:tblStylePr w:type="firstRow">
      <w:rPr>
        <w:b/>
        <w:bCs/>
      </w:rPr>
      <w:tblPr/>
      <w:tcPr>
        <w:tcBorders>
          <w:top w:val="nil"/>
          <w:bottom w:val="single" w:sz="12" w:space="0" w:color="DEF3E6" w:themeColor="accent6" w:themeTint="99"/>
          <w:insideH w:val="nil"/>
          <w:insideV w:val="nil"/>
        </w:tcBorders>
        <w:shd w:val="clear" w:color="auto" w:fill="FFFFFF" w:themeFill="background1"/>
      </w:tcPr>
    </w:tblStylePr>
    <w:tblStylePr w:type="lastRow">
      <w:rPr>
        <w:b/>
        <w:bCs/>
      </w:rPr>
      <w:tblPr/>
      <w:tcPr>
        <w:tcBorders>
          <w:top w:val="double" w:sz="2" w:space="0" w:color="DEF3E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4FBF6" w:themeFill="accent6" w:themeFillTint="33"/>
      </w:tcPr>
    </w:tblStylePr>
    <w:tblStylePr w:type="band1Horz">
      <w:tblPr/>
      <w:tcPr>
        <w:shd w:val="clear" w:color="auto" w:fill="F4FBF6" w:themeFill="accent6" w:themeFillTint="33"/>
      </w:tcPr>
    </w:tblStylePr>
  </w:style>
  <w:style w:type="table" w:styleId="GridTable3">
    <w:name w:val="Grid Table 3"/>
    <w:basedOn w:val="TableNormal"/>
    <w:uiPriority w:val="48"/>
    <w:rsid w:val="002B3950"/>
    <w:pPr>
      <w:spacing w:before="0" w:after="0" w:line="240" w:lineRule="auto"/>
    </w:pPr>
    <w:rPr>
      <w:rFonts w:ascii="Times New Roman" w:eastAsia="Times New Roman" w:hAnsi="Times New Roman" w:cs="Times New Roman"/>
      <w:color w:val="auto"/>
      <w:sz w:val="20"/>
      <w:szCs w:val="20"/>
      <w:lang w:eastAsia="en-AU"/>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B3950"/>
    <w:pPr>
      <w:spacing w:before="0" w:after="0" w:line="240" w:lineRule="auto"/>
    </w:pPr>
    <w:rPr>
      <w:rFonts w:ascii="Times New Roman" w:eastAsia="Times New Roman" w:hAnsi="Times New Roman" w:cs="Times New Roman"/>
      <w:color w:val="auto"/>
      <w:sz w:val="20"/>
      <w:szCs w:val="20"/>
      <w:lang w:eastAsia="en-AU"/>
    </w:rPr>
    <w:tblPr>
      <w:tblStyleRowBandSize w:val="1"/>
      <w:tblStyleColBandSize w:val="1"/>
      <w:tblBorders>
        <w:top w:val="single" w:sz="4" w:space="0" w:color="61CFAC" w:themeColor="accent1" w:themeTint="99"/>
        <w:left w:val="single" w:sz="4" w:space="0" w:color="61CFAC" w:themeColor="accent1" w:themeTint="99"/>
        <w:bottom w:val="single" w:sz="4" w:space="0" w:color="61CFAC" w:themeColor="accent1" w:themeTint="99"/>
        <w:right w:val="single" w:sz="4" w:space="0" w:color="61CFAC" w:themeColor="accent1" w:themeTint="99"/>
        <w:insideH w:val="single" w:sz="4" w:space="0" w:color="61CFAC" w:themeColor="accent1" w:themeTint="99"/>
        <w:insideV w:val="single" w:sz="4" w:space="0" w:color="61CFAC"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FE3" w:themeFill="accent1" w:themeFillTint="33"/>
      </w:tcPr>
    </w:tblStylePr>
    <w:tblStylePr w:type="band1Horz">
      <w:tblPr/>
      <w:tcPr>
        <w:shd w:val="clear" w:color="auto" w:fill="CAEFE3" w:themeFill="accent1" w:themeFillTint="33"/>
      </w:tcPr>
    </w:tblStylePr>
    <w:tblStylePr w:type="neCell">
      <w:tblPr/>
      <w:tcPr>
        <w:tcBorders>
          <w:bottom w:val="single" w:sz="4" w:space="0" w:color="61CFAC" w:themeColor="accent1" w:themeTint="99"/>
        </w:tcBorders>
      </w:tcPr>
    </w:tblStylePr>
    <w:tblStylePr w:type="nwCell">
      <w:tblPr/>
      <w:tcPr>
        <w:tcBorders>
          <w:bottom w:val="single" w:sz="4" w:space="0" w:color="61CFAC" w:themeColor="accent1" w:themeTint="99"/>
        </w:tcBorders>
      </w:tcPr>
    </w:tblStylePr>
    <w:tblStylePr w:type="seCell">
      <w:tblPr/>
      <w:tcPr>
        <w:tcBorders>
          <w:top w:val="single" w:sz="4" w:space="0" w:color="61CFAC" w:themeColor="accent1" w:themeTint="99"/>
        </w:tcBorders>
      </w:tcPr>
    </w:tblStylePr>
    <w:tblStylePr w:type="swCell">
      <w:tblPr/>
      <w:tcPr>
        <w:tcBorders>
          <w:top w:val="single" w:sz="4" w:space="0" w:color="61CFAC" w:themeColor="accent1" w:themeTint="99"/>
        </w:tcBorders>
      </w:tcPr>
    </w:tblStylePr>
  </w:style>
  <w:style w:type="table" w:styleId="GridTable3-Accent2">
    <w:name w:val="Grid Table 3 Accent 2"/>
    <w:basedOn w:val="TableNormal"/>
    <w:uiPriority w:val="48"/>
    <w:rsid w:val="002B3950"/>
    <w:pPr>
      <w:spacing w:before="0" w:after="0" w:line="240" w:lineRule="auto"/>
    </w:pPr>
    <w:rPr>
      <w:rFonts w:ascii="Times New Roman" w:eastAsia="Times New Roman" w:hAnsi="Times New Roman" w:cs="Times New Roman"/>
      <w:color w:val="auto"/>
      <w:sz w:val="20"/>
      <w:szCs w:val="20"/>
      <w:lang w:eastAsia="en-AU"/>
    </w:rPr>
    <w:tblPr>
      <w:tblStyleRowBandSize w:val="1"/>
      <w:tblStyleColBandSize w:val="1"/>
      <w:tblBorders>
        <w:top w:val="single" w:sz="4" w:space="0" w:color="FCE6AB" w:themeColor="accent2" w:themeTint="99"/>
        <w:left w:val="single" w:sz="4" w:space="0" w:color="FCE6AB" w:themeColor="accent2" w:themeTint="99"/>
        <w:bottom w:val="single" w:sz="4" w:space="0" w:color="FCE6AB" w:themeColor="accent2" w:themeTint="99"/>
        <w:right w:val="single" w:sz="4" w:space="0" w:color="FCE6AB" w:themeColor="accent2" w:themeTint="99"/>
        <w:insideH w:val="single" w:sz="4" w:space="0" w:color="FCE6AB" w:themeColor="accent2" w:themeTint="99"/>
        <w:insideV w:val="single" w:sz="4" w:space="0" w:color="FCE6A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F6E3" w:themeFill="accent2" w:themeFillTint="33"/>
      </w:tcPr>
    </w:tblStylePr>
    <w:tblStylePr w:type="band1Horz">
      <w:tblPr/>
      <w:tcPr>
        <w:shd w:val="clear" w:color="auto" w:fill="FEF6E3" w:themeFill="accent2" w:themeFillTint="33"/>
      </w:tcPr>
    </w:tblStylePr>
    <w:tblStylePr w:type="neCell">
      <w:tblPr/>
      <w:tcPr>
        <w:tcBorders>
          <w:bottom w:val="single" w:sz="4" w:space="0" w:color="FCE6AB" w:themeColor="accent2" w:themeTint="99"/>
        </w:tcBorders>
      </w:tcPr>
    </w:tblStylePr>
    <w:tblStylePr w:type="nwCell">
      <w:tblPr/>
      <w:tcPr>
        <w:tcBorders>
          <w:bottom w:val="single" w:sz="4" w:space="0" w:color="FCE6AB" w:themeColor="accent2" w:themeTint="99"/>
        </w:tcBorders>
      </w:tcPr>
    </w:tblStylePr>
    <w:tblStylePr w:type="seCell">
      <w:tblPr/>
      <w:tcPr>
        <w:tcBorders>
          <w:top w:val="single" w:sz="4" w:space="0" w:color="FCE6AB" w:themeColor="accent2" w:themeTint="99"/>
        </w:tcBorders>
      </w:tcPr>
    </w:tblStylePr>
    <w:tblStylePr w:type="swCell">
      <w:tblPr/>
      <w:tcPr>
        <w:tcBorders>
          <w:top w:val="single" w:sz="4" w:space="0" w:color="FCE6AB" w:themeColor="accent2" w:themeTint="99"/>
        </w:tcBorders>
      </w:tcPr>
    </w:tblStylePr>
  </w:style>
  <w:style w:type="table" w:styleId="GridTable3-Accent3">
    <w:name w:val="Grid Table 3 Accent 3"/>
    <w:basedOn w:val="TableNormal"/>
    <w:uiPriority w:val="48"/>
    <w:rsid w:val="002B3950"/>
    <w:pPr>
      <w:spacing w:before="0" w:after="0" w:line="240" w:lineRule="auto"/>
    </w:pPr>
    <w:rPr>
      <w:rFonts w:ascii="Times New Roman" w:eastAsia="Times New Roman" w:hAnsi="Times New Roman" w:cs="Times New Roman"/>
      <w:color w:val="auto"/>
      <w:sz w:val="20"/>
      <w:szCs w:val="20"/>
      <w:lang w:eastAsia="en-AU"/>
    </w:rPr>
    <w:tblPr>
      <w:tblStyleRowBandSize w:val="1"/>
      <w:tblStyleColBandSize w:val="1"/>
      <w:tblBorders>
        <w:top w:val="single" w:sz="4" w:space="0" w:color="5091BD" w:themeColor="accent3" w:themeTint="99"/>
        <w:left w:val="single" w:sz="4" w:space="0" w:color="5091BD" w:themeColor="accent3" w:themeTint="99"/>
        <w:bottom w:val="single" w:sz="4" w:space="0" w:color="5091BD" w:themeColor="accent3" w:themeTint="99"/>
        <w:right w:val="single" w:sz="4" w:space="0" w:color="5091BD" w:themeColor="accent3" w:themeTint="99"/>
        <w:insideH w:val="single" w:sz="4" w:space="0" w:color="5091BD" w:themeColor="accent3" w:themeTint="99"/>
        <w:insideV w:val="single" w:sz="4" w:space="0" w:color="5091BD"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4DAE9" w:themeFill="accent3" w:themeFillTint="33"/>
      </w:tcPr>
    </w:tblStylePr>
    <w:tblStylePr w:type="band1Horz">
      <w:tblPr/>
      <w:tcPr>
        <w:shd w:val="clear" w:color="auto" w:fill="C4DAE9" w:themeFill="accent3" w:themeFillTint="33"/>
      </w:tcPr>
    </w:tblStylePr>
    <w:tblStylePr w:type="neCell">
      <w:tblPr/>
      <w:tcPr>
        <w:tcBorders>
          <w:bottom w:val="single" w:sz="4" w:space="0" w:color="5091BD" w:themeColor="accent3" w:themeTint="99"/>
        </w:tcBorders>
      </w:tcPr>
    </w:tblStylePr>
    <w:tblStylePr w:type="nwCell">
      <w:tblPr/>
      <w:tcPr>
        <w:tcBorders>
          <w:bottom w:val="single" w:sz="4" w:space="0" w:color="5091BD" w:themeColor="accent3" w:themeTint="99"/>
        </w:tcBorders>
      </w:tcPr>
    </w:tblStylePr>
    <w:tblStylePr w:type="seCell">
      <w:tblPr/>
      <w:tcPr>
        <w:tcBorders>
          <w:top w:val="single" w:sz="4" w:space="0" w:color="5091BD" w:themeColor="accent3" w:themeTint="99"/>
        </w:tcBorders>
      </w:tcPr>
    </w:tblStylePr>
    <w:tblStylePr w:type="swCell">
      <w:tblPr/>
      <w:tcPr>
        <w:tcBorders>
          <w:top w:val="single" w:sz="4" w:space="0" w:color="5091BD" w:themeColor="accent3" w:themeTint="99"/>
        </w:tcBorders>
      </w:tcPr>
    </w:tblStylePr>
  </w:style>
  <w:style w:type="table" w:styleId="GridTable3-Accent4">
    <w:name w:val="Grid Table 3 Accent 4"/>
    <w:basedOn w:val="TableNormal"/>
    <w:uiPriority w:val="48"/>
    <w:rsid w:val="002B3950"/>
    <w:pPr>
      <w:spacing w:before="0" w:after="0" w:line="240" w:lineRule="auto"/>
    </w:pPr>
    <w:rPr>
      <w:rFonts w:ascii="Times New Roman" w:eastAsia="Times New Roman" w:hAnsi="Times New Roman" w:cs="Times New Roman"/>
      <w:color w:val="auto"/>
      <w:sz w:val="20"/>
      <w:szCs w:val="20"/>
      <w:lang w:eastAsia="en-AU"/>
    </w:rPr>
    <w:tblPr>
      <w:tblStyleRowBandSize w:val="1"/>
      <w:tblStyleColBandSize w:val="1"/>
      <w:tblBorders>
        <w:top w:val="single" w:sz="4" w:space="0" w:color="FFDACF" w:themeColor="accent4" w:themeTint="99"/>
        <w:left w:val="single" w:sz="4" w:space="0" w:color="FFDACF" w:themeColor="accent4" w:themeTint="99"/>
        <w:bottom w:val="single" w:sz="4" w:space="0" w:color="FFDACF" w:themeColor="accent4" w:themeTint="99"/>
        <w:right w:val="single" w:sz="4" w:space="0" w:color="FFDACF" w:themeColor="accent4" w:themeTint="99"/>
        <w:insideH w:val="single" w:sz="4" w:space="0" w:color="FFDACF" w:themeColor="accent4" w:themeTint="99"/>
        <w:insideV w:val="single" w:sz="4" w:space="0" w:color="FFDAC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EF" w:themeFill="accent4" w:themeFillTint="33"/>
      </w:tcPr>
    </w:tblStylePr>
    <w:tblStylePr w:type="band1Horz">
      <w:tblPr/>
      <w:tcPr>
        <w:shd w:val="clear" w:color="auto" w:fill="FFF2EF" w:themeFill="accent4" w:themeFillTint="33"/>
      </w:tcPr>
    </w:tblStylePr>
    <w:tblStylePr w:type="neCell">
      <w:tblPr/>
      <w:tcPr>
        <w:tcBorders>
          <w:bottom w:val="single" w:sz="4" w:space="0" w:color="FFDACF" w:themeColor="accent4" w:themeTint="99"/>
        </w:tcBorders>
      </w:tcPr>
    </w:tblStylePr>
    <w:tblStylePr w:type="nwCell">
      <w:tblPr/>
      <w:tcPr>
        <w:tcBorders>
          <w:bottom w:val="single" w:sz="4" w:space="0" w:color="FFDACF" w:themeColor="accent4" w:themeTint="99"/>
        </w:tcBorders>
      </w:tcPr>
    </w:tblStylePr>
    <w:tblStylePr w:type="seCell">
      <w:tblPr/>
      <w:tcPr>
        <w:tcBorders>
          <w:top w:val="single" w:sz="4" w:space="0" w:color="FFDACF" w:themeColor="accent4" w:themeTint="99"/>
        </w:tcBorders>
      </w:tcPr>
    </w:tblStylePr>
    <w:tblStylePr w:type="swCell">
      <w:tblPr/>
      <w:tcPr>
        <w:tcBorders>
          <w:top w:val="single" w:sz="4" w:space="0" w:color="FFDACF" w:themeColor="accent4" w:themeTint="99"/>
        </w:tcBorders>
      </w:tcPr>
    </w:tblStylePr>
  </w:style>
  <w:style w:type="table" w:styleId="GridTable3-Accent5">
    <w:name w:val="Grid Table 3 Accent 5"/>
    <w:basedOn w:val="TableNormal"/>
    <w:uiPriority w:val="48"/>
    <w:rsid w:val="002B3950"/>
    <w:pPr>
      <w:spacing w:before="0" w:after="0" w:line="240" w:lineRule="auto"/>
    </w:pPr>
    <w:rPr>
      <w:rFonts w:ascii="Times New Roman" w:eastAsia="Times New Roman" w:hAnsi="Times New Roman" w:cs="Times New Roman"/>
      <w:color w:val="auto"/>
      <w:sz w:val="20"/>
      <w:szCs w:val="20"/>
      <w:lang w:eastAsia="en-AU"/>
    </w:rPr>
    <w:tblPr>
      <w:tblStyleRowBandSize w:val="1"/>
      <w:tblStyleColBandSize w:val="1"/>
      <w:tblBorders>
        <w:top w:val="single" w:sz="4" w:space="0" w:color="71DEB5" w:themeColor="accent5" w:themeTint="99"/>
        <w:left w:val="single" w:sz="4" w:space="0" w:color="71DEB5" w:themeColor="accent5" w:themeTint="99"/>
        <w:bottom w:val="single" w:sz="4" w:space="0" w:color="71DEB5" w:themeColor="accent5" w:themeTint="99"/>
        <w:right w:val="single" w:sz="4" w:space="0" w:color="71DEB5" w:themeColor="accent5" w:themeTint="99"/>
        <w:insideH w:val="single" w:sz="4" w:space="0" w:color="71DEB5" w:themeColor="accent5" w:themeTint="99"/>
        <w:insideV w:val="single" w:sz="4" w:space="0" w:color="71DEB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F4E6" w:themeFill="accent5" w:themeFillTint="33"/>
      </w:tcPr>
    </w:tblStylePr>
    <w:tblStylePr w:type="band1Horz">
      <w:tblPr/>
      <w:tcPr>
        <w:shd w:val="clear" w:color="auto" w:fill="CFF4E6" w:themeFill="accent5" w:themeFillTint="33"/>
      </w:tcPr>
    </w:tblStylePr>
    <w:tblStylePr w:type="neCell">
      <w:tblPr/>
      <w:tcPr>
        <w:tcBorders>
          <w:bottom w:val="single" w:sz="4" w:space="0" w:color="71DEB5" w:themeColor="accent5" w:themeTint="99"/>
        </w:tcBorders>
      </w:tcPr>
    </w:tblStylePr>
    <w:tblStylePr w:type="nwCell">
      <w:tblPr/>
      <w:tcPr>
        <w:tcBorders>
          <w:bottom w:val="single" w:sz="4" w:space="0" w:color="71DEB5" w:themeColor="accent5" w:themeTint="99"/>
        </w:tcBorders>
      </w:tcPr>
    </w:tblStylePr>
    <w:tblStylePr w:type="seCell">
      <w:tblPr/>
      <w:tcPr>
        <w:tcBorders>
          <w:top w:val="single" w:sz="4" w:space="0" w:color="71DEB5" w:themeColor="accent5" w:themeTint="99"/>
        </w:tcBorders>
      </w:tcPr>
    </w:tblStylePr>
    <w:tblStylePr w:type="swCell">
      <w:tblPr/>
      <w:tcPr>
        <w:tcBorders>
          <w:top w:val="single" w:sz="4" w:space="0" w:color="71DEB5" w:themeColor="accent5" w:themeTint="99"/>
        </w:tcBorders>
      </w:tcPr>
    </w:tblStylePr>
  </w:style>
  <w:style w:type="table" w:styleId="GridTable3-Accent6">
    <w:name w:val="Grid Table 3 Accent 6"/>
    <w:basedOn w:val="TableNormal"/>
    <w:uiPriority w:val="48"/>
    <w:rsid w:val="002B3950"/>
    <w:pPr>
      <w:spacing w:before="0" w:after="0" w:line="240" w:lineRule="auto"/>
    </w:pPr>
    <w:rPr>
      <w:rFonts w:ascii="Times New Roman" w:eastAsia="Times New Roman" w:hAnsi="Times New Roman" w:cs="Times New Roman"/>
      <w:color w:val="auto"/>
      <w:sz w:val="20"/>
      <w:szCs w:val="20"/>
      <w:lang w:eastAsia="en-AU"/>
    </w:rPr>
    <w:tblPr>
      <w:tblStyleRowBandSize w:val="1"/>
      <w:tblStyleColBandSize w:val="1"/>
      <w:tblBorders>
        <w:top w:val="single" w:sz="4" w:space="0" w:color="DEF3E6" w:themeColor="accent6" w:themeTint="99"/>
        <w:left w:val="single" w:sz="4" w:space="0" w:color="DEF3E6" w:themeColor="accent6" w:themeTint="99"/>
        <w:bottom w:val="single" w:sz="4" w:space="0" w:color="DEF3E6" w:themeColor="accent6" w:themeTint="99"/>
        <w:right w:val="single" w:sz="4" w:space="0" w:color="DEF3E6" w:themeColor="accent6" w:themeTint="99"/>
        <w:insideH w:val="single" w:sz="4" w:space="0" w:color="DEF3E6" w:themeColor="accent6" w:themeTint="99"/>
        <w:insideV w:val="single" w:sz="4" w:space="0" w:color="DEF3E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FBF6" w:themeFill="accent6" w:themeFillTint="33"/>
      </w:tcPr>
    </w:tblStylePr>
    <w:tblStylePr w:type="band1Horz">
      <w:tblPr/>
      <w:tcPr>
        <w:shd w:val="clear" w:color="auto" w:fill="F4FBF6" w:themeFill="accent6" w:themeFillTint="33"/>
      </w:tcPr>
    </w:tblStylePr>
    <w:tblStylePr w:type="neCell">
      <w:tblPr/>
      <w:tcPr>
        <w:tcBorders>
          <w:bottom w:val="single" w:sz="4" w:space="0" w:color="DEF3E6" w:themeColor="accent6" w:themeTint="99"/>
        </w:tcBorders>
      </w:tcPr>
    </w:tblStylePr>
    <w:tblStylePr w:type="nwCell">
      <w:tblPr/>
      <w:tcPr>
        <w:tcBorders>
          <w:bottom w:val="single" w:sz="4" w:space="0" w:color="DEF3E6" w:themeColor="accent6" w:themeTint="99"/>
        </w:tcBorders>
      </w:tcPr>
    </w:tblStylePr>
    <w:tblStylePr w:type="seCell">
      <w:tblPr/>
      <w:tcPr>
        <w:tcBorders>
          <w:top w:val="single" w:sz="4" w:space="0" w:color="DEF3E6" w:themeColor="accent6" w:themeTint="99"/>
        </w:tcBorders>
      </w:tcPr>
    </w:tblStylePr>
    <w:tblStylePr w:type="swCell">
      <w:tblPr/>
      <w:tcPr>
        <w:tcBorders>
          <w:top w:val="single" w:sz="4" w:space="0" w:color="DEF3E6" w:themeColor="accent6" w:themeTint="99"/>
        </w:tcBorders>
      </w:tcPr>
    </w:tblStylePr>
  </w:style>
  <w:style w:type="table" w:styleId="GridTable4">
    <w:name w:val="Grid Table 4"/>
    <w:basedOn w:val="TableNormal"/>
    <w:uiPriority w:val="49"/>
    <w:rsid w:val="002B3950"/>
    <w:pPr>
      <w:spacing w:before="0" w:after="0" w:line="240" w:lineRule="auto"/>
    </w:pPr>
    <w:rPr>
      <w:rFonts w:ascii="Times New Roman" w:eastAsia="Times New Roman" w:hAnsi="Times New Roman" w:cs="Times New Roman"/>
      <w:color w:val="auto"/>
      <w:sz w:val="20"/>
      <w:szCs w:val="20"/>
      <w:lang w:eastAsia="en-AU"/>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B3950"/>
    <w:pPr>
      <w:spacing w:before="0" w:after="0" w:line="240" w:lineRule="auto"/>
    </w:pPr>
    <w:rPr>
      <w:rFonts w:ascii="Times New Roman" w:eastAsia="Times New Roman" w:hAnsi="Times New Roman" w:cs="Times New Roman"/>
      <w:color w:val="auto"/>
      <w:sz w:val="20"/>
      <w:szCs w:val="20"/>
      <w:lang w:eastAsia="en-AU"/>
    </w:rPr>
    <w:tblPr>
      <w:tblStyleRowBandSize w:val="1"/>
      <w:tblStyleColBandSize w:val="1"/>
      <w:tblBorders>
        <w:top w:val="single" w:sz="4" w:space="0" w:color="61CFAC" w:themeColor="accent1" w:themeTint="99"/>
        <w:left w:val="single" w:sz="4" w:space="0" w:color="61CFAC" w:themeColor="accent1" w:themeTint="99"/>
        <w:bottom w:val="single" w:sz="4" w:space="0" w:color="61CFAC" w:themeColor="accent1" w:themeTint="99"/>
        <w:right w:val="single" w:sz="4" w:space="0" w:color="61CFAC" w:themeColor="accent1" w:themeTint="99"/>
        <w:insideH w:val="single" w:sz="4" w:space="0" w:color="61CFAC" w:themeColor="accent1" w:themeTint="99"/>
        <w:insideV w:val="single" w:sz="4" w:space="0" w:color="61CFAC" w:themeColor="accent1" w:themeTint="99"/>
      </w:tblBorders>
    </w:tblPr>
    <w:tblStylePr w:type="firstRow">
      <w:rPr>
        <w:b/>
        <w:bCs/>
        <w:color w:val="FFFFFF" w:themeColor="background1"/>
      </w:rPr>
      <w:tblPr/>
      <w:tcPr>
        <w:tcBorders>
          <w:top w:val="single" w:sz="4" w:space="0" w:color="278265" w:themeColor="accent1"/>
          <w:left w:val="single" w:sz="4" w:space="0" w:color="278265" w:themeColor="accent1"/>
          <w:bottom w:val="single" w:sz="4" w:space="0" w:color="278265" w:themeColor="accent1"/>
          <w:right w:val="single" w:sz="4" w:space="0" w:color="278265" w:themeColor="accent1"/>
          <w:insideH w:val="nil"/>
          <w:insideV w:val="nil"/>
        </w:tcBorders>
        <w:shd w:val="clear" w:color="auto" w:fill="278265" w:themeFill="accent1"/>
      </w:tcPr>
    </w:tblStylePr>
    <w:tblStylePr w:type="lastRow">
      <w:rPr>
        <w:b/>
        <w:bCs/>
      </w:rPr>
      <w:tblPr/>
      <w:tcPr>
        <w:tcBorders>
          <w:top w:val="double" w:sz="4" w:space="0" w:color="278265" w:themeColor="accent1"/>
        </w:tcBorders>
      </w:tcPr>
    </w:tblStylePr>
    <w:tblStylePr w:type="firstCol">
      <w:rPr>
        <w:b/>
        <w:bCs/>
      </w:rPr>
    </w:tblStylePr>
    <w:tblStylePr w:type="lastCol">
      <w:rPr>
        <w:b/>
        <w:bCs/>
      </w:rPr>
    </w:tblStylePr>
    <w:tblStylePr w:type="band1Vert">
      <w:tblPr/>
      <w:tcPr>
        <w:shd w:val="clear" w:color="auto" w:fill="CAEFE3" w:themeFill="accent1" w:themeFillTint="33"/>
      </w:tcPr>
    </w:tblStylePr>
    <w:tblStylePr w:type="band1Horz">
      <w:tblPr/>
      <w:tcPr>
        <w:shd w:val="clear" w:color="auto" w:fill="CAEFE3" w:themeFill="accent1" w:themeFillTint="33"/>
      </w:tcPr>
    </w:tblStylePr>
  </w:style>
  <w:style w:type="table" w:styleId="GridTable4-Accent2">
    <w:name w:val="Grid Table 4 Accent 2"/>
    <w:basedOn w:val="TableNormal"/>
    <w:uiPriority w:val="49"/>
    <w:rsid w:val="002B3950"/>
    <w:pPr>
      <w:spacing w:before="0" w:after="0" w:line="240" w:lineRule="auto"/>
    </w:pPr>
    <w:rPr>
      <w:rFonts w:ascii="Times New Roman" w:eastAsia="Times New Roman" w:hAnsi="Times New Roman" w:cs="Times New Roman"/>
      <w:color w:val="auto"/>
      <w:sz w:val="20"/>
      <w:szCs w:val="20"/>
      <w:lang w:eastAsia="en-AU"/>
    </w:rPr>
    <w:tblPr>
      <w:tblStyleRowBandSize w:val="1"/>
      <w:tblStyleColBandSize w:val="1"/>
      <w:tblBorders>
        <w:top w:val="single" w:sz="4" w:space="0" w:color="FCE6AB" w:themeColor="accent2" w:themeTint="99"/>
        <w:left w:val="single" w:sz="4" w:space="0" w:color="FCE6AB" w:themeColor="accent2" w:themeTint="99"/>
        <w:bottom w:val="single" w:sz="4" w:space="0" w:color="FCE6AB" w:themeColor="accent2" w:themeTint="99"/>
        <w:right w:val="single" w:sz="4" w:space="0" w:color="FCE6AB" w:themeColor="accent2" w:themeTint="99"/>
        <w:insideH w:val="single" w:sz="4" w:space="0" w:color="FCE6AB" w:themeColor="accent2" w:themeTint="99"/>
        <w:insideV w:val="single" w:sz="4" w:space="0" w:color="FCE6AB" w:themeColor="accent2" w:themeTint="99"/>
      </w:tblBorders>
    </w:tblPr>
    <w:tblStylePr w:type="firstRow">
      <w:rPr>
        <w:b/>
        <w:bCs/>
        <w:color w:val="FFFFFF" w:themeColor="background1"/>
      </w:rPr>
      <w:tblPr/>
      <w:tcPr>
        <w:tcBorders>
          <w:top w:val="single" w:sz="4" w:space="0" w:color="FAD674" w:themeColor="accent2"/>
          <w:left w:val="single" w:sz="4" w:space="0" w:color="FAD674" w:themeColor="accent2"/>
          <w:bottom w:val="single" w:sz="4" w:space="0" w:color="FAD674" w:themeColor="accent2"/>
          <w:right w:val="single" w:sz="4" w:space="0" w:color="FAD674" w:themeColor="accent2"/>
          <w:insideH w:val="nil"/>
          <w:insideV w:val="nil"/>
        </w:tcBorders>
        <w:shd w:val="clear" w:color="auto" w:fill="FAD674" w:themeFill="accent2"/>
      </w:tcPr>
    </w:tblStylePr>
    <w:tblStylePr w:type="lastRow">
      <w:rPr>
        <w:b/>
        <w:bCs/>
      </w:rPr>
      <w:tblPr/>
      <w:tcPr>
        <w:tcBorders>
          <w:top w:val="double" w:sz="4" w:space="0" w:color="FAD674" w:themeColor="accent2"/>
        </w:tcBorders>
      </w:tcPr>
    </w:tblStylePr>
    <w:tblStylePr w:type="firstCol">
      <w:rPr>
        <w:b/>
        <w:bCs/>
      </w:rPr>
    </w:tblStylePr>
    <w:tblStylePr w:type="lastCol">
      <w:rPr>
        <w:b/>
        <w:bCs/>
      </w:rPr>
    </w:tblStylePr>
    <w:tblStylePr w:type="band1Vert">
      <w:tblPr/>
      <w:tcPr>
        <w:shd w:val="clear" w:color="auto" w:fill="FEF6E3" w:themeFill="accent2" w:themeFillTint="33"/>
      </w:tcPr>
    </w:tblStylePr>
    <w:tblStylePr w:type="band1Horz">
      <w:tblPr/>
      <w:tcPr>
        <w:shd w:val="clear" w:color="auto" w:fill="FEF6E3" w:themeFill="accent2" w:themeFillTint="33"/>
      </w:tcPr>
    </w:tblStylePr>
  </w:style>
  <w:style w:type="table" w:styleId="GridTable4-Accent3">
    <w:name w:val="Grid Table 4 Accent 3"/>
    <w:basedOn w:val="TableNormal"/>
    <w:uiPriority w:val="49"/>
    <w:rsid w:val="002B3950"/>
    <w:pPr>
      <w:spacing w:before="0" w:after="0" w:line="240" w:lineRule="auto"/>
    </w:pPr>
    <w:rPr>
      <w:rFonts w:ascii="Times New Roman" w:eastAsia="Times New Roman" w:hAnsi="Times New Roman" w:cs="Times New Roman"/>
      <w:color w:val="auto"/>
      <w:sz w:val="20"/>
      <w:szCs w:val="20"/>
      <w:lang w:eastAsia="en-AU"/>
    </w:rPr>
    <w:tblPr>
      <w:tblStyleRowBandSize w:val="1"/>
      <w:tblStyleColBandSize w:val="1"/>
      <w:tblBorders>
        <w:top w:val="single" w:sz="4" w:space="0" w:color="5091BD" w:themeColor="accent3" w:themeTint="99"/>
        <w:left w:val="single" w:sz="4" w:space="0" w:color="5091BD" w:themeColor="accent3" w:themeTint="99"/>
        <w:bottom w:val="single" w:sz="4" w:space="0" w:color="5091BD" w:themeColor="accent3" w:themeTint="99"/>
        <w:right w:val="single" w:sz="4" w:space="0" w:color="5091BD" w:themeColor="accent3" w:themeTint="99"/>
        <w:insideH w:val="single" w:sz="4" w:space="0" w:color="5091BD" w:themeColor="accent3" w:themeTint="99"/>
        <w:insideV w:val="single" w:sz="4" w:space="0" w:color="5091BD" w:themeColor="accent3" w:themeTint="99"/>
      </w:tblBorders>
    </w:tblPr>
    <w:tblStylePr w:type="firstRow">
      <w:rPr>
        <w:b/>
        <w:bCs/>
        <w:color w:val="FFFFFF" w:themeColor="background1"/>
      </w:rPr>
      <w:tblPr/>
      <w:tcPr>
        <w:tcBorders>
          <w:top w:val="single" w:sz="4" w:space="0" w:color="1E3C50" w:themeColor="accent3"/>
          <w:left w:val="single" w:sz="4" w:space="0" w:color="1E3C50" w:themeColor="accent3"/>
          <w:bottom w:val="single" w:sz="4" w:space="0" w:color="1E3C50" w:themeColor="accent3"/>
          <w:right w:val="single" w:sz="4" w:space="0" w:color="1E3C50" w:themeColor="accent3"/>
          <w:insideH w:val="nil"/>
          <w:insideV w:val="nil"/>
        </w:tcBorders>
        <w:shd w:val="clear" w:color="auto" w:fill="1E3C50" w:themeFill="accent3"/>
      </w:tcPr>
    </w:tblStylePr>
    <w:tblStylePr w:type="lastRow">
      <w:rPr>
        <w:b/>
        <w:bCs/>
      </w:rPr>
      <w:tblPr/>
      <w:tcPr>
        <w:tcBorders>
          <w:top w:val="double" w:sz="4" w:space="0" w:color="1E3C50" w:themeColor="accent3"/>
        </w:tcBorders>
      </w:tcPr>
    </w:tblStylePr>
    <w:tblStylePr w:type="firstCol">
      <w:rPr>
        <w:b/>
        <w:bCs/>
      </w:rPr>
    </w:tblStylePr>
    <w:tblStylePr w:type="lastCol">
      <w:rPr>
        <w:b/>
        <w:bCs/>
      </w:rPr>
    </w:tblStylePr>
    <w:tblStylePr w:type="band1Vert">
      <w:tblPr/>
      <w:tcPr>
        <w:shd w:val="clear" w:color="auto" w:fill="C4DAE9" w:themeFill="accent3" w:themeFillTint="33"/>
      </w:tcPr>
    </w:tblStylePr>
    <w:tblStylePr w:type="band1Horz">
      <w:tblPr/>
      <w:tcPr>
        <w:shd w:val="clear" w:color="auto" w:fill="C4DAE9" w:themeFill="accent3" w:themeFillTint="33"/>
      </w:tcPr>
    </w:tblStylePr>
  </w:style>
  <w:style w:type="table" w:styleId="GridTable4-Accent4">
    <w:name w:val="Grid Table 4 Accent 4"/>
    <w:basedOn w:val="TableNormal"/>
    <w:uiPriority w:val="49"/>
    <w:rsid w:val="002B3950"/>
    <w:pPr>
      <w:spacing w:before="0" w:after="0" w:line="240" w:lineRule="auto"/>
    </w:pPr>
    <w:rPr>
      <w:rFonts w:ascii="Times New Roman" w:eastAsia="Times New Roman" w:hAnsi="Times New Roman" w:cs="Times New Roman"/>
      <w:color w:val="auto"/>
      <w:sz w:val="20"/>
      <w:szCs w:val="20"/>
      <w:lang w:eastAsia="en-AU"/>
    </w:rPr>
    <w:tblPr>
      <w:tblStyleRowBandSize w:val="1"/>
      <w:tblStyleColBandSize w:val="1"/>
      <w:tblBorders>
        <w:top w:val="single" w:sz="4" w:space="0" w:color="FFDACF" w:themeColor="accent4" w:themeTint="99"/>
        <w:left w:val="single" w:sz="4" w:space="0" w:color="FFDACF" w:themeColor="accent4" w:themeTint="99"/>
        <w:bottom w:val="single" w:sz="4" w:space="0" w:color="FFDACF" w:themeColor="accent4" w:themeTint="99"/>
        <w:right w:val="single" w:sz="4" w:space="0" w:color="FFDACF" w:themeColor="accent4" w:themeTint="99"/>
        <w:insideH w:val="single" w:sz="4" w:space="0" w:color="FFDACF" w:themeColor="accent4" w:themeTint="99"/>
        <w:insideV w:val="single" w:sz="4" w:space="0" w:color="FFDACF" w:themeColor="accent4" w:themeTint="99"/>
      </w:tblBorders>
    </w:tblPr>
    <w:tblStylePr w:type="firstRow">
      <w:rPr>
        <w:b/>
        <w:bCs/>
        <w:color w:val="FFFFFF" w:themeColor="background1"/>
      </w:rPr>
      <w:tblPr/>
      <w:tcPr>
        <w:tcBorders>
          <w:top w:val="single" w:sz="4" w:space="0" w:color="FFC2B0" w:themeColor="accent4"/>
          <w:left w:val="single" w:sz="4" w:space="0" w:color="FFC2B0" w:themeColor="accent4"/>
          <w:bottom w:val="single" w:sz="4" w:space="0" w:color="FFC2B0" w:themeColor="accent4"/>
          <w:right w:val="single" w:sz="4" w:space="0" w:color="FFC2B0" w:themeColor="accent4"/>
          <w:insideH w:val="nil"/>
          <w:insideV w:val="nil"/>
        </w:tcBorders>
        <w:shd w:val="clear" w:color="auto" w:fill="FFC2B0" w:themeFill="accent4"/>
      </w:tcPr>
    </w:tblStylePr>
    <w:tblStylePr w:type="lastRow">
      <w:rPr>
        <w:b/>
        <w:bCs/>
      </w:rPr>
      <w:tblPr/>
      <w:tcPr>
        <w:tcBorders>
          <w:top w:val="double" w:sz="4" w:space="0" w:color="FFC2B0" w:themeColor="accent4"/>
        </w:tcBorders>
      </w:tcPr>
    </w:tblStylePr>
    <w:tblStylePr w:type="firstCol">
      <w:rPr>
        <w:b/>
        <w:bCs/>
      </w:rPr>
    </w:tblStylePr>
    <w:tblStylePr w:type="lastCol">
      <w:rPr>
        <w:b/>
        <w:bCs/>
      </w:rPr>
    </w:tblStylePr>
    <w:tblStylePr w:type="band1Vert">
      <w:tblPr/>
      <w:tcPr>
        <w:shd w:val="clear" w:color="auto" w:fill="FFF2EF" w:themeFill="accent4" w:themeFillTint="33"/>
      </w:tcPr>
    </w:tblStylePr>
    <w:tblStylePr w:type="band1Horz">
      <w:tblPr/>
      <w:tcPr>
        <w:shd w:val="clear" w:color="auto" w:fill="FFF2EF" w:themeFill="accent4" w:themeFillTint="33"/>
      </w:tcPr>
    </w:tblStylePr>
  </w:style>
  <w:style w:type="table" w:styleId="GridTable4-Accent5">
    <w:name w:val="Grid Table 4 Accent 5"/>
    <w:basedOn w:val="TableNormal"/>
    <w:uiPriority w:val="49"/>
    <w:rsid w:val="002B3950"/>
    <w:pPr>
      <w:spacing w:before="0" w:after="0" w:line="240" w:lineRule="auto"/>
    </w:pPr>
    <w:rPr>
      <w:rFonts w:ascii="Times New Roman" w:eastAsia="Times New Roman" w:hAnsi="Times New Roman" w:cs="Times New Roman"/>
      <w:color w:val="auto"/>
      <w:sz w:val="20"/>
      <w:szCs w:val="20"/>
      <w:lang w:eastAsia="en-AU"/>
    </w:rPr>
    <w:tblPr>
      <w:tblStyleRowBandSize w:val="1"/>
      <w:tblStyleColBandSize w:val="1"/>
      <w:tblBorders>
        <w:top w:val="single" w:sz="4" w:space="0" w:color="71DEB5" w:themeColor="accent5" w:themeTint="99"/>
        <w:left w:val="single" w:sz="4" w:space="0" w:color="71DEB5" w:themeColor="accent5" w:themeTint="99"/>
        <w:bottom w:val="single" w:sz="4" w:space="0" w:color="71DEB5" w:themeColor="accent5" w:themeTint="99"/>
        <w:right w:val="single" w:sz="4" w:space="0" w:color="71DEB5" w:themeColor="accent5" w:themeTint="99"/>
        <w:insideH w:val="single" w:sz="4" w:space="0" w:color="71DEB5" w:themeColor="accent5" w:themeTint="99"/>
        <w:insideV w:val="single" w:sz="4" w:space="0" w:color="71DEB5" w:themeColor="accent5" w:themeTint="99"/>
      </w:tblBorders>
    </w:tblPr>
    <w:tblStylePr w:type="firstRow">
      <w:rPr>
        <w:b/>
        <w:bCs/>
        <w:color w:val="FFFFFF" w:themeColor="background1"/>
      </w:rPr>
      <w:tblPr/>
      <w:tcPr>
        <w:tcBorders>
          <w:top w:val="single" w:sz="4" w:space="0" w:color="29B480" w:themeColor="accent5"/>
          <w:left w:val="single" w:sz="4" w:space="0" w:color="29B480" w:themeColor="accent5"/>
          <w:bottom w:val="single" w:sz="4" w:space="0" w:color="29B480" w:themeColor="accent5"/>
          <w:right w:val="single" w:sz="4" w:space="0" w:color="29B480" w:themeColor="accent5"/>
          <w:insideH w:val="nil"/>
          <w:insideV w:val="nil"/>
        </w:tcBorders>
        <w:shd w:val="clear" w:color="auto" w:fill="29B480" w:themeFill="accent5"/>
      </w:tcPr>
    </w:tblStylePr>
    <w:tblStylePr w:type="lastRow">
      <w:rPr>
        <w:b/>
        <w:bCs/>
      </w:rPr>
      <w:tblPr/>
      <w:tcPr>
        <w:tcBorders>
          <w:top w:val="double" w:sz="4" w:space="0" w:color="29B480" w:themeColor="accent5"/>
        </w:tcBorders>
      </w:tcPr>
    </w:tblStylePr>
    <w:tblStylePr w:type="firstCol">
      <w:rPr>
        <w:b/>
        <w:bCs/>
      </w:rPr>
    </w:tblStylePr>
    <w:tblStylePr w:type="lastCol">
      <w:rPr>
        <w:b/>
        <w:bCs/>
      </w:rPr>
    </w:tblStylePr>
    <w:tblStylePr w:type="band1Vert">
      <w:tblPr/>
      <w:tcPr>
        <w:shd w:val="clear" w:color="auto" w:fill="CFF4E6" w:themeFill="accent5" w:themeFillTint="33"/>
      </w:tcPr>
    </w:tblStylePr>
    <w:tblStylePr w:type="band1Horz">
      <w:tblPr/>
      <w:tcPr>
        <w:shd w:val="clear" w:color="auto" w:fill="CFF4E6" w:themeFill="accent5" w:themeFillTint="33"/>
      </w:tcPr>
    </w:tblStylePr>
  </w:style>
  <w:style w:type="table" w:styleId="GridTable4-Accent6">
    <w:name w:val="Grid Table 4 Accent 6"/>
    <w:basedOn w:val="TableNormal"/>
    <w:uiPriority w:val="49"/>
    <w:rsid w:val="002B3950"/>
    <w:pPr>
      <w:spacing w:before="0" w:after="0" w:line="240" w:lineRule="auto"/>
    </w:pPr>
    <w:rPr>
      <w:rFonts w:ascii="Times New Roman" w:eastAsia="Times New Roman" w:hAnsi="Times New Roman" w:cs="Times New Roman"/>
      <w:color w:val="auto"/>
      <w:sz w:val="20"/>
      <w:szCs w:val="20"/>
      <w:lang w:eastAsia="en-AU"/>
    </w:rPr>
    <w:tblPr>
      <w:tblStyleRowBandSize w:val="1"/>
      <w:tblStyleColBandSize w:val="1"/>
      <w:tblBorders>
        <w:top w:val="single" w:sz="4" w:space="0" w:color="DEF3E6" w:themeColor="accent6" w:themeTint="99"/>
        <w:left w:val="single" w:sz="4" w:space="0" w:color="DEF3E6" w:themeColor="accent6" w:themeTint="99"/>
        <w:bottom w:val="single" w:sz="4" w:space="0" w:color="DEF3E6" w:themeColor="accent6" w:themeTint="99"/>
        <w:right w:val="single" w:sz="4" w:space="0" w:color="DEF3E6" w:themeColor="accent6" w:themeTint="99"/>
        <w:insideH w:val="single" w:sz="4" w:space="0" w:color="DEF3E6" w:themeColor="accent6" w:themeTint="99"/>
        <w:insideV w:val="single" w:sz="4" w:space="0" w:color="DEF3E6" w:themeColor="accent6" w:themeTint="99"/>
      </w:tblBorders>
    </w:tblPr>
    <w:tblStylePr w:type="firstRow">
      <w:rPr>
        <w:b/>
        <w:bCs/>
        <w:color w:val="FFFFFF" w:themeColor="background1"/>
      </w:rPr>
      <w:tblPr/>
      <w:tcPr>
        <w:tcBorders>
          <w:top w:val="single" w:sz="4" w:space="0" w:color="C8EBD7" w:themeColor="accent6"/>
          <w:left w:val="single" w:sz="4" w:space="0" w:color="C8EBD7" w:themeColor="accent6"/>
          <w:bottom w:val="single" w:sz="4" w:space="0" w:color="C8EBD7" w:themeColor="accent6"/>
          <w:right w:val="single" w:sz="4" w:space="0" w:color="C8EBD7" w:themeColor="accent6"/>
          <w:insideH w:val="nil"/>
          <w:insideV w:val="nil"/>
        </w:tcBorders>
        <w:shd w:val="clear" w:color="auto" w:fill="C8EBD7" w:themeFill="accent6"/>
      </w:tcPr>
    </w:tblStylePr>
    <w:tblStylePr w:type="lastRow">
      <w:rPr>
        <w:b/>
        <w:bCs/>
      </w:rPr>
      <w:tblPr/>
      <w:tcPr>
        <w:tcBorders>
          <w:top w:val="double" w:sz="4" w:space="0" w:color="C8EBD7" w:themeColor="accent6"/>
        </w:tcBorders>
      </w:tcPr>
    </w:tblStylePr>
    <w:tblStylePr w:type="firstCol">
      <w:rPr>
        <w:b/>
        <w:bCs/>
      </w:rPr>
    </w:tblStylePr>
    <w:tblStylePr w:type="lastCol">
      <w:rPr>
        <w:b/>
        <w:bCs/>
      </w:rPr>
    </w:tblStylePr>
    <w:tblStylePr w:type="band1Vert">
      <w:tblPr/>
      <w:tcPr>
        <w:shd w:val="clear" w:color="auto" w:fill="F4FBF6" w:themeFill="accent6" w:themeFillTint="33"/>
      </w:tcPr>
    </w:tblStylePr>
    <w:tblStylePr w:type="band1Horz">
      <w:tblPr/>
      <w:tcPr>
        <w:shd w:val="clear" w:color="auto" w:fill="F4FBF6" w:themeFill="accent6" w:themeFillTint="33"/>
      </w:tcPr>
    </w:tblStylePr>
  </w:style>
  <w:style w:type="table" w:styleId="GridTable5Dark">
    <w:name w:val="Grid Table 5 Dark"/>
    <w:basedOn w:val="TableNormal"/>
    <w:uiPriority w:val="50"/>
    <w:rsid w:val="002B3950"/>
    <w:pPr>
      <w:spacing w:before="0" w:after="0" w:line="240" w:lineRule="auto"/>
    </w:pPr>
    <w:rPr>
      <w:rFonts w:ascii="Times New Roman" w:eastAsia="Times New Roman" w:hAnsi="Times New Roman" w:cs="Times New Roman"/>
      <w:color w:val="auto"/>
      <w:sz w:val="20"/>
      <w:szCs w:val="20"/>
      <w:lang w:eastAsia="en-AU"/>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B3950"/>
    <w:pPr>
      <w:spacing w:before="0" w:after="0" w:line="240" w:lineRule="auto"/>
    </w:pPr>
    <w:rPr>
      <w:rFonts w:ascii="Times New Roman" w:eastAsia="Times New Roman" w:hAnsi="Times New Roman" w:cs="Times New Roman"/>
      <w:color w:val="auto"/>
      <w:sz w:val="20"/>
      <w:szCs w:val="20"/>
      <w:lang w:eastAsia="en-AU"/>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FE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7826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7826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7826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78265" w:themeFill="accent1"/>
      </w:tcPr>
    </w:tblStylePr>
    <w:tblStylePr w:type="band1Vert">
      <w:tblPr/>
      <w:tcPr>
        <w:shd w:val="clear" w:color="auto" w:fill="95DFC7" w:themeFill="accent1" w:themeFillTint="66"/>
      </w:tcPr>
    </w:tblStylePr>
    <w:tblStylePr w:type="band1Horz">
      <w:tblPr/>
      <w:tcPr>
        <w:shd w:val="clear" w:color="auto" w:fill="95DFC7" w:themeFill="accent1" w:themeFillTint="66"/>
      </w:tcPr>
    </w:tblStylePr>
  </w:style>
  <w:style w:type="table" w:styleId="GridTable5Dark-Accent2">
    <w:name w:val="Grid Table 5 Dark Accent 2"/>
    <w:basedOn w:val="TableNormal"/>
    <w:uiPriority w:val="50"/>
    <w:rsid w:val="002B3950"/>
    <w:pPr>
      <w:spacing w:before="0" w:after="0" w:line="240" w:lineRule="auto"/>
    </w:pPr>
    <w:rPr>
      <w:rFonts w:ascii="Times New Roman" w:eastAsia="Times New Roman" w:hAnsi="Times New Roman" w:cs="Times New Roman"/>
      <w:color w:val="auto"/>
      <w:sz w:val="20"/>
      <w:szCs w:val="20"/>
      <w:lang w:eastAsia="en-AU"/>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EF6E3"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AD674"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AD674"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AD674"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AD674" w:themeFill="accent2"/>
      </w:tcPr>
    </w:tblStylePr>
    <w:tblStylePr w:type="band1Vert">
      <w:tblPr/>
      <w:tcPr>
        <w:shd w:val="clear" w:color="auto" w:fill="FDEEC7" w:themeFill="accent2" w:themeFillTint="66"/>
      </w:tcPr>
    </w:tblStylePr>
    <w:tblStylePr w:type="band1Horz">
      <w:tblPr/>
      <w:tcPr>
        <w:shd w:val="clear" w:color="auto" w:fill="FDEEC7" w:themeFill="accent2" w:themeFillTint="66"/>
      </w:tcPr>
    </w:tblStylePr>
  </w:style>
  <w:style w:type="table" w:styleId="GridTable5Dark-Accent3">
    <w:name w:val="Grid Table 5 Dark Accent 3"/>
    <w:basedOn w:val="TableNormal"/>
    <w:uiPriority w:val="50"/>
    <w:rsid w:val="002B3950"/>
    <w:pPr>
      <w:spacing w:before="0" w:after="0" w:line="240" w:lineRule="auto"/>
    </w:pPr>
    <w:rPr>
      <w:rFonts w:ascii="Times New Roman" w:eastAsia="Times New Roman" w:hAnsi="Times New Roman" w:cs="Times New Roman"/>
      <w:color w:val="auto"/>
      <w:sz w:val="20"/>
      <w:szCs w:val="20"/>
      <w:lang w:eastAsia="en-AU"/>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4DAE9"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E3C5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E3C5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E3C5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E3C50" w:themeFill="accent3"/>
      </w:tcPr>
    </w:tblStylePr>
    <w:tblStylePr w:type="band1Vert">
      <w:tblPr/>
      <w:tcPr>
        <w:shd w:val="clear" w:color="auto" w:fill="8AB6D3" w:themeFill="accent3" w:themeFillTint="66"/>
      </w:tcPr>
    </w:tblStylePr>
    <w:tblStylePr w:type="band1Horz">
      <w:tblPr/>
      <w:tcPr>
        <w:shd w:val="clear" w:color="auto" w:fill="8AB6D3" w:themeFill="accent3" w:themeFillTint="66"/>
      </w:tcPr>
    </w:tblStylePr>
  </w:style>
  <w:style w:type="table" w:styleId="GridTable5Dark-Accent4">
    <w:name w:val="Grid Table 5 Dark Accent 4"/>
    <w:basedOn w:val="TableNormal"/>
    <w:uiPriority w:val="50"/>
    <w:rsid w:val="002B3950"/>
    <w:pPr>
      <w:spacing w:before="0" w:after="0" w:line="240" w:lineRule="auto"/>
    </w:pPr>
    <w:rPr>
      <w:rFonts w:ascii="Times New Roman" w:eastAsia="Times New Roman" w:hAnsi="Times New Roman" w:cs="Times New Roman"/>
      <w:color w:val="auto"/>
      <w:sz w:val="20"/>
      <w:szCs w:val="20"/>
      <w:lang w:eastAsia="en-AU"/>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EF"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2B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2B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2B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2B0" w:themeFill="accent4"/>
      </w:tcPr>
    </w:tblStylePr>
    <w:tblStylePr w:type="band1Vert">
      <w:tblPr/>
      <w:tcPr>
        <w:shd w:val="clear" w:color="auto" w:fill="FFE6DF" w:themeFill="accent4" w:themeFillTint="66"/>
      </w:tcPr>
    </w:tblStylePr>
    <w:tblStylePr w:type="band1Horz">
      <w:tblPr/>
      <w:tcPr>
        <w:shd w:val="clear" w:color="auto" w:fill="FFE6DF" w:themeFill="accent4" w:themeFillTint="66"/>
      </w:tcPr>
    </w:tblStylePr>
  </w:style>
  <w:style w:type="table" w:styleId="GridTable5Dark-Accent5">
    <w:name w:val="Grid Table 5 Dark Accent 5"/>
    <w:basedOn w:val="TableNormal"/>
    <w:uiPriority w:val="50"/>
    <w:rsid w:val="002B3950"/>
    <w:pPr>
      <w:spacing w:before="0" w:after="0" w:line="240" w:lineRule="auto"/>
    </w:pPr>
    <w:rPr>
      <w:rFonts w:ascii="Times New Roman" w:eastAsia="Times New Roman" w:hAnsi="Times New Roman" w:cs="Times New Roman"/>
      <w:color w:val="auto"/>
      <w:sz w:val="20"/>
      <w:szCs w:val="20"/>
      <w:lang w:eastAsia="en-AU"/>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FF4E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9B48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9B48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9B48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9B480" w:themeFill="accent5"/>
      </w:tcPr>
    </w:tblStylePr>
    <w:tblStylePr w:type="band1Vert">
      <w:tblPr/>
      <w:tcPr>
        <w:shd w:val="clear" w:color="auto" w:fill="A0E9CE" w:themeFill="accent5" w:themeFillTint="66"/>
      </w:tcPr>
    </w:tblStylePr>
    <w:tblStylePr w:type="band1Horz">
      <w:tblPr/>
      <w:tcPr>
        <w:shd w:val="clear" w:color="auto" w:fill="A0E9CE" w:themeFill="accent5" w:themeFillTint="66"/>
      </w:tcPr>
    </w:tblStylePr>
  </w:style>
  <w:style w:type="table" w:styleId="GridTable5Dark-Accent6">
    <w:name w:val="Grid Table 5 Dark Accent 6"/>
    <w:basedOn w:val="TableNormal"/>
    <w:uiPriority w:val="50"/>
    <w:rsid w:val="002B3950"/>
    <w:pPr>
      <w:spacing w:before="0" w:after="0" w:line="240" w:lineRule="auto"/>
    </w:pPr>
    <w:rPr>
      <w:rFonts w:ascii="Times New Roman" w:eastAsia="Times New Roman" w:hAnsi="Times New Roman" w:cs="Times New Roman"/>
      <w:color w:val="auto"/>
      <w:sz w:val="20"/>
      <w:szCs w:val="20"/>
      <w:lang w:eastAsia="en-AU"/>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4FBF6"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8EBD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8EBD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8EBD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8EBD7" w:themeFill="accent6"/>
      </w:tcPr>
    </w:tblStylePr>
    <w:tblStylePr w:type="band1Vert">
      <w:tblPr/>
      <w:tcPr>
        <w:shd w:val="clear" w:color="auto" w:fill="E9F7EE" w:themeFill="accent6" w:themeFillTint="66"/>
      </w:tcPr>
    </w:tblStylePr>
    <w:tblStylePr w:type="band1Horz">
      <w:tblPr/>
      <w:tcPr>
        <w:shd w:val="clear" w:color="auto" w:fill="E9F7EE" w:themeFill="accent6" w:themeFillTint="66"/>
      </w:tcPr>
    </w:tblStylePr>
  </w:style>
  <w:style w:type="table" w:styleId="GridTable6Colorful">
    <w:name w:val="Grid Table 6 Colorful"/>
    <w:basedOn w:val="TableNormal"/>
    <w:uiPriority w:val="51"/>
    <w:rsid w:val="002B3950"/>
    <w:pPr>
      <w:spacing w:before="0" w:after="0" w:line="240" w:lineRule="auto"/>
    </w:pPr>
    <w:rPr>
      <w:rFonts w:ascii="Times New Roman" w:eastAsia="Times New Roman" w:hAnsi="Times New Roman" w:cs="Times New Roman"/>
      <w:color w:val="000000" w:themeColor="text1"/>
      <w:sz w:val="20"/>
      <w:szCs w:val="20"/>
      <w:lang w:eastAsia="en-AU"/>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B3950"/>
    <w:pPr>
      <w:spacing w:before="0" w:after="0" w:line="240" w:lineRule="auto"/>
    </w:pPr>
    <w:rPr>
      <w:rFonts w:ascii="Times New Roman" w:eastAsia="Times New Roman" w:hAnsi="Times New Roman" w:cs="Times New Roman"/>
      <w:color w:val="1D614B" w:themeColor="accent1" w:themeShade="BF"/>
      <w:sz w:val="20"/>
      <w:szCs w:val="20"/>
      <w:lang w:eastAsia="en-AU"/>
    </w:rPr>
    <w:tblPr>
      <w:tblStyleRowBandSize w:val="1"/>
      <w:tblStyleColBandSize w:val="1"/>
      <w:tblBorders>
        <w:top w:val="single" w:sz="4" w:space="0" w:color="61CFAC" w:themeColor="accent1" w:themeTint="99"/>
        <w:left w:val="single" w:sz="4" w:space="0" w:color="61CFAC" w:themeColor="accent1" w:themeTint="99"/>
        <w:bottom w:val="single" w:sz="4" w:space="0" w:color="61CFAC" w:themeColor="accent1" w:themeTint="99"/>
        <w:right w:val="single" w:sz="4" w:space="0" w:color="61CFAC" w:themeColor="accent1" w:themeTint="99"/>
        <w:insideH w:val="single" w:sz="4" w:space="0" w:color="61CFAC" w:themeColor="accent1" w:themeTint="99"/>
        <w:insideV w:val="single" w:sz="4" w:space="0" w:color="61CFAC" w:themeColor="accent1" w:themeTint="99"/>
      </w:tblBorders>
    </w:tblPr>
    <w:tblStylePr w:type="firstRow">
      <w:rPr>
        <w:b/>
        <w:bCs/>
      </w:rPr>
      <w:tblPr/>
      <w:tcPr>
        <w:tcBorders>
          <w:bottom w:val="single" w:sz="12" w:space="0" w:color="61CFAC" w:themeColor="accent1" w:themeTint="99"/>
        </w:tcBorders>
      </w:tcPr>
    </w:tblStylePr>
    <w:tblStylePr w:type="lastRow">
      <w:rPr>
        <w:b/>
        <w:bCs/>
      </w:rPr>
      <w:tblPr/>
      <w:tcPr>
        <w:tcBorders>
          <w:top w:val="double" w:sz="4" w:space="0" w:color="61CFAC" w:themeColor="accent1" w:themeTint="99"/>
        </w:tcBorders>
      </w:tcPr>
    </w:tblStylePr>
    <w:tblStylePr w:type="firstCol">
      <w:rPr>
        <w:b/>
        <w:bCs/>
      </w:rPr>
    </w:tblStylePr>
    <w:tblStylePr w:type="lastCol">
      <w:rPr>
        <w:b/>
        <w:bCs/>
      </w:rPr>
    </w:tblStylePr>
    <w:tblStylePr w:type="band1Vert">
      <w:tblPr/>
      <w:tcPr>
        <w:shd w:val="clear" w:color="auto" w:fill="CAEFE3" w:themeFill="accent1" w:themeFillTint="33"/>
      </w:tcPr>
    </w:tblStylePr>
    <w:tblStylePr w:type="band1Horz">
      <w:tblPr/>
      <w:tcPr>
        <w:shd w:val="clear" w:color="auto" w:fill="CAEFE3" w:themeFill="accent1" w:themeFillTint="33"/>
      </w:tcPr>
    </w:tblStylePr>
  </w:style>
  <w:style w:type="table" w:styleId="GridTable6Colorful-Accent2">
    <w:name w:val="Grid Table 6 Colorful Accent 2"/>
    <w:basedOn w:val="TableNormal"/>
    <w:uiPriority w:val="51"/>
    <w:rsid w:val="002B3950"/>
    <w:pPr>
      <w:spacing w:before="0" w:after="0" w:line="240" w:lineRule="auto"/>
    </w:pPr>
    <w:rPr>
      <w:rFonts w:ascii="Times New Roman" w:eastAsia="Times New Roman" w:hAnsi="Times New Roman" w:cs="Times New Roman"/>
      <w:color w:val="F6BB1B" w:themeColor="accent2" w:themeShade="BF"/>
      <w:sz w:val="20"/>
      <w:szCs w:val="20"/>
      <w:lang w:eastAsia="en-AU"/>
    </w:rPr>
    <w:tblPr>
      <w:tblStyleRowBandSize w:val="1"/>
      <w:tblStyleColBandSize w:val="1"/>
      <w:tblBorders>
        <w:top w:val="single" w:sz="4" w:space="0" w:color="FCE6AB" w:themeColor="accent2" w:themeTint="99"/>
        <w:left w:val="single" w:sz="4" w:space="0" w:color="FCE6AB" w:themeColor="accent2" w:themeTint="99"/>
        <w:bottom w:val="single" w:sz="4" w:space="0" w:color="FCE6AB" w:themeColor="accent2" w:themeTint="99"/>
        <w:right w:val="single" w:sz="4" w:space="0" w:color="FCE6AB" w:themeColor="accent2" w:themeTint="99"/>
        <w:insideH w:val="single" w:sz="4" w:space="0" w:color="FCE6AB" w:themeColor="accent2" w:themeTint="99"/>
        <w:insideV w:val="single" w:sz="4" w:space="0" w:color="FCE6AB" w:themeColor="accent2" w:themeTint="99"/>
      </w:tblBorders>
    </w:tblPr>
    <w:tblStylePr w:type="firstRow">
      <w:rPr>
        <w:b/>
        <w:bCs/>
      </w:rPr>
      <w:tblPr/>
      <w:tcPr>
        <w:tcBorders>
          <w:bottom w:val="single" w:sz="12" w:space="0" w:color="FCE6AB" w:themeColor="accent2" w:themeTint="99"/>
        </w:tcBorders>
      </w:tcPr>
    </w:tblStylePr>
    <w:tblStylePr w:type="lastRow">
      <w:rPr>
        <w:b/>
        <w:bCs/>
      </w:rPr>
      <w:tblPr/>
      <w:tcPr>
        <w:tcBorders>
          <w:top w:val="double" w:sz="4" w:space="0" w:color="FCE6AB" w:themeColor="accent2" w:themeTint="99"/>
        </w:tcBorders>
      </w:tcPr>
    </w:tblStylePr>
    <w:tblStylePr w:type="firstCol">
      <w:rPr>
        <w:b/>
        <w:bCs/>
      </w:rPr>
    </w:tblStylePr>
    <w:tblStylePr w:type="lastCol">
      <w:rPr>
        <w:b/>
        <w:bCs/>
      </w:rPr>
    </w:tblStylePr>
    <w:tblStylePr w:type="band1Vert">
      <w:tblPr/>
      <w:tcPr>
        <w:shd w:val="clear" w:color="auto" w:fill="FEF6E3" w:themeFill="accent2" w:themeFillTint="33"/>
      </w:tcPr>
    </w:tblStylePr>
    <w:tblStylePr w:type="band1Horz">
      <w:tblPr/>
      <w:tcPr>
        <w:shd w:val="clear" w:color="auto" w:fill="FEF6E3" w:themeFill="accent2" w:themeFillTint="33"/>
      </w:tcPr>
    </w:tblStylePr>
  </w:style>
  <w:style w:type="table" w:styleId="GridTable6Colorful-Accent3">
    <w:name w:val="Grid Table 6 Colorful Accent 3"/>
    <w:basedOn w:val="TableNormal"/>
    <w:uiPriority w:val="51"/>
    <w:rsid w:val="002B3950"/>
    <w:pPr>
      <w:spacing w:before="0" w:after="0" w:line="240" w:lineRule="auto"/>
    </w:pPr>
    <w:rPr>
      <w:rFonts w:ascii="Times New Roman" w:eastAsia="Times New Roman" w:hAnsi="Times New Roman" w:cs="Times New Roman"/>
      <w:color w:val="162C3B" w:themeColor="accent3" w:themeShade="BF"/>
      <w:sz w:val="20"/>
      <w:szCs w:val="20"/>
      <w:lang w:eastAsia="en-AU"/>
    </w:rPr>
    <w:tblPr>
      <w:tblStyleRowBandSize w:val="1"/>
      <w:tblStyleColBandSize w:val="1"/>
      <w:tblBorders>
        <w:top w:val="single" w:sz="4" w:space="0" w:color="5091BD" w:themeColor="accent3" w:themeTint="99"/>
        <w:left w:val="single" w:sz="4" w:space="0" w:color="5091BD" w:themeColor="accent3" w:themeTint="99"/>
        <w:bottom w:val="single" w:sz="4" w:space="0" w:color="5091BD" w:themeColor="accent3" w:themeTint="99"/>
        <w:right w:val="single" w:sz="4" w:space="0" w:color="5091BD" w:themeColor="accent3" w:themeTint="99"/>
        <w:insideH w:val="single" w:sz="4" w:space="0" w:color="5091BD" w:themeColor="accent3" w:themeTint="99"/>
        <w:insideV w:val="single" w:sz="4" w:space="0" w:color="5091BD" w:themeColor="accent3" w:themeTint="99"/>
      </w:tblBorders>
    </w:tblPr>
    <w:tblStylePr w:type="firstRow">
      <w:rPr>
        <w:b/>
        <w:bCs/>
      </w:rPr>
      <w:tblPr/>
      <w:tcPr>
        <w:tcBorders>
          <w:bottom w:val="single" w:sz="12" w:space="0" w:color="5091BD" w:themeColor="accent3" w:themeTint="99"/>
        </w:tcBorders>
      </w:tcPr>
    </w:tblStylePr>
    <w:tblStylePr w:type="lastRow">
      <w:rPr>
        <w:b/>
        <w:bCs/>
      </w:rPr>
      <w:tblPr/>
      <w:tcPr>
        <w:tcBorders>
          <w:top w:val="double" w:sz="4" w:space="0" w:color="5091BD" w:themeColor="accent3" w:themeTint="99"/>
        </w:tcBorders>
      </w:tcPr>
    </w:tblStylePr>
    <w:tblStylePr w:type="firstCol">
      <w:rPr>
        <w:b/>
        <w:bCs/>
      </w:rPr>
    </w:tblStylePr>
    <w:tblStylePr w:type="lastCol">
      <w:rPr>
        <w:b/>
        <w:bCs/>
      </w:rPr>
    </w:tblStylePr>
    <w:tblStylePr w:type="band1Vert">
      <w:tblPr/>
      <w:tcPr>
        <w:shd w:val="clear" w:color="auto" w:fill="C4DAE9" w:themeFill="accent3" w:themeFillTint="33"/>
      </w:tcPr>
    </w:tblStylePr>
    <w:tblStylePr w:type="band1Horz">
      <w:tblPr/>
      <w:tcPr>
        <w:shd w:val="clear" w:color="auto" w:fill="C4DAE9" w:themeFill="accent3" w:themeFillTint="33"/>
      </w:tcPr>
    </w:tblStylePr>
  </w:style>
  <w:style w:type="table" w:styleId="GridTable6Colorful-Accent4">
    <w:name w:val="Grid Table 6 Colorful Accent 4"/>
    <w:basedOn w:val="TableNormal"/>
    <w:uiPriority w:val="51"/>
    <w:rsid w:val="002B3950"/>
    <w:pPr>
      <w:spacing w:before="0" w:after="0" w:line="240" w:lineRule="auto"/>
    </w:pPr>
    <w:rPr>
      <w:rFonts w:ascii="Times New Roman" w:eastAsia="Times New Roman" w:hAnsi="Times New Roman" w:cs="Times New Roman"/>
      <w:color w:val="FF6E43" w:themeColor="accent4" w:themeShade="BF"/>
      <w:sz w:val="20"/>
      <w:szCs w:val="20"/>
      <w:lang w:eastAsia="en-AU"/>
    </w:rPr>
    <w:tblPr>
      <w:tblStyleRowBandSize w:val="1"/>
      <w:tblStyleColBandSize w:val="1"/>
      <w:tblBorders>
        <w:top w:val="single" w:sz="4" w:space="0" w:color="FFDACF" w:themeColor="accent4" w:themeTint="99"/>
        <w:left w:val="single" w:sz="4" w:space="0" w:color="FFDACF" w:themeColor="accent4" w:themeTint="99"/>
        <w:bottom w:val="single" w:sz="4" w:space="0" w:color="FFDACF" w:themeColor="accent4" w:themeTint="99"/>
        <w:right w:val="single" w:sz="4" w:space="0" w:color="FFDACF" w:themeColor="accent4" w:themeTint="99"/>
        <w:insideH w:val="single" w:sz="4" w:space="0" w:color="FFDACF" w:themeColor="accent4" w:themeTint="99"/>
        <w:insideV w:val="single" w:sz="4" w:space="0" w:color="FFDACF" w:themeColor="accent4" w:themeTint="99"/>
      </w:tblBorders>
    </w:tblPr>
    <w:tblStylePr w:type="firstRow">
      <w:rPr>
        <w:b/>
        <w:bCs/>
      </w:rPr>
      <w:tblPr/>
      <w:tcPr>
        <w:tcBorders>
          <w:bottom w:val="single" w:sz="12" w:space="0" w:color="FFDACF" w:themeColor="accent4" w:themeTint="99"/>
        </w:tcBorders>
      </w:tcPr>
    </w:tblStylePr>
    <w:tblStylePr w:type="lastRow">
      <w:rPr>
        <w:b/>
        <w:bCs/>
      </w:rPr>
      <w:tblPr/>
      <w:tcPr>
        <w:tcBorders>
          <w:top w:val="double" w:sz="4" w:space="0" w:color="FFDACF" w:themeColor="accent4" w:themeTint="99"/>
        </w:tcBorders>
      </w:tcPr>
    </w:tblStylePr>
    <w:tblStylePr w:type="firstCol">
      <w:rPr>
        <w:b/>
        <w:bCs/>
      </w:rPr>
    </w:tblStylePr>
    <w:tblStylePr w:type="lastCol">
      <w:rPr>
        <w:b/>
        <w:bCs/>
      </w:rPr>
    </w:tblStylePr>
    <w:tblStylePr w:type="band1Vert">
      <w:tblPr/>
      <w:tcPr>
        <w:shd w:val="clear" w:color="auto" w:fill="FFF2EF" w:themeFill="accent4" w:themeFillTint="33"/>
      </w:tcPr>
    </w:tblStylePr>
    <w:tblStylePr w:type="band1Horz">
      <w:tblPr/>
      <w:tcPr>
        <w:shd w:val="clear" w:color="auto" w:fill="FFF2EF" w:themeFill="accent4" w:themeFillTint="33"/>
      </w:tcPr>
    </w:tblStylePr>
  </w:style>
  <w:style w:type="table" w:styleId="GridTable6Colorful-Accent5">
    <w:name w:val="Grid Table 6 Colorful Accent 5"/>
    <w:basedOn w:val="TableNormal"/>
    <w:uiPriority w:val="51"/>
    <w:rsid w:val="002B3950"/>
    <w:pPr>
      <w:spacing w:before="0" w:after="0" w:line="240" w:lineRule="auto"/>
    </w:pPr>
    <w:rPr>
      <w:rFonts w:ascii="Times New Roman" w:eastAsia="Times New Roman" w:hAnsi="Times New Roman" w:cs="Times New Roman"/>
      <w:color w:val="1E865F" w:themeColor="accent5" w:themeShade="BF"/>
      <w:sz w:val="20"/>
      <w:szCs w:val="20"/>
      <w:lang w:eastAsia="en-AU"/>
    </w:rPr>
    <w:tblPr>
      <w:tblStyleRowBandSize w:val="1"/>
      <w:tblStyleColBandSize w:val="1"/>
      <w:tblBorders>
        <w:top w:val="single" w:sz="4" w:space="0" w:color="71DEB5" w:themeColor="accent5" w:themeTint="99"/>
        <w:left w:val="single" w:sz="4" w:space="0" w:color="71DEB5" w:themeColor="accent5" w:themeTint="99"/>
        <w:bottom w:val="single" w:sz="4" w:space="0" w:color="71DEB5" w:themeColor="accent5" w:themeTint="99"/>
        <w:right w:val="single" w:sz="4" w:space="0" w:color="71DEB5" w:themeColor="accent5" w:themeTint="99"/>
        <w:insideH w:val="single" w:sz="4" w:space="0" w:color="71DEB5" w:themeColor="accent5" w:themeTint="99"/>
        <w:insideV w:val="single" w:sz="4" w:space="0" w:color="71DEB5" w:themeColor="accent5" w:themeTint="99"/>
      </w:tblBorders>
    </w:tblPr>
    <w:tblStylePr w:type="firstRow">
      <w:rPr>
        <w:b/>
        <w:bCs/>
      </w:rPr>
      <w:tblPr/>
      <w:tcPr>
        <w:tcBorders>
          <w:bottom w:val="single" w:sz="12" w:space="0" w:color="71DEB5" w:themeColor="accent5" w:themeTint="99"/>
        </w:tcBorders>
      </w:tcPr>
    </w:tblStylePr>
    <w:tblStylePr w:type="lastRow">
      <w:rPr>
        <w:b/>
        <w:bCs/>
      </w:rPr>
      <w:tblPr/>
      <w:tcPr>
        <w:tcBorders>
          <w:top w:val="double" w:sz="4" w:space="0" w:color="71DEB5" w:themeColor="accent5" w:themeTint="99"/>
        </w:tcBorders>
      </w:tcPr>
    </w:tblStylePr>
    <w:tblStylePr w:type="firstCol">
      <w:rPr>
        <w:b/>
        <w:bCs/>
      </w:rPr>
    </w:tblStylePr>
    <w:tblStylePr w:type="lastCol">
      <w:rPr>
        <w:b/>
        <w:bCs/>
      </w:rPr>
    </w:tblStylePr>
    <w:tblStylePr w:type="band1Vert">
      <w:tblPr/>
      <w:tcPr>
        <w:shd w:val="clear" w:color="auto" w:fill="CFF4E6" w:themeFill="accent5" w:themeFillTint="33"/>
      </w:tcPr>
    </w:tblStylePr>
    <w:tblStylePr w:type="band1Horz">
      <w:tblPr/>
      <w:tcPr>
        <w:shd w:val="clear" w:color="auto" w:fill="CFF4E6" w:themeFill="accent5" w:themeFillTint="33"/>
      </w:tcPr>
    </w:tblStylePr>
  </w:style>
  <w:style w:type="table" w:styleId="GridTable6Colorful-Accent6">
    <w:name w:val="Grid Table 6 Colorful Accent 6"/>
    <w:basedOn w:val="TableNormal"/>
    <w:uiPriority w:val="51"/>
    <w:rsid w:val="002B3950"/>
    <w:pPr>
      <w:spacing w:before="0" w:after="0" w:line="240" w:lineRule="auto"/>
    </w:pPr>
    <w:rPr>
      <w:rFonts w:ascii="Times New Roman" w:eastAsia="Times New Roman" w:hAnsi="Times New Roman" w:cs="Times New Roman"/>
      <w:color w:val="77CE9C" w:themeColor="accent6" w:themeShade="BF"/>
      <w:sz w:val="20"/>
      <w:szCs w:val="20"/>
      <w:lang w:eastAsia="en-AU"/>
    </w:rPr>
    <w:tblPr>
      <w:tblStyleRowBandSize w:val="1"/>
      <w:tblStyleColBandSize w:val="1"/>
      <w:tblBorders>
        <w:top w:val="single" w:sz="4" w:space="0" w:color="DEF3E6" w:themeColor="accent6" w:themeTint="99"/>
        <w:left w:val="single" w:sz="4" w:space="0" w:color="DEF3E6" w:themeColor="accent6" w:themeTint="99"/>
        <w:bottom w:val="single" w:sz="4" w:space="0" w:color="DEF3E6" w:themeColor="accent6" w:themeTint="99"/>
        <w:right w:val="single" w:sz="4" w:space="0" w:color="DEF3E6" w:themeColor="accent6" w:themeTint="99"/>
        <w:insideH w:val="single" w:sz="4" w:space="0" w:color="DEF3E6" w:themeColor="accent6" w:themeTint="99"/>
        <w:insideV w:val="single" w:sz="4" w:space="0" w:color="DEF3E6" w:themeColor="accent6" w:themeTint="99"/>
      </w:tblBorders>
    </w:tblPr>
    <w:tblStylePr w:type="firstRow">
      <w:rPr>
        <w:b/>
        <w:bCs/>
      </w:rPr>
      <w:tblPr/>
      <w:tcPr>
        <w:tcBorders>
          <w:bottom w:val="single" w:sz="12" w:space="0" w:color="DEF3E6" w:themeColor="accent6" w:themeTint="99"/>
        </w:tcBorders>
      </w:tcPr>
    </w:tblStylePr>
    <w:tblStylePr w:type="lastRow">
      <w:rPr>
        <w:b/>
        <w:bCs/>
      </w:rPr>
      <w:tblPr/>
      <w:tcPr>
        <w:tcBorders>
          <w:top w:val="double" w:sz="4" w:space="0" w:color="DEF3E6" w:themeColor="accent6" w:themeTint="99"/>
        </w:tcBorders>
      </w:tcPr>
    </w:tblStylePr>
    <w:tblStylePr w:type="firstCol">
      <w:rPr>
        <w:b/>
        <w:bCs/>
      </w:rPr>
    </w:tblStylePr>
    <w:tblStylePr w:type="lastCol">
      <w:rPr>
        <w:b/>
        <w:bCs/>
      </w:rPr>
    </w:tblStylePr>
    <w:tblStylePr w:type="band1Vert">
      <w:tblPr/>
      <w:tcPr>
        <w:shd w:val="clear" w:color="auto" w:fill="F4FBF6" w:themeFill="accent6" w:themeFillTint="33"/>
      </w:tcPr>
    </w:tblStylePr>
    <w:tblStylePr w:type="band1Horz">
      <w:tblPr/>
      <w:tcPr>
        <w:shd w:val="clear" w:color="auto" w:fill="F4FBF6" w:themeFill="accent6" w:themeFillTint="33"/>
      </w:tcPr>
    </w:tblStylePr>
  </w:style>
  <w:style w:type="table" w:styleId="GridTable7Colorful">
    <w:name w:val="Grid Table 7 Colorful"/>
    <w:basedOn w:val="TableNormal"/>
    <w:uiPriority w:val="52"/>
    <w:rsid w:val="002B3950"/>
    <w:pPr>
      <w:spacing w:before="0" w:after="0" w:line="240" w:lineRule="auto"/>
    </w:pPr>
    <w:rPr>
      <w:rFonts w:ascii="Times New Roman" w:eastAsia="Times New Roman" w:hAnsi="Times New Roman" w:cs="Times New Roman"/>
      <w:color w:val="000000" w:themeColor="text1"/>
      <w:sz w:val="20"/>
      <w:szCs w:val="20"/>
      <w:lang w:eastAsia="en-AU"/>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B3950"/>
    <w:pPr>
      <w:spacing w:before="0" w:after="0" w:line="240" w:lineRule="auto"/>
    </w:pPr>
    <w:rPr>
      <w:rFonts w:ascii="Times New Roman" w:eastAsia="Times New Roman" w:hAnsi="Times New Roman" w:cs="Times New Roman"/>
      <w:color w:val="1D614B" w:themeColor="accent1" w:themeShade="BF"/>
      <w:sz w:val="20"/>
      <w:szCs w:val="20"/>
      <w:lang w:eastAsia="en-AU"/>
    </w:rPr>
    <w:tblPr>
      <w:tblStyleRowBandSize w:val="1"/>
      <w:tblStyleColBandSize w:val="1"/>
      <w:tblBorders>
        <w:top w:val="single" w:sz="4" w:space="0" w:color="61CFAC" w:themeColor="accent1" w:themeTint="99"/>
        <w:left w:val="single" w:sz="4" w:space="0" w:color="61CFAC" w:themeColor="accent1" w:themeTint="99"/>
        <w:bottom w:val="single" w:sz="4" w:space="0" w:color="61CFAC" w:themeColor="accent1" w:themeTint="99"/>
        <w:right w:val="single" w:sz="4" w:space="0" w:color="61CFAC" w:themeColor="accent1" w:themeTint="99"/>
        <w:insideH w:val="single" w:sz="4" w:space="0" w:color="61CFAC" w:themeColor="accent1" w:themeTint="99"/>
        <w:insideV w:val="single" w:sz="4" w:space="0" w:color="61CFAC"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FE3" w:themeFill="accent1" w:themeFillTint="33"/>
      </w:tcPr>
    </w:tblStylePr>
    <w:tblStylePr w:type="band1Horz">
      <w:tblPr/>
      <w:tcPr>
        <w:shd w:val="clear" w:color="auto" w:fill="CAEFE3" w:themeFill="accent1" w:themeFillTint="33"/>
      </w:tcPr>
    </w:tblStylePr>
    <w:tblStylePr w:type="neCell">
      <w:tblPr/>
      <w:tcPr>
        <w:tcBorders>
          <w:bottom w:val="single" w:sz="4" w:space="0" w:color="61CFAC" w:themeColor="accent1" w:themeTint="99"/>
        </w:tcBorders>
      </w:tcPr>
    </w:tblStylePr>
    <w:tblStylePr w:type="nwCell">
      <w:tblPr/>
      <w:tcPr>
        <w:tcBorders>
          <w:bottom w:val="single" w:sz="4" w:space="0" w:color="61CFAC" w:themeColor="accent1" w:themeTint="99"/>
        </w:tcBorders>
      </w:tcPr>
    </w:tblStylePr>
    <w:tblStylePr w:type="seCell">
      <w:tblPr/>
      <w:tcPr>
        <w:tcBorders>
          <w:top w:val="single" w:sz="4" w:space="0" w:color="61CFAC" w:themeColor="accent1" w:themeTint="99"/>
        </w:tcBorders>
      </w:tcPr>
    </w:tblStylePr>
    <w:tblStylePr w:type="swCell">
      <w:tblPr/>
      <w:tcPr>
        <w:tcBorders>
          <w:top w:val="single" w:sz="4" w:space="0" w:color="61CFAC" w:themeColor="accent1" w:themeTint="99"/>
        </w:tcBorders>
      </w:tcPr>
    </w:tblStylePr>
  </w:style>
  <w:style w:type="table" w:styleId="GridTable7Colorful-Accent2">
    <w:name w:val="Grid Table 7 Colorful Accent 2"/>
    <w:basedOn w:val="TableNormal"/>
    <w:uiPriority w:val="52"/>
    <w:rsid w:val="002B3950"/>
    <w:pPr>
      <w:spacing w:before="0" w:after="0" w:line="240" w:lineRule="auto"/>
    </w:pPr>
    <w:rPr>
      <w:rFonts w:ascii="Times New Roman" w:eastAsia="Times New Roman" w:hAnsi="Times New Roman" w:cs="Times New Roman"/>
      <w:color w:val="F6BB1B" w:themeColor="accent2" w:themeShade="BF"/>
      <w:sz w:val="20"/>
      <w:szCs w:val="20"/>
      <w:lang w:eastAsia="en-AU"/>
    </w:rPr>
    <w:tblPr>
      <w:tblStyleRowBandSize w:val="1"/>
      <w:tblStyleColBandSize w:val="1"/>
      <w:tblBorders>
        <w:top w:val="single" w:sz="4" w:space="0" w:color="FCE6AB" w:themeColor="accent2" w:themeTint="99"/>
        <w:left w:val="single" w:sz="4" w:space="0" w:color="FCE6AB" w:themeColor="accent2" w:themeTint="99"/>
        <w:bottom w:val="single" w:sz="4" w:space="0" w:color="FCE6AB" w:themeColor="accent2" w:themeTint="99"/>
        <w:right w:val="single" w:sz="4" w:space="0" w:color="FCE6AB" w:themeColor="accent2" w:themeTint="99"/>
        <w:insideH w:val="single" w:sz="4" w:space="0" w:color="FCE6AB" w:themeColor="accent2" w:themeTint="99"/>
        <w:insideV w:val="single" w:sz="4" w:space="0" w:color="FCE6A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F6E3" w:themeFill="accent2" w:themeFillTint="33"/>
      </w:tcPr>
    </w:tblStylePr>
    <w:tblStylePr w:type="band1Horz">
      <w:tblPr/>
      <w:tcPr>
        <w:shd w:val="clear" w:color="auto" w:fill="FEF6E3" w:themeFill="accent2" w:themeFillTint="33"/>
      </w:tcPr>
    </w:tblStylePr>
    <w:tblStylePr w:type="neCell">
      <w:tblPr/>
      <w:tcPr>
        <w:tcBorders>
          <w:bottom w:val="single" w:sz="4" w:space="0" w:color="FCE6AB" w:themeColor="accent2" w:themeTint="99"/>
        </w:tcBorders>
      </w:tcPr>
    </w:tblStylePr>
    <w:tblStylePr w:type="nwCell">
      <w:tblPr/>
      <w:tcPr>
        <w:tcBorders>
          <w:bottom w:val="single" w:sz="4" w:space="0" w:color="FCE6AB" w:themeColor="accent2" w:themeTint="99"/>
        </w:tcBorders>
      </w:tcPr>
    </w:tblStylePr>
    <w:tblStylePr w:type="seCell">
      <w:tblPr/>
      <w:tcPr>
        <w:tcBorders>
          <w:top w:val="single" w:sz="4" w:space="0" w:color="FCE6AB" w:themeColor="accent2" w:themeTint="99"/>
        </w:tcBorders>
      </w:tcPr>
    </w:tblStylePr>
    <w:tblStylePr w:type="swCell">
      <w:tblPr/>
      <w:tcPr>
        <w:tcBorders>
          <w:top w:val="single" w:sz="4" w:space="0" w:color="FCE6AB" w:themeColor="accent2" w:themeTint="99"/>
        </w:tcBorders>
      </w:tcPr>
    </w:tblStylePr>
  </w:style>
  <w:style w:type="table" w:styleId="GridTable7Colorful-Accent3">
    <w:name w:val="Grid Table 7 Colorful Accent 3"/>
    <w:basedOn w:val="TableNormal"/>
    <w:uiPriority w:val="52"/>
    <w:rsid w:val="002B3950"/>
    <w:pPr>
      <w:spacing w:before="0" w:after="0" w:line="240" w:lineRule="auto"/>
    </w:pPr>
    <w:rPr>
      <w:rFonts w:ascii="Times New Roman" w:eastAsia="Times New Roman" w:hAnsi="Times New Roman" w:cs="Times New Roman"/>
      <w:color w:val="162C3B" w:themeColor="accent3" w:themeShade="BF"/>
      <w:sz w:val="20"/>
      <w:szCs w:val="20"/>
      <w:lang w:eastAsia="en-AU"/>
    </w:rPr>
    <w:tblPr>
      <w:tblStyleRowBandSize w:val="1"/>
      <w:tblStyleColBandSize w:val="1"/>
      <w:tblBorders>
        <w:top w:val="single" w:sz="4" w:space="0" w:color="5091BD" w:themeColor="accent3" w:themeTint="99"/>
        <w:left w:val="single" w:sz="4" w:space="0" w:color="5091BD" w:themeColor="accent3" w:themeTint="99"/>
        <w:bottom w:val="single" w:sz="4" w:space="0" w:color="5091BD" w:themeColor="accent3" w:themeTint="99"/>
        <w:right w:val="single" w:sz="4" w:space="0" w:color="5091BD" w:themeColor="accent3" w:themeTint="99"/>
        <w:insideH w:val="single" w:sz="4" w:space="0" w:color="5091BD" w:themeColor="accent3" w:themeTint="99"/>
        <w:insideV w:val="single" w:sz="4" w:space="0" w:color="5091BD"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4DAE9" w:themeFill="accent3" w:themeFillTint="33"/>
      </w:tcPr>
    </w:tblStylePr>
    <w:tblStylePr w:type="band1Horz">
      <w:tblPr/>
      <w:tcPr>
        <w:shd w:val="clear" w:color="auto" w:fill="C4DAE9" w:themeFill="accent3" w:themeFillTint="33"/>
      </w:tcPr>
    </w:tblStylePr>
    <w:tblStylePr w:type="neCell">
      <w:tblPr/>
      <w:tcPr>
        <w:tcBorders>
          <w:bottom w:val="single" w:sz="4" w:space="0" w:color="5091BD" w:themeColor="accent3" w:themeTint="99"/>
        </w:tcBorders>
      </w:tcPr>
    </w:tblStylePr>
    <w:tblStylePr w:type="nwCell">
      <w:tblPr/>
      <w:tcPr>
        <w:tcBorders>
          <w:bottom w:val="single" w:sz="4" w:space="0" w:color="5091BD" w:themeColor="accent3" w:themeTint="99"/>
        </w:tcBorders>
      </w:tcPr>
    </w:tblStylePr>
    <w:tblStylePr w:type="seCell">
      <w:tblPr/>
      <w:tcPr>
        <w:tcBorders>
          <w:top w:val="single" w:sz="4" w:space="0" w:color="5091BD" w:themeColor="accent3" w:themeTint="99"/>
        </w:tcBorders>
      </w:tcPr>
    </w:tblStylePr>
    <w:tblStylePr w:type="swCell">
      <w:tblPr/>
      <w:tcPr>
        <w:tcBorders>
          <w:top w:val="single" w:sz="4" w:space="0" w:color="5091BD" w:themeColor="accent3" w:themeTint="99"/>
        </w:tcBorders>
      </w:tcPr>
    </w:tblStylePr>
  </w:style>
  <w:style w:type="table" w:styleId="GridTable7Colorful-Accent4">
    <w:name w:val="Grid Table 7 Colorful Accent 4"/>
    <w:basedOn w:val="TableNormal"/>
    <w:uiPriority w:val="52"/>
    <w:rsid w:val="002B3950"/>
    <w:pPr>
      <w:spacing w:before="0" w:after="0" w:line="240" w:lineRule="auto"/>
    </w:pPr>
    <w:rPr>
      <w:rFonts w:ascii="Times New Roman" w:eastAsia="Times New Roman" w:hAnsi="Times New Roman" w:cs="Times New Roman"/>
      <w:color w:val="FF6E43" w:themeColor="accent4" w:themeShade="BF"/>
      <w:sz w:val="20"/>
      <w:szCs w:val="20"/>
      <w:lang w:eastAsia="en-AU"/>
    </w:rPr>
    <w:tblPr>
      <w:tblStyleRowBandSize w:val="1"/>
      <w:tblStyleColBandSize w:val="1"/>
      <w:tblBorders>
        <w:top w:val="single" w:sz="4" w:space="0" w:color="FFDACF" w:themeColor="accent4" w:themeTint="99"/>
        <w:left w:val="single" w:sz="4" w:space="0" w:color="FFDACF" w:themeColor="accent4" w:themeTint="99"/>
        <w:bottom w:val="single" w:sz="4" w:space="0" w:color="FFDACF" w:themeColor="accent4" w:themeTint="99"/>
        <w:right w:val="single" w:sz="4" w:space="0" w:color="FFDACF" w:themeColor="accent4" w:themeTint="99"/>
        <w:insideH w:val="single" w:sz="4" w:space="0" w:color="FFDACF" w:themeColor="accent4" w:themeTint="99"/>
        <w:insideV w:val="single" w:sz="4" w:space="0" w:color="FFDAC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EF" w:themeFill="accent4" w:themeFillTint="33"/>
      </w:tcPr>
    </w:tblStylePr>
    <w:tblStylePr w:type="band1Horz">
      <w:tblPr/>
      <w:tcPr>
        <w:shd w:val="clear" w:color="auto" w:fill="FFF2EF" w:themeFill="accent4" w:themeFillTint="33"/>
      </w:tcPr>
    </w:tblStylePr>
    <w:tblStylePr w:type="neCell">
      <w:tblPr/>
      <w:tcPr>
        <w:tcBorders>
          <w:bottom w:val="single" w:sz="4" w:space="0" w:color="FFDACF" w:themeColor="accent4" w:themeTint="99"/>
        </w:tcBorders>
      </w:tcPr>
    </w:tblStylePr>
    <w:tblStylePr w:type="nwCell">
      <w:tblPr/>
      <w:tcPr>
        <w:tcBorders>
          <w:bottom w:val="single" w:sz="4" w:space="0" w:color="FFDACF" w:themeColor="accent4" w:themeTint="99"/>
        </w:tcBorders>
      </w:tcPr>
    </w:tblStylePr>
    <w:tblStylePr w:type="seCell">
      <w:tblPr/>
      <w:tcPr>
        <w:tcBorders>
          <w:top w:val="single" w:sz="4" w:space="0" w:color="FFDACF" w:themeColor="accent4" w:themeTint="99"/>
        </w:tcBorders>
      </w:tcPr>
    </w:tblStylePr>
    <w:tblStylePr w:type="swCell">
      <w:tblPr/>
      <w:tcPr>
        <w:tcBorders>
          <w:top w:val="single" w:sz="4" w:space="0" w:color="FFDACF" w:themeColor="accent4" w:themeTint="99"/>
        </w:tcBorders>
      </w:tcPr>
    </w:tblStylePr>
  </w:style>
  <w:style w:type="table" w:styleId="GridTable7Colorful-Accent5">
    <w:name w:val="Grid Table 7 Colorful Accent 5"/>
    <w:basedOn w:val="TableNormal"/>
    <w:uiPriority w:val="52"/>
    <w:rsid w:val="002B3950"/>
    <w:pPr>
      <w:spacing w:before="0" w:after="0" w:line="240" w:lineRule="auto"/>
    </w:pPr>
    <w:rPr>
      <w:rFonts w:ascii="Times New Roman" w:eastAsia="Times New Roman" w:hAnsi="Times New Roman" w:cs="Times New Roman"/>
      <w:color w:val="1E865F" w:themeColor="accent5" w:themeShade="BF"/>
      <w:sz w:val="20"/>
      <w:szCs w:val="20"/>
      <w:lang w:eastAsia="en-AU"/>
    </w:rPr>
    <w:tblPr>
      <w:tblStyleRowBandSize w:val="1"/>
      <w:tblStyleColBandSize w:val="1"/>
      <w:tblBorders>
        <w:top w:val="single" w:sz="4" w:space="0" w:color="71DEB5" w:themeColor="accent5" w:themeTint="99"/>
        <w:left w:val="single" w:sz="4" w:space="0" w:color="71DEB5" w:themeColor="accent5" w:themeTint="99"/>
        <w:bottom w:val="single" w:sz="4" w:space="0" w:color="71DEB5" w:themeColor="accent5" w:themeTint="99"/>
        <w:right w:val="single" w:sz="4" w:space="0" w:color="71DEB5" w:themeColor="accent5" w:themeTint="99"/>
        <w:insideH w:val="single" w:sz="4" w:space="0" w:color="71DEB5" w:themeColor="accent5" w:themeTint="99"/>
        <w:insideV w:val="single" w:sz="4" w:space="0" w:color="71DEB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F4E6" w:themeFill="accent5" w:themeFillTint="33"/>
      </w:tcPr>
    </w:tblStylePr>
    <w:tblStylePr w:type="band1Horz">
      <w:tblPr/>
      <w:tcPr>
        <w:shd w:val="clear" w:color="auto" w:fill="CFF4E6" w:themeFill="accent5" w:themeFillTint="33"/>
      </w:tcPr>
    </w:tblStylePr>
    <w:tblStylePr w:type="neCell">
      <w:tblPr/>
      <w:tcPr>
        <w:tcBorders>
          <w:bottom w:val="single" w:sz="4" w:space="0" w:color="71DEB5" w:themeColor="accent5" w:themeTint="99"/>
        </w:tcBorders>
      </w:tcPr>
    </w:tblStylePr>
    <w:tblStylePr w:type="nwCell">
      <w:tblPr/>
      <w:tcPr>
        <w:tcBorders>
          <w:bottom w:val="single" w:sz="4" w:space="0" w:color="71DEB5" w:themeColor="accent5" w:themeTint="99"/>
        </w:tcBorders>
      </w:tcPr>
    </w:tblStylePr>
    <w:tblStylePr w:type="seCell">
      <w:tblPr/>
      <w:tcPr>
        <w:tcBorders>
          <w:top w:val="single" w:sz="4" w:space="0" w:color="71DEB5" w:themeColor="accent5" w:themeTint="99"/>
        </w:tcBorders>
      </w:tcPr>
    </w:tblStylePr>
    <w:tblStylePr w:type="swCell">
      <w:tblPr/>
      <w:tcPr>
        <w:tcBorders>
          <w:top w:val="single" w:sz="4" w:space="0" w:color="71DEB5" w:themeColor="accent5" w:themeTint="99"/>
        </w:tcBorders>
      </w:tcPr>
    </w:tblStylePr>
  </w:style>
  <w:style w:type="table" w:styleId="GridTable7Colorful-Accent6">
    <w:name w:val="Grid Table 7 Colorful Accent 6"/>
    <w:basedOn w:val="TableNormal"/>
    <w:uiPriority w:val="52"/>
    <w:rsid w:val="002B3950"/>
    <w:pPr>
      <w:spacing w:before="0" w:after="0" w:line="240" w:lineRule="auto"/>
    </w:pPr>
    <w:rPr>
      <w:rFonts w:ascii="Times New Roman" w:eastAsia="Times New Roman" w:hAnsi="Times New Roman" w:cs="Times New Roman"/>
      <w:color w:val="77CE9C" w:themeColor="accent6" w:themeShade="BF"/>
      <w:sz w:val="20"/>
      <w:szCs w:val="20"/>
      <w:lang w:eastAsia="en-AU"/>
    </w:rPr>
    <w:tblPr>
      <w:tblStyleRowBandSize w:val="1"/>
      <w:tblStyleColBandSize w:val="1"/>
      <w:tblBorders>
        <w:top w:val="single" w:sz="4" w:space="0" w:color="DEF3E6" w:themeColor="accent6" w:themeTint="99"/>
        <w:left w:val="single" w:sz="4" w:space="0" w:color="DEF3E6" w:themeColor="accent6" w:themeTint="99"/>
        <w:bottom w:val="single" w:sz="4" w:space="0" w:color="DEF3E6" w:themeColor="accent6" w:themeTint="99"/>
        <w:right w:val="single" w:sz="4" w:space="0" w:color="DEF3E6" w:themeColor="accent6" w:themeTint="99"/>
        <w:insideH w:val="single" w:sz="4" w:space="0" w:color="DEF3E6" w:themeColor="accent6" w:themeTint="99"/>
        <w:insideV w:val="single" w:sz="4" w:space="0" w:color="DEF3E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FBF6" w:themeFill="accent6" w:themeFillTint="33"/>
      </w:tcPr>
    </w:tblStylePr>
    <w:tblStylePr w:type="band1Horz">
      <w:tblPr/>
      <w:tcPr>
        <w:shd w:val="clear" w:color="auto" w:fill="F4FBF6" w:themeFill="accent6" w:themeFillTint="33"/>
      </w:tcPr>
    </w:tblStylePr>
    <w:tblStylePr w:type="neCell">
      <w:tblPr/>
      <w:tcPr>
        <w:tcBorders>
          <w:bottom w:val="single" w:sz="4" w:space="0" w:color="DEF3E6" w:themeColor="accent6" w:themeTint="99"/>
        </w:tcBorders>
      </w:tcPr>
    </w:tblStylePr>
    <w:tblStylePr w:type="nwCell">
      <w:tblPr/>
      <w:tcPr>
        <w:tcBorders>
          <w:bottom w:val="single" w:sz="4" w:space="0" w:color="DEF3E6" w:themeColor="accent6" w:themeTint="99"/>
        </w:tcBorders>
      </w:tcPr>
    </w:tblStylePr>
    <w:tblStylePr w:type="seCell">
      <w:tblPr/>
      <w:tcPr>
        <w:tcBorders>
          <w:top w:val="single" w:sz="4" w:space="0" w:color="DEF3E6" w:themeColor="accent6" w:themeTint="99"/>
        </w:tcBorders>
      </w:tcPr>
    </w:tblStylePr>
    <w:tblStylePr w:type="swCell">
      <w:tblPr/>
      <w:tcPr>
        <w:tcBorders>
          <w:top w:val="single" w:sz="4" w:space="0" w:color="DEF3E6" w:themeColor="accent6" w:themeTint="99"/>
        </w:tcBorders>
      </w:tcPr>
    </w:tblStylePr>
  </w:style>
  <w:style w:type="paragraph" w:styleId="Index1">
    <w:name w:val="index 1"/>
    <w:basedOn w:val="Normal"/>
    <w:next w:val="Normal"/>
    <w:autoRedefine/>
    <w:uiPriority w:val="99"/>
    <w:unhideWhenUsed/>
    <w:rsid w:val="002B3950"/>
    <w:pPr>
      <w:suppressAutoHyphens w:val="0"/>
      <w:spacing w:before="0" w:after="0" w:line="240" w:lineRule="auto"/>
      <w:ind w:left="220" w:hanging="220"/>
    </w:pPr>
    <w:rPr>
      <w:rFonts w:ascii="Arial" w:eastAsia="Times New Roman" w:hAnsi="Arial" w:cs="Times New Roman"/>
      <w:color w:val="auto"/>
      <w:lang w:eastAsia="en-AU"/>
    </w:rPr>
  </w:style>
  <w:style w:type="paragraph" w:styleId="Index2">
    <w:name w:val="index 2"/>
    <w:basedOn w:val="Normal"/>
    <w:next w:val="Normal"/>
    <w:autoRedefine/>
    <w:uiPriority w:val="99"/>
    <w:unhideWhenUsed/>
    <w:rsid w:val="002B3950"/>
    <w:pPr>
      <w:suppressAutoHyphens w:val="0"/>
      <w:spacing w:before="0" w:after="0" w:line="240" w:lineRule="auto"/>
      <w:ind w:left="440" w:hanging="220"/>
    </w:pPr>
    <w:rPr>
      <w:rFonts w:ascii="Arial" w:eastAsia="Times New Roman" w:hAnsi="Arial" w:cs="Times New Roman"/>
      <w:color w:val="auto"/>
      <w:lang w:eastAsia="en-AU"/>
    </w:rPr>
  </w:style>
  <w:style w:type="paragraph" w:styleId="Index3">
    <w:name w:val="index 3"/>
    <w:basedOn w:val="Normal"/>
    <w:next w:val="Normal"/>
    <w:autoRedefine/>
    <w:uiPriority w:val="99"/>
    <w:unhideWhenUsed/>
    <w:rsid w:val="002B3950"/>
    <w:pPr>
      <w:suppressAutoHyphens w:val="0"/>
      <w:spacing w:before="0" w:after="0" w:line="240" w:lineRule="auto"/>
      <w:ind w:left="660" w:hanging="220"/>
    </w:pPr>
    <w:rPr>
      <w:rFonts w:ascii="Arial" w:eastAsia="Times New Roman" w:hAnsi="Arial" w:cs="Times New Roman"/>
      <w:color w:val="auto"/>
      <w:lang w:eastAsia="en-AU"/>
    </w:rPr>
  </w:style>
  <w:style w:type="paragraph" w:styleId="Index4">
    <w:name w:val="index 4"/>
    <w:basedOn w:val="Normal"/>
    <w:next w:val="Normal"/>
    <w:autoRedefine/>
    <w:uiPriority w:val="99"/>
    <w:unhideWhenUsed/>
    <w:rsid w:val="002B3950"/>
    <w:pPr>
      <w:suppressAutoHyphens w:val="0"/>
      <w:spacing w:before="0" w:after="0" w:line="240" w:lineRule="auto"/>
      <w:ind w:left="880" w:hanging="220"/>
    </w:pPr>
    <w:rPr>
      <w:rFonts w:ascii="Arial" w:eastAsia="Times New Roman" w:hAnsi="Arial" w:cs="Times New Roman"/>
      <w:color w:val="auto"/>
      <w:lang w:eastAsia="en-AU"/>
    </w:rPr>
  </w:style>
  <w:style w:type="paragraph" w:styleId="Index5">
    <w:name w:val="index 5"/>
    <w:basedOn w:val="Normal"/>
    <w:next w:val="Normal"/>
    <w:autoRedefine/>
    <w:uiPriority w:val="99"/>
    <w:unhideWhenUsed/>
    <w:rsid w:val="002B3950"/>
    <w:pPr>
      <w:suppressAutoHyphens w:val="0"/>
      <w:spacing w:before="0" w:after="0" w:line="240" w:lineRule="auto"/>
      <w:ind w:left="1100" w:hanging="220"/>
    </w:pPr>
    <w:rPr>
      <w:rFonts w:ascii="Arial" w:eastAsia="Times New Roman" w:hAnsi="Arial" w:cs="Times New Roman"/>
      <w:color w:val="auto"/>
      <w:lang w:eastAsia="en-AU"/>
    </w:rPr>
  </w:style>
  <w:style w:type="paragraph" w:styleId="Index6">
    <w:name w:val="index 6"/>
    <w:basedOn w:val="Normal"/>
    <w:next w:val="Normal"/>
    <w:autoRedefine/>
    <w:uiPriority w:val="99"/>
    <w:unhideWhenUsed/>
    <w:rsid w:val="002B3950"/>
    <w:pPr>
      <w:suppressAutoHyphens w:val="0"/>
      <w:spacing w:before="0" w:after="0" w:line="240" w:lineRule="auto"/>
      <w:ind w:left="1320" w:hanging="220"/>
    </w:pPr>
    <w:rPr>
      <w:rFonts w:ascii="Arial" w:eastAsia="Times New Roman" w:hAnsi="Arial" w:cs="Times New Roman"/>
      <w:color w:val="auto"/>
      <w:lang w:eastAsia="en-AU"/>
    </w:rPr>
  </w:style>
  <w:style w:type="paragraph" w:styleId="Index7">
    <w:name w:val="index 7"/>
    <w:basedOn w:val="Normal"/>
    <w:next w:val="Normal"/>
    <w:autoRedefine/>
    <w:uiPriority w:val="99"/>
    <w:unhideWhenUsed/>
    <w:rsid w:val="002B3950"/>
    <w:pPr>
      <w:suppressAutoHyphens w:val="0"/>
      <w:spacing w:before="0" w:after="0" w:line="240" w:lineRule="auto"/>
      <w:ind w:left="1540" w:hanging="220"/>
    </w:pPr>
    <w:rPr>
      <w:rFonts w:ascii="Arial" w:eastAsia="Times New Roman" w:hAnsi="Arial" w:cs="Times New Roman"/>
      <w:color w:val="auto"/>
      <w:lang w:eastAsia="en-AU"/>
    </w:rPr>
  </w:style>
  <w:style w:type="paragraph" w:styleId="Index8">
    <w:name w:val="index 8"/>
    <w:basedOn w:val="Normal"/>
    <w:next w:val="Normal"/>
    <w:autoRedefine/>
    <w:uiPriority w:val="99"/>
    <w:unhideWhenUsed/>
    <w:rsid w:val="002B3950"/>
    <w:pPr>
      <w:suppressAutoHyphens w:val="0"/>
      <w:spacing w:before="0" w:after="0" w:line="240" w:lineRule="auto"/>
      <w:ind w:left="1760" w:hanging="220"/>
    </w:pPr>
    <w:rPr>
      <w:rFonts w:ascii="Arial" w:eastAsia="Times New Roman" w:hAnsi="Arial" w:cs="Times New Roman"/>
      <w:color w:val="auto"/>
      <w:lang w:eastAsia="en-AU"/>
    </w:rPr>
  </w:style>
  <w:style w:type="paragraph" w:styleId="IndexHeading">
    <w:name w:val="index heading"/>
    <w:basedOn w:val="Normal"/>
    <w:next w:val="Index1"/>
    <w:uiPriority w:val="99"/>
    <w:unhideWhenUsed/>
    <w:rsid w:val="002B3950"/>
    <w:pPr>
      <w:suppressAutoHyphens w:val="0"/>
      <w:spacing w:before="0" w:after="0" w:line="240" w:lineRule="auto"/>
    </w:pPr>
    <w:rPr>
      <w:rFonts w:asciiTheme="majorHAnsi" w:eastAsiaTheme="majorEastAsia" w:hAnsiTheme="majorHAnsi" w:cstheme="majorBidi"/>
      <w:b/>
      <w:bCs/>
      <w:color w:val="auto"/>
      <w:lang w:eastAsia="en-AU"/>
    </w:rPr>
  </w:style>
  <w:style w:type="character" w:styleId="IntenseEmphasis">
    <w:name w:val="Intense Emphasis"/>
    <w:basedOn w:val="DefaultParagraphFont"/>
    <w:uiPriority w:val="98"/>
    <w:rsid w:val="002B3950"/>
    <w:rPr>
      <w:b/>
      <w:bCs/>
      <w:i/>
      <w:iCs/>
      <w:color w:val="278265" w:themeColor="accent1"/>
    </w:rPr>
  </w:style>
  <w:style w:type="paragraph" w:styleId="IntenseQuote">
    <w:name w:val="Intense Quote"/>
    <w:basedOn w:val="Normal"/>
    <w:next w:val="Normal"/>
    <w:link w:val="IntenseQuoteChar"/>
    <w:uiPriority w:val="98"/>
    <w:rsid w:val="002B3950"/>
    <w:pPr>
      <w:pBdr>
        <w:bottom w:val="single" w:sz="4" w:space="4" w:color="278265" w:themeColor="accent1"/>
      </w:pBdr>
      <w:suppressAutoHyphens w:val="0"/>
      <w:spacing w:before="200" w:after="280" w:line="240" w:lineRule="auto"/>
      <w:ind w:left="936" w:right="936"/>
    </w:pPr>
    <w:rPr>
      <w:rFonts w:ascii="Arial" w:eastAsia="Times New Roman" w:hAnsi="Arial" w:cs="Times New Roman"/>
      <w:b/>
      <w:bCs/>
      <w:i/>
      <w:iCs/>
      <w:color w:val="278265" w:themeColor="accent1"/>
      <w:lang w:eastAsia="en-AU"/>
    </w:rPr>
  </w:style>
  <w:style w:type="character" w:customStyle="1" w:styleId="IntenseQuoteChar">
    <w:name w:val="Intense Quote Char"/>
    <w:basedOn w:val="DefaultParagraphFont"/>
    <w:link w:val="IntenseQuote"/>
    <w:uiPriority w:val="98"/>
    <w:rsid w:val="002B3950"/>
    <w:rPr>
      <w:rFonts w:ascii="Arial" w:eastAsia="Times New Roman" w:hAnsi="Arial" w:cs="Times New Roman"/>
      <w:b/>
      <w:bCs/>
      <w:i/>
      <w:iCs/>
      <w:color w:val="278265" w:themeColor="accent1"/>
      <w:lang w:eastAsia="en-AU"/>
    </w:rPr>
  </w:style>
  <w:style w:type="character" w:styleId="IntenseReference">
    <w:name w:val="Intense Reference"/>
    <w:basedOn w:val="DefaultParagraphFont"/>
    <w:uiPriority w:val="98"/>
    <w:rsid w:val="002B3950"/>
    <w:rPr>
      <w:b/>
      <w:bCs/>
      <w:smallCaps/>
      <w:color w:val="FAD674" w:themeColor="accent2"/>
      <w:spacing w:val="5"/>
      <w:u w:val="single"/>
    </w:rPr>
  </w:style>
  <w:style w:type="table" w:styleId="LightGrid">
    <w:name w:val="Light Grid"/>
    <w:basedOn w:val="TableNormal"/>
    <w:uiPriority w:val="62"/>
    <w:rsid w:val="002B3950"/>
    <w:pPr>
      <w:spacing w:before="0" w:after="0" w:line="240" w:lineRule="auto"/>
    </w:pPr>
    <w:rPr>
      <w:rFonts w:ascii="Arial" w:eastAsia="Times New Roman" w:hAnsi="Arial" w:cs="Times New Roman"/>
      <w:color w:val="auto"/>
      <w:lang w:eastAsia="en-AU"/>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2B3950"/>
    <w:pPr>
      <w:spacing w:before="0" w:after="0" w:line="240" w:lineRule="auto"/>
    </w:pPr>
    <w:rPr>
      <w:rFonts w:ascii="Arial" w:eastAsia="Times New Roman" w:hAnsi="Arial" w:cs="Times New Roman"/>
      <w:color w:val="auto"/>
      <w:lang w:eastAsia="en-AU"/>
    </w:rPr>
    <w:tblPr>
      <w:tblStyleRowBandSize w:val="1"/>
      <w:tblStyleColBandSize w:val="1"/>
      <w:tblBorders>
        <w:top w:val="single" w:sz="8" w:space="0" w:color="278265" w:themeColor="accent1"/>
        <w:left w:val="single" w:sz="8" w:space="0" w:color="278265" w:themeColor="accent1"/>
        <w:bottom w:val="single" w:sz="8" w:space="0" w:color="278265" w:themeColor="accent1"/>
        <w:right w:val="single" w:sz="8" w:space="0" w:color="278265" w:themeColor="accent1"/>
        <w:insideH w:val="single" w:sz="8" w:space="0" w:color="278265" w:themeColor="accent1"/>
        <w:insideV w:val="single" w:sz="8" w:space="0" w:color="27826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78265" w:themeColor="accent1"/>
          <w:left w:val="single" w:sz="8" w:space="0" w:color="278265" w:themeColor="accent1"/>
          <w:bottom w:val="single" w:sz="18" w:space="0" w:color="278265" w:themeColor="accent1"/>
          <w:right w:val="single" w:sz="8" w:space="0" w:color="278265" w:themeColor="accent1"/>
          <w:insideH w:val="nil"/>
          <w:insideV w:val="single" w:sz="8" w:space="0" w:color="27826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78265" w:themeColor="accent1"/>
          <w:left w:val="single" w:sz="8" w:space="0" w:color="278265" w:themeColor="accent1"/>
          <w:bottom w:val="single" w:sz="8" w:space="0" w:color="278265" w:themeColor="accent1"/>
          <w:right w:val="single" w:sz="8" w:space="0" w:color="278265" w:themeColor="accent1"/>
          <w:insideH w:val="nil"/>
          <w:insideV w:val="single" w:sz="8" w:space="0" w:color="27826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78265" w:themeColor="accent1"/>
          <w:left w:val="single" w:sz="8" w:space="0" w:color="278265" w:themeColor="accent1"/>
          <w:bottom w:val="single" w:sz="8" w:space="0" w:color="278265" w:themeColor="accent1"/>
          <w:right w:val="single" w:sz="8" w:space="0" w:color="278265" w:themeColor="accent1"/>
        </w:tcBorders>
      </w:tcPr>
    </w:tblStylePr>
    <w:tblStylePr w:type="band1Vert">
      <w:tblPr/>
      <w:tcPr>
        <w:tcBorders>
          <w:top w:val="single" w:sz="8" w:space="0" w:color="278265" w:themeColor="accent1"/>
          <w:left w:val="single" w:sz="8" w:space="0" w:color="278265" w:themeColor="accent1"/>
          <w:bottom w:val="single" w:sz="8" w:space="0" w:color="278265" w:themeColor="accent1"/>
          <w:right w:val="single" w:sz="8" w:space="0" w:color="278265" w:themeColor="accent1"/>
        </w:tcBorders>
        <w:shd w:val="clear" w:color="auto" w:fill="BEEBDC" w:themeFill="accent1" w:themeFillTint="3F"/>
      </w:tcPr>
    </w:tblStylePr>
    <w:tblStylePr w:type="band1Horz">
      <w:tblPr/>
      <w:tcPr>
        <w:tcBorders>
          <w:top w:val="single" w:sz="8" w:space="0" w:color="278265" w:themeColor="accent1"/>
          <w:left w:val="single" w:sz="8" w:space="0" w:color="278265" w:themeColor="accent1"/>
          <w:bottom w:val="single" w:sz="8" w:space="0" w:color="278265" w:themeColor="accent1"/>
          <w:right w:val="single" w:sz="8" w:space="0" w:color="278265" w:themeColor="accent1"/>
          <w:insideV w:val="single" w:sz="8" w:space="0" w:color="278265" w:themeColor="accent1"/>
        </w:tcBorders>
        <w:shd w:val="clear" w:color="auto" w:fill="BEEBDC" w:themeFill="accent1" w:themeFillTint="3F"/>
      </w:tcPr>
    </w:tblStylePr>
    <w:tblStylePr w:type="band2Horz">
      <w:tblPr/>
      <w:tcPr>
        <w:tcBorders>
          <w:top w:val="single" w:sz="8" w:space="0" w:color="278265" w:themeColor="accent1"/>
          <w:left w:val="single" w:sz="8" w:space="0" w:color="278265" w:themeColor="accent1"/>
          <w:bottom w:val="single" w:sz="8" w:space="0" w:color="278265" w:themeColor="accent1"/>
          <w:right w:val="single" w:sz="8" w:space="0" w:color="278265" w:themeColor="accent1"/>
          <w:insideV w:val="single" w:sz="8" w:space="0" w:color="278265" w:themeColor="accent1"/>
        </w:tcBorders>
      </w:tcPr>
    </w:tblStylePr>
  </w:style>
  <w:style w:type="table" w:styleId="LightGrid-Accent2">
    <w:name w:val="Light Grid Accent 2"/>
    <w:basedOn w:val="TableNormal"/>
    <w:uiPriority w:val="62"/>
    <w:rsid w:val="002B3950"/>
    <w:pPr>
      <w:spacing w:before="0" w:after="0" w:line="240" w:lineRule="auto"/>
    </w:pPr>
    <w:rPr>
      <w:rFonts w:ascii="Arial" w:eastAsia="Times New Roman" w:hAnsi="Arial" w:cs="Times New Roman"/>
      <w:color w:val="auto"/>
      <w:lang w:eastAsia="en-AU"/>
    </w:rPr>
    <w:tblPr>
      <w:tblStyleRowBandSize w:val="1"/>
      <w:tblStyleColBandSize w:val="1"/>
      <w:tblBorders>
        <w:top w:val="single" w:sz="8" w:space="0" w:color="FAD674" w:themeColor="accent2"/>
        <w:left w:val="single" w:sz="8" w:space="0" w:color="FAD674" w:themeColor="accent2"/>
        <w:bottom w:val="single" w:sz="8" w:space="0" w:color="FAD674" w:themeColor="accent2"/>
        <w:right w:val="single" w:sz="8" w:space="0" w:color="FAD674" w:themeColor="accent2"/>
        <w:insideH w:val="single" w:sz="8" w:space="0" w:color="FAD674" w:themeColor="accent2"/>
        <w:insideV w:val="single" w:sz="8" w:space="0" w:color="FAD674"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AD674" w:themeColor="accent2"/>
          <w:left w:val="single" w:sz="8" w:space="0" w:color="FAD674" w:themeColor="accent2"/>
          <w:bottom w:val="single" w:sz="18" w:space="0" w:color="FAD674" w:themeColor="accent2"/>
          <w:right w:val="single" w:sz="8" w:space="0" w:color="FAD674" w:themeColor="accent2"/>
          <w:insideH w:val="nil"/>
          <w:insideV w:val="single" w:sz="8" w:space="0" w:color="FAD674"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AD674" w:themeColor="accent2"/>
          <w:left w:val="single" w:sz="8" w:space="0" w:color="FAD674" w:themeColor="accent2"/>
          <w:bottom w:val="single" w:sz="8" w:space="0" w:color="FAD674" w:themeColor="accent2"/>
          <w:right w:val="single" w:sz="8" w:space="0" w:color="FAD674" w:themeColor="accent2"/>
          <w:insideH w:val="nil"/>
          <w:insideV w:val="single" w:sz="8" w:space="0" w:color="FAD674"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AD674" w:themeColor="accent2"/>
          <w:left w:val="single" w:sz="8" w:space="0" w:color="FAD674" w:themeColor="accent2"/>
          <w:bottom w:val="single" w:sz="8" w:space="0" w:color="FAD674" w:themeColor="accent2"/>
          <w:right w:val="single" w:sz="8" w:space="0" w:color="FAD674" w:themeColor="accent2"/>
        </w:tcBorders>
      </w:tcPr>
    </w:tblStylePr>
    <w:tblStylePr w:type="band1Vert">
      <w:tblPr/>
      <w:tcPr>
        <w:tcBorders>
          <w:top w:val="single" w:sz="8" w:space="0" w:color="FAD674" w:themeColor="accent2"/>
          <w:left w:val="single" w:sz="8" w:space="0" w:color="FAD674" w:themeColor="accent2"/>
          <w:bottom w:val="single" w:sz="8" w:space="0" w:color="FAD674" w:themeColor="accent2"/>
          <w:right w:val="single" w:sz="8" w:space="0" w:color="FAD674" w:themeColor="accent2"/>
        </w:tcBorders>
        <w:shd w:val="clear" w:color="auto" w:fill="FDF4DC" w:themeFill="accent2" w:themeFillTint="3F"/>
      </w:tcPr>
    </w:tblStylePr>
    <w:tblStylePr w:type="band1Horz">
      <w:tblPr/>
      <w:tcPr>
        <w:tcBorders>
          <w:top w:val="single" w:sz="8" w:space="0" w:color="FAD674" w:themeColor="accent2"/>
          <w:left w:val="single" w:sz="8" w:space="0" w:color="FAD674" w:themeColor="accent2"/>
          <w:bottom w:val="single" w:sz="8" w:space="0" w:color="FAD674" w:themeColor="accent2"/>
          <w:right w:val="single" w:sz="8" w:space="0" w:color="FAD674" w:themeColor="accent2"/>
          <w:insideV w:val="single" w:sz="8" w:space="0" w:color="FAD674" w:themeColor="accent2"/>
        </w:tcBorders>
        <w:shd w:val="clear" w:color="auto" w:fill="FDF4DC" w:themeFill="accent2" w:themeFillTint="3F"/>
      </w:tcPr>
    </w:tblStylePr>
    <w:tblStylePr w:type="band2Horz">
      <w:tblPr/>
      <w:tcPr>
        <w:tcBorders>
          <w:top w:val="single" w:sz="8" w:space="0" w:color="FAD674" w:themeColor="accent2"/>
          <w:left w:val="single" w:sz="8" w:space="0" w:color="FAD674" w:themeColor="accent2"/>
          <w:bottom w:val="single" w:sz="8" w:space="0" w:color="FAD674" w:themeColor="accent2"/>
          <w:right w:val="single" w:sz="8" w:space="0" w:color="FAD674" w:themeColor="accent2"/>
          <w:insideV w:val="single" w:sz="8" w:space="0" w:color="FAD674" w:themeColor="accent2"/>
        </w:tcBorders>
      </w:tcPr>
    </w:tblStylePr>
  </w:style>
  <w:style w:type="table" w:styleId="LightGrid-Accent3">
    <w:name w:val="Light Grid Accent 3"/>
    <w:basedOn w:val="TableNormal"/>
    <w:uiPriority w:val="62"/>
    <w:rsid w:val="002B3950"/>
    <w:pPr>
      <w:spacing w:before="0" w:after="0" w:line="240" w:lineRule="auto"/>
    </w:pPr>
    <w:rPr>
      <w:rFonts w:ascii="Arial" w:eastAsia="Times New Roman" w:hAnsi="Arial" w:cs="Times New Roman"/>
      <w:color w:val="auto"/>
      <w:lang w:eastAsia="en-AU"/>
    </w:rPr>
    <w:tblPr>
      <w:tblStyleRowBandSize w:val="1"/>
      <w:tblStyleColBandSize w:val="1"/>
      <w:tblBorders>
        <w:top w:val="single" w:sz="8" w:space="0" w:color="1E3C50" w:themeColor="accent3"/>
        <w:left w:val="single" w:sz="8" w:space="0" w:color="1E3C50" w:themeColor="accent3"/>
        <w:bottom w:val="single" w:sz="8" w:space="0" w:color="1E3C50" w:themeColor="accent3"/>
        <w:right w:val="single" w:sz="8" w:space="0" w:color="1E3C50" w:themeColor="accent3"/>
        <w:insideH w:val="single" w:sz="8" w:space="0" w:color="1E3C50" w:themeColor="accent3"/>
        <w:insideV w:val="single" w:sz="8" w:space="0" w:color="1E3C5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E3C50" w:themeColor="accent3"/>
          <w:left w:val="single" w:sz="8" w:space="0" w:color="1E3C50" w:themeColor="accent3"/>
          <w:bottom w:val="single" w:sz="18" w:space="0" w:color="1E3C50" w:themeColor="accent3"/>
          <w:right w:val="single" w:sz="8" w:space="0" w:color="1E3C50" w:themeColor="accent3"/>
          <w:insideH w:val="nil"/>
          <w:insideV w:val="single" w:sz="8" w:space="0" w:color="1E3C5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E3C50" w:themeColor="accent3"/>
          <w:left w:val="single" w:sz="8" w:space="0" w:color="1E3C50" w:themeColor="accent3"/>
          <w:bottom w:val="single" w:sz="8" w:space="0" w:color="1E3C50" w:themeColor="accent3"/>
          <w:right w:val="single" w:sz="8" w:space="0" w:color="1E3C50" w:themeColor="accent3"/>
          <w:insideH w:val="nil"/>
          <w:insideV w:val="single" w:sz="8" w:space="0" w:color="1E3C5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E3C50" w:themeColor="accent3"/>
          <w:left w:val="single" w:sz="8" w:space="0" w:color="1E3C50" w:themeColor="accent3"/>
          <w:bottom w:val="single" w:sz="8" w:space="0" w:color="1E3C50" w:themeColor="accent3"/>
          <w:right w:val="single" w:sz="8" w:space="0" w:color="1E3C50" w:themeColor="accent3"/>
        </w:tcBorders>
      </w:tcPr>
    </w:tblStylePr>
    <w:tblStylePr w:type="band1Vert">
      <w:tblPr/>
      <w:tcPr>
        <w:tcBorders>
          <w:top w:val="single" w:sz="8" w:space="0" w:color="1E3C50" w:themeColor="accent3"/>
          <w:left w:val="single" w:sz="8" w:space="0" w:color="1E3C50" w:themeColor="accent3"/>
          <w:bottom w:val="single" w:sz="8" w:space="0" w:color="1E3C50" w:themeColor="accent3"/>
          <w:right w:val="single" w:sz="8" w:space="0" w:color="1E3C50" w:themeColor="accent3"/>
        </w:tcBorders>
        <w:shd w:val="clear" w:color="auto" w:fill="B7D2E4" w:themeFill="accent3" w:themeFillTint="3F"/>
      </w:tcPr>
    </w:tblStylePr>
    <w:tblStylePr w:type="band1Horz">
      <w:tblPr/>
      <w:tcPr>
        <w:tcBorders>
          <w:top w:val="single" w:sz="8" w:space="0" w:color="1E3C50" w:themeColor="accent3"/>
          <w:left w:val="single" w:sz="8" w:space="0" w:color="1E3C50" w:themeColor="accent3"/>
          <w:bottom w:val="single" w:sz="8" w:space="0" w:color="1E3C50" w:themeColor="accent3"/>
          <w:right w:val="single" w:sz="8" w:space="0" w:color="1E3C50" w:themeColor="accent3"/>
          <w:insideV w:val="single" w:sz="8" w:space="0" w:color="1E3C50" w:themeColor="accent3"/>
        </w:tcBorders>
        <w:shd w:val="clear" w:color="auto" w:fill="B7D2E4" w:themeFill="accent3" w:themeFillTint="3F"/>
      </w:tcPr>
    </w:tblStylePr>
    <w:tblStylePr w:type="band2Horz">
      <w:tblPr/>
      <w:tcPr>
        <w:tcBorders>
          <w:top w:val="single" w:sz="8" w:space="0" w:color="1E3C50" w:themeColor="accent3"/>
          <w:left w:val="single" w:sz="8" w:space="0" w:color="1E3C50" w:themeColor="accent3"/>
          <w:bottom w:val="single" w:sz="8" w:space="0" w:color="1E3C50" w:themeColor="accent3"/>
          <w:right w:val="single" w:sz="8" w:space="0" w:color="1E3C50" w:themeColor="accent3"/>
          <w:insideV w:val="single" w:sz="8" w:space="0" w:color="1E3C50" w:themeColor="accent3"/>
        </w:tcBorders>
      </w:tcPr>
    </w:tblStylePr>
  </w:style>
  <w:style w:type="table" w:styleId="LightGrid-Accent4">
    <w:name w:val="Light Grid Accent 4"/>
    <w:basedOn w:val="TableNormal"/>
    <w:uiPriority w:val="62"/>
    <w:rsid w:val="002B3950"/>
    <w:pPr>
      <w:spacing w:before="0" w:after="0" w:line="240" w:lineRule="auto"/>
    </w:pPr>
    <w:rPr>
      <w:rFonts w:ascii="Arial" w:eastAsia="Times New Roman" w:hAnsi="Arial" w:cs="Times New Roman"/>
      <w:color w:val="auto"/>
      <w:lang w:eastAsia="en-AU"/>
    </w:rPr>
    <w:tblPr>
      <w:tblStyleRowBandSize w:val="1"/>
      <w:tblStyleColBandSize w:val="1"/>
      <w:tblBorders>
        <w:top w:val="single" w:sz="8" w:space="0" w:color="FFC2B0" w:themeColor="accent4"/>
        <w:left w:val="single" w:sz="8" w:space="0" w:color="FFC2B0" w:themeColor="accent4"/>
        <w:bottom w:val="single" w:sz="8" w:space="0" w:color="FFC2B0" w:themeColor="accent4"/>
        <w:right w:val="single" w:sz="8" w:space="0" w:color="FFC2B0" w:themeColor="accent4"/>
        <w:insideH w:val="single" w:sz="8" w:space="0" w:color="FFC2B0" w:themeColor="accent4"/>
        <w:insideV w:val="single" w:sz="8" w:space="0" w:color="FFC2B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2B0" w:themeColor="accent4"/>
          <w:left w:val="single" w:sz="8" w:space="0" w:color="FFC2B0" w:themeColor="accent4"/>
          <w:bottom w:val="single" w:sz="18" w:space="0" w:color="FFC2B0" w:themeColor="accent4"/>
          <w:right w:val="single" w:sz="8" w:space="0" w:color="FFC2B0" w:themeColor="accent4"/>
          <w:insideH w:val="nil"/>
          <w:insideV w:val="single" w:sz="8" w:space="0" w:color="FFC2B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2B0" w:themeColor="accent4"/>
          <w:left w:val="single" w:sz="8" w:space="0" w:color="FFC2B0" w:themeColor="accent4"/>
          <w:bottom w:val="single" w:sz="8" w:space="0" w:color="FFC2B0" w:themeColor="accent4"/>
          <w:right w:val="single" w:sz="8" w:space="0" w:color="FFC2B0" w:themeColor="accent4"/>
          <w:insideH w:val="nil"/>
          <w:insideV w:val="single" w:sz="8" w:space="0" w:color="FFC2B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2B0" w:themeColor="accent4"/>
          <w:left w:val="single" w:sz="8" w:space="0" w:color="FFC2B0" w:themeColor="accent4"/>
          <w:bottom w:val="single" w:sz="8" w:space="0" w:color="FFC2B0" w:themeColor="accent4"/>
          <w:right w:val="single" w:sz="8" w:space="0" w:color="FFC2B0" w:themeColor="accent4"/>
        </w:tcBorders>
      </w:tcPr>
    </w:tblStylePr>
    <w:tblStylePr w:type="band1Vert">
      <w:tblPr/>
      <w:tcPr>
        <w:tcBorders>
          <w:top w:val="single" w:sz="8" w:space="0" w:color="FFC2B0" w:themeColor="accent4"/>
          <w:left w:val="single" w:sz="8" w:space="0" w:color="FFC2B0" w:themeColor="accent4"/>
          <w:bottom w:val="single" w:sz="8" w:space="0" w:color="FFC2B0" w:themeColor="accent4"/>
          <w:right w:val="single" w:sz="8" w:space="0" w:color="FFC2B0" w:themeColor="accent4"/>
        </w:tcBorders>
        <w:shd w:val="clear" w:color="auto" w:fill="FFEFEB" w:themeFill="accent4" w:themeFillTint="3F"/>
      </w:tcPr>
    </w:tblStylePr>
    <w:tblStylePr w:type="band1Horz">
      <w:tblPr/>
      <w:tcPr>
        <w:tcBorders>
          <w:top w:val="single" w:sz="8" w:space="0" w:color="FFC2B0" w:themeColor="accent4"/>
          <w:left w:val="single" w:sz="8" w:space="0" w:color="FFC2B0" w:themeColor="accent4"/>
          <w:bottom w:val="single" w:sz="8" w:space="0" w:color="FFC2B0" w:themeColor="accent4"/>
          <w:right w:val="single" w:sz="8" w:space="0" w:color="FFC2B0" w:themeColor="accent4"/>
          <w:insideV w:val="single" w:sz="8" w:space="0" w:color="FFC2B0" w:themeColor="accent4"/>
        </w:tcBorders>
        <w:shd w:val="clear" w:color="auto" w:fill="FFEFEB" w:themeFill="accent4" w:themeFillTint="3F"/>
      </w:tcPr>
    </w:tblStylePr>
    <w:tblStylePr w:type="band2Horz">
      <w:tblPr/>
      <w:tcPr>
        <w:tcBorders>
          <w:top w:val="single" w:sz="8" w:space="0" w:color="FFC2B0" w:themeColor="accent4"/>
          <w:left w:val="single" w:sz="8" w:space="0" w:color="FFC2B0" w:themeColor="accent4"/>
          <w:bottom w:val="single" w:sz="8" w:space="0" w:color="FFC2B0" w:themeColor="accent4"/>
          <w:right w:val="single" w:sz="8" w:space="0" w:color="FFC2B0" w:themeColor="accent4"/>
          <w:insideV w:val="single" w:sz="8" w:space="0" w:color="FFC2B0" w:themeColor="accent4"/>
        </w:tcBorders>
      </w:tcPr>
    </w:tblStylePr>
  </w:style>
  <w:style w:type="table" w:styleId="LightGrid-Accent5">
    <w:name w:val="Light Grid Accent 5"/>
    <w:basedOn w:val="TableNormal"/>
    <w:uiPriority w:val="62"/>
    <w:rsid w:val="002B3950"/>
    <w:pPr>
      <w:spacing w:before="0" w:after="0" w:line="240" w:lineRule="auto"/>
    </w:pPr>
    <w:rPr>
      <w:rFonts w:ascii="Arial" w:eastAsia="Times New Roman" w:hAnsi="Arial" w:cs="Times New Roman"/>
      <w:color w:val="auto"/>
      <w:lang w:eastAsia="en-AU"/>
    </w:rPr>
    <w:tblPr>
      <w:tblStyleRowBandSize w:val="1"/>
      <w:tblStyleColBandSize w:val="1"/>
      <w:tblBorders>
        <w:top w:val="single" w:sz="8" w:space="0" w:color="29B480" w:themeColor="accent5"/>
        <w:left w:val="single" w:sz="8" w:space="0" w:color="29B480" w:themeColor="accent5"/>
        <w:bottom w:val="single" w:sz="8" w:space="0" w:color="29B480" w:themeColor="accent5"/>
        <w:right w:val="single" w:sz="8" w:space="0" w:color="29B480" w:themeColor="accent5"/>
        <w:insideH w:val="single" w:sz="8" w:space="0" w:color="29B480" w:themeColor="accent5"/>
        <w:insideV w:val="single" w:sz="8" w:space="0" w:color="29B48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9B480" w:themeColor="accent5"/>
          <w:left w:val="single" w:sz="8" w:space="0" w:color="29B480" w:themeColor="accent5"/>
          <w:bottom w:val="single" w:sz="18" w:space="0" w:color="29B480" w:themeColor="accent5"/>
          <w:right w:val="single" w:sz="8" w:space="0" w:color="29B480" w:themeColor="accent5"/>
          <w:insideH w:val="nil"/>
          <w:insideV w:val="single" w:sz="8" w:space="0" w:color="29B48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9B480" w:themeColor="accent5"/>
          <w:left w:val="single" w:sz="8" w:space="0" w:color="29B480" w:themeColor="accent5"/>
          <w:bottom w:val="single" w:sz="8" w:space="0" w:color="29B480" w:themeColor="accent5"/>
          <w:right w:val="single" w:sz="8" w:space="0" w:color="29B480" w:themeColor="accent5"/>
          <w:insideH w:val="nil"/>
          <w:insideV w:val="single" w:sz="8" w:space="0" w:color="29B48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9B480" w:themeColor="accent5"/>
          <w:left w:val="single" w:sz="8" w:space="0" w:color="29B480" w:themeColor="accent5"/>
          <w:bottom w:val="single" w:sz="8" w:space="0" w:color="29B480" w:themeColor="accent5"/>
          <w:right w:val="single" w:sz="8" w:space="0" w:color="29B480" w:themeColor="accent5"/>
        </w:tcBorders>
      </w:tcPr>
    </w:tblStylePr>
    <w:tblStylePr w:type="band1Vert">
      <w:tblPr/>
      <w:tcPr>
        <w:tcBorders>
          <w:top w:val="single" w:sz="8" w:space="0" w:color="29B480" w:themeColor="accent5"/>
          <w:left w:val="single" w:sz="8" w:space="0" w:color="29B480" w:themeColor="accent5"/>
          <w:bottom w:val="single" w:sz="8" w:space="0" w:color="29B480" w:themeColor="accent5"/>
          <w:right w:val="single" w:sz="8" w:space="0" w:color="29B480" w:themeColor="accent5"/>
        </w:tcBorders>
        <w:shd w:val="clear" w:color="auto" w:fill="C4F1E0" w:themeFill="accent5" w:themeFillTint="3F"/>
      </w:tcPr>
    </w:tblStylePr>
    <w:tblStylePr w:type="band1Horz">
      <w:tblPr/>
      <w:tcPr>
        <w:tcBorders>
          <w:top w:val="single" w:sz="8" w:space="0" w:color="29B480" w:themeColor="accent5"/>
          <w:left w:val="single" w:sz="8" w:space="0" w:color="29B480" w:themeColor="accent5"/>
          <w:bottom w:val="single" w:sz="8" w:space="0" w:color="29B480" w:themeColor="accent5"/>
          <w:right w:val="single" w:sz="8" w:space="0" w:color="29B480" w:themeColor="accent5"/>
          <w:insideV w:val="single" w:sz="8" w:space="0" w:color="29B480" w:themeColor="accent5"/>
        </w:tcBorders>
        <w:shd w:val="clear" w:color="auto" w:fill="C4F1E0" w:themeFill="accent5" w:themeFillTint="3F"/>
      </w:tcPr>
    </w:tblStylePr>
    <w:tblStylePr w:type="band2Horz">
      <w:tblPr/>
      <w:tcPr>
        <w:tcBorders>
          <w:top w:val="single" w:sz="8" w:space="0" w:color="29B480" w:themeColor="accent5"/>
          <w:left w:val="single" w:sz="8" w:space="0" w:color="29B480" w:themeColor="accent5"/>
          <w:bottom w:val="single" w:sz="8" w:space="0" w:color="29B480" w:themeColor="accent5"/>
          <w:right w:val="single" w:sz="8" w:space="0" w:color="29B480" w:themeColor="accent5"/>
          <w:insideV w:val="single" w:sz="8" w:space="0" w:color="29B480" w:themeColor="accent5"/>
        </w:tcBorders>
      </w:tcPr>
    </w:tblStylePr>
  </w:style>
  <w:style w:type="table" w:styleId="LightGrid-Accent6">
    <w:name w:val="Light Grid Accent 6"/>
    <w:basedOn w:val="TableNormal"/>
    <w:uiPriority w:val="62"/>
    <w:rsid w:val="002B3950"/>
    <w:pPr>
      <w:spacing w:before="0" w:after="0" w:line="240" w:lineRule="auto"/>
    </w:pPr>
    <w:rPr>
      <w:rFonts w:ascii="Arial" w:eastAsia="Times New Roman" w:hAnsi="Arial" w:cs="Times New Roman"/>
      <w:color w:val="auto"/>
      <w:lang w:eastAsia="en-AU"/>
    </w:rPr>
    <w:tblPr>
      <w:tblStyleRowBandSize w:val="1"/>
      <w:tblStyleColBandSize w:val="1"/>
      <w:tblBorders>
        <w:top w:val="single" w:sz="8" w:space="0" w:color="C8EBD7" w:themeColor="accent6"/>
        <w:left w:val="single" w:sz="8" w:space="0" w:color="C8EBD7" w:themeColor="accent6"/>
        <w:bottom w:val="single" w:sz="8" w:space="0" w:color="C8EBD7" w:themeColor="accent6"/>
        <w:right w:val="single" w:sz="8" w:space="0" w:color="C8EBD7" w:themeColor="accent6"/>
        <w:insideH w:val="single" w:sz="8" w:space="0" w:color="C8EBD7" w:themeColor="accent6"/>
        <w:insideV w:val="single" w:sz="8" w:space="0" w:color="C8EBD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8EBD7" w:themeColor="accent6"/>
          <w:left w:val="single" w:sz="8" w:space="0" w:color="C8EBD7" w:themeColor="accent6"/>
          <w:bottom w:val="single" w:sz="18" w:space="0" w:color="C8EBD7" w:themeColor="accent6"/>
          <w:right w:val="single" w:sz="8" w:space="0" w:color="C8EBD7" w:themeColor="accent6"/>
          <w:insideH w:val="nil"/>
          <w:insideV w:val="single" w:sz="8" w:space="0" w:color="C8EBD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8EBD7" w:themeColor="accent6"/>
          <w:left w:val="single" w:sz="8" w:space="0" w:color="C8EBD7" w:themeColor="accent6"/>
          <w:bottom w:val="single" w:sz="8" w:space="0" w:color="C8EBD7" w:themeColor="accent6"/>
          <w:right w:val="single" w:sz="8" w:space="0" w:color="C8EBD7" w:themeColor="accent6"/>
          <w:insideH w:val="nil"/>
          <w:insideV w:val="single" w:sz="8" w:space="0" w:color="C8EBD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8EBD7" w:themeColor="accent6"/>
          <w:left w:val="single" w:sz="8" w:space="0" w:color="C8EBD7" w:themeColor="accent6"/>
          <w:bottom w:val="single" w:sz="8" w:space="0" w:color="C8EBD7" w:themeColor="accent6"/>
          <w:right w:val="single" w:sz="8" w:space="0" w:color="C8EBD7" w:themeColor="accent6"/>
        </w:tcBorders>
      </w:tcPr>
    </w:tblStylePr>
    <w:tblStylePr w:type="band1Vert">
      <w:tblPr/>
      <w:tcPr>
        <w:tcBorders>
          <w:top w:val="single" w:sz="8" w:space="0" w:color="C8EBD7" w:themeColor="accent6"/>
          <w:left w:val="single" w:sz="8" w:space="0" w:color="C8EBD7" w:themeColor="accent6"/>
          <w:bottom w:val="single" w:sz="8" w:space="0" w:color="C8EBD7" w:themeColor="accent6"/>
          <w:right w:val="single" w:sz="8" w:space="0" w:color="C8EBD7" w:themeColor="accent6"/>
        </w:tcBorders>
        <w:shd w:val="clear" w:color="auto" w:fill="F1FAF5" w:themeFill="accent6" w:themeFillTint="3F"/>
      </w:tcPr>
    </w:tblStylePr>
    <w:tblStylePr w:type="band1Horz">
      <w:tblPr/>
      <w:tcPr>
        <w:tcBorders>
          <w:top w:val="single" w:sz="8" w:space="0" w:color="C8EBD7" w:themeColor="accent6"/>
          <w:left w:val="single" w:sz="8" w:space="0" w:color="C8EBD7" w:themeColor="accent6"/>
          <w:bottom w:val="single" w:sz="8" w:space="0" w:color="C8EBD7" w:themeColor="accent6"/>
          <w:right w:val="single" w:sz="8" w:space="0" w:color="C8EBD7" w:themeColor="accent6"/>
          <w:insideV w:val="single" w:sz="8" w:space="0" w:color="C8EBD7" w:themeColor="accent6"/>
        </w:tcBorders>
        <w:shd w:val="clear" w:color="auto" w:fill="F1FAF5" w:themeFill="accent6" w:themeFillTint="3F"/>
      </w:tcPr>
    </w:tblStylePr>
    <w:tblStylePr w:type="band2Horz">
      <w:tblPr/>
      <w:tcPr>
        <w:tcBorders>
          <w:top w:val="single" w:sz="8" w:space="0" w:color="C8EBD7" w:themeColor="accent6"/>
          <w:left w:val="single" w:sz="8" w:space="0" w:color="C8EBD7" w:themeColor="accent6"/>
          <w:bottom w:val="single" w:sz="8" w:space="0" w:color="C8EBD7" w:themeColor="accent6"/>
          <w:right w:val="single" w:sz="8" w:space="0" w:color="C8EBD7" w:themeColor="accent6"/>
          <w:insideV w:val="single" w:sz="8" w:space="0" w:color="C8EBD7" w:themeColor="accent6"/>
        </w:tcBorders>
      </w:tcPr>
    </w:tblStylePr>
  </w:style>
  <w:style w:type="table" w:styleId="LightList">
    <w:name w:val="Light List"/>
    <w:basedOn w:val="TableNormal"/>
    <w:uiPriority w:val="61"/>
    <w:rsid w:val="002B3950"/>
    <w:pPr>
      <w:spacing w:before="0" w:after="0" w:line="240" w:lineRule="auto"/>
    </w:pPr>
    <w:rPr>
      <w:rFonts w:ascii="Arial" w:eastAsia="Times New Roman" w:hAnsi="Arial" w:cs="Times New Roman"/>
      <w:color w:val="auto"/>
      <w:lang w:eastAsia="en-AU"/>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2B3950"/>
    <w:pPr>
      <w:spacing w:before="0" w:after="0" w:line="240" w:lineRule="auto"/>
    </w:pPr>
    <w:rPr>
      <w:rFonts w:ascii="Arial" w:eastAsia="Times New Roman" w:hAnsi="Arial" w:cs="Times New Roman"/>
      <w:color w:val="auto"/>
      <w:lang w:eastAsia="en-AU"/>
    </w:rPr>
    <w:tblPr>
      <w:tblStyleRowBandSize w:val="1"/>
      <w:tblStyleColBandSize w:val="1"/>
      <w:tblBorders>
        <w:top w:val="single" w:sz="8" w:space="0" w:color="278265" w:themeColor="accent1"/>
        <w:left w:val="single" w:sz="8" w:space="0" w:color="278265" w:themeColor="accent1"/>
        <w:bottom w:val="single" w:sz="8" w:space="0" w:color="278265" w:themeColor="accent1"/>
        <w:right w:val="single" w:sz="8" w:space="0" w:color="278265" w:themeColor="accent1"/>
      </w:tblBorders>
    </w:tblPr>
    <w:tblStylePr w:type="firstRow">
      <w:pPr>
        <w:spacing w:before="0" w:after="0" w:line="240" w:lineRule="auto"/>
      </w:pPr>
      <w:rPr>
        <w:b/>
        <w:bCs/>
        <w:color w:val="FFFFFF" w:themeColor="background1"/>
      </w:rPr>
      <w:tblPr/>
      <w:tcPr>
        <w:shd w:val="clear" w:color="auto" w:fill="278265" w:themeFill="accent1"/>
      </w:tcPr>
    </w:tblStylePr>
    <w:tblStylePr w:type="lastRow">
      <w:pPr>
        <w:spacing w:before="0" w:after="0" w:line="240" w:lineRule="auto"/>
      </w:pPr>
      <w:rPr>
        <w:b/>
        <w:bCs/>
      </w:rPr>
      <w:tblPr/>
      <w:tcPr>
        <w:tcBorders>
          <w:top w:val="double" w:sz="6" w:space="0" w:color="278265" w:themeColor="accent1"/>
          <w:left w:val="single" w:sz="8" w:space="0" w:color="278265" w:themeColor="accent1"/>
          <w:bottom w:val="single" w:sz="8" w:space="0" w:color="278265" w:themeColor="accent1"/>
          <w:right w:val="single" w:sz="8" w:space="0" w:color="278265" w:themeColor="accent1"/>
        </w:tcBorders>
      </w:tcPr>
    </w:tblStylePr>
    <w:tblStylePr w:type="firstCol">
      <w:rPr>
        <w:b/>
        <w:bCs/>
      </w:rPr>
    </w:tblStylePr>
    <w:tblStylePr w:type="lastCol">
      <w:rPr>
        <w:b/>
        <w:bCs/>
      </w:rPr>
    </w:tblStylePr>
    <w:tblStylePr w:type="band1Vert">
      <w:tblPr/>
      <w:tcPr>
        <w:tcBorders>
          <w:top w:val="single" w:sz="8" w:space="0" w:color="278265" w:themeColor="accent1"/>
          <w:left w:val="single" w:sz="8" w:space="0" w:color="278265" w:themeColor="accent1"/>
          <w:bottom w:val="single" w:sz="8" w:space="0" w:color="278265" w:themeColor="accent1"/>
          <w:right w:val="single" w:sz="8" w:space="0" w:color="278265" w:themeColor="accent1"/>
        </w:tcBorders>
      </w:tcPr>
    </w:tblStylePr>
    <w:tblStylePr w:type="band1Horz">
      <w:tblPr/>
      <w:tcPr>
        <w:tcBorders>
          <w:top w:val="single" w:sz="8" w:space="0" w:color="278265" w:themeColor="accent1"/>
          <w:left w:val="single" w:sz="8" w:space="0" w:color="278265" w:themeColor="accent1"/>
          <w:bottom w:val="single" w:sz="8" w:space="0" w:color="278265" w:themeColor="accent1"/>
          <w:right w:val="single" w:sz="8" w:space="0" w:color="278265" w:themeColor="accent1"/>
        </w:tcBorders>
      </w:tcPr>
    </w:tblStylePr>
  </w:style>
  <w:style w:type="table" w:styleId="LightList-Accent2">
    <w:name w:val="Light List Accent 2"/>
    <w:basedOn w:val="TableNormal"/>
    <w:uiPriority w:val="61"/>
    <w:rsid w:val="002B3950"/>
    <w:pPr>
      <w:spacing w:before="0" w:after="0" w:line="240" w:lineRule="auto"/>
    </w:pPr>
    <w:rPr>
      <w:rFonts w:ascii="Arial" w:eastAsia="Times New Roman" w:hAnsi="Arial" w:cs="Times New Roman"/>
      <w:color w:val="auto"/>
      <w:lang w:eastAsia="en-AU"/>
    </w:rPr>
    <w:tblPr>
      <w:tblStyleRowBandSize w:val="1"/>
      <w:tblStyleColBandSize w:val="1"/>
      <w:tblBorders>
        <w:top w:val="single" w:sz="8" w:space="0" w:color="FAD674" w:themeColor="accent2"/>
        <w:left w:val="single" w:sz="8" w:space="0" w:color="FAD674" w:themeColor="accent2"/>
        <w:bottom w:val="single" w:sz="8" w:space="0" w:color="FAD674" w:themeColor="accent2"/>
        <w:right w:val="single" w:sz="8" w:space="0" w:color="FAD674" w:themeColor="accent2"/>
      </w:tblBorders>
    </w:tblPr>
    <w:tblStylePr w:type="firstRow">
      <w:pPr>
        <w:spacing w:before="0" w:after="0" w:line="240" w:lineRule="auto"/>
      </w:pPr>
      <w:rPr>
        <w:b/>
        <w:bCs/>
        <w:color w:val="FFFFFF" w:themeColor="background1"/>
      </w:rPr>
      <w:tblPr/>
      <w:tcPr>
        <w:shd w:val="clear" w:color="auto" w:fill="FAD674" w:themeFill="accent2"/>
      </w:tcPr>
    </w:tblStylePr>
    <w:tblStylePr w:type="lastRow">
      <w:pPr>
        <w:spacing w:before="0" w:after="0" w:line="240" w:lineRule="auto"/>
      </w:pPr>
      <w:rPr>
        <w:b/>
        <w:bCs/>
      </w:rPr>
      <w:tblPr/>
      <w:tcPr>
        <w:tcBorders>
          <w:top w:val="double" w:sz="6" w:space="0" w:color="FAD674" w:themeColor="accent2"/>
          <w:left w:val="single" w:sz="8" w:space="0" w:color="FAD674" w:themeColor="accent2"/>
          <w:bottom w:val="single" w:sz="8" w:space="0" w:color="FAD674" w:themeColor="accent2"/>
          <w:right w:val="single" w:sz="8" w:space="0" w:color="FAD674" w:themeColor="accent2"/>
        </w:tcBorders>
      </w:tcPr>
    </w:tblStylePr>
    <w:tblStylePr w:type="firstCol">
      <w:rPr>
        <w:b/>
        <w:bCs/>
      </w:rPr>
    </w:tblStylePr>
    <w:tblStylePr w:type="lastCol">
      <w:rPr>
        <w:b/>
        <w:bCs/>
      </w:rPr>
    </w:tblStylePr>
    <w:tblStylePr w:type="band1Vert">
      <w:tblPr/>
      <w:tcPr>
        <w:tcBorders>
          <w:top w:val="single" w:sz="8" w:space="0" w:color="FAD674" w:themeColor="accent2"/>
          <w:left w:val="single" w:sz="8" w:space="0" w:color="FAD674" w:themeColor="accent2"/>
          <w:bottom w:val="single" w:sz="8" w:space="0" w:color="FAD674" w:themeColor="accent2"/>
          <w:right w:val="single" w:sz="8" w:space="0" w:color="FAD674" w:themeColor="accent2"/>
        </w:tcBorders>
      </w:tcPr>
    </w:tblStylePr>
    <w:tblStylePr w:type="band1Horz">
      <w:tblPr/>
      <w:tcPr>
        <w:tcBorders>
          <w:top w:val="single" w:sz="8" w:space="0" w:color="FAD674" w:themeColor="accent2"/>
          <w:left w:val="single" w:sz="8" w:space="0" w:color="FAD674" w:themeColor="accent2"/>
          <w:bottom w:val="single" w:sz="8" w:space="0" w:color="FAD674" w:themeColor="accent2"/>
          <w:right w:val="single" w:sz="8" w:space="0" w:color="FAD674" w:themeColor="accent2"/>
        </w:tcBorders>
      </w:tcPr>
    </w:tblStylePr>
  </w:style>
  <w:style w:type="table" w:styleId="LightList-Accent3">
    <w:name w:val="Light List Accent 3"/>
    <w:basedOn w:val="TableNormal"/>
    <w:uiPriority w:val="61"/>
    <w:rsid w:val="002B3950"/>
    <w:pPr>
      <w:spacing w:before="0" w:after="0" w:line="240" w:lineRule="auto"/>
    </w:pPr>
    <w:rPr>
      <w:rFonts w:ascii="Arial" w:eastAsia="Times New Roman" w:hAnsi="Arial" w:cs="Times New Roman"/>
      <w:color w:val="auto"/>
      <w:lang w:eastAsia="en-AU"/>
    </w:rPr>
    <w:tblPr>
      <w:tblStyleRowBandSize w:val="1"/>
      <w:tblStyleColBandSize w:val="1"/>
      <w:tblBorders>
        <w:top w:val="single" w:sz="8" w:space="0" w:color="1E3C50" w:themeColor="accent3"/>
        <w:left w:val="single" w:sz="8" w:space="0" w:color="1E3C50" w:themeColor="accent3"/>
        <w:bottom w:val="single" w:sz="8" w:space="0" w:color="1E3C50" w:themeColor="accent3"/>
        <w:right w:val="single" w:sz="8" w:space="0" w:color="1E3C50" w:themeColor="accent3"/>
      </w:tblBorders>
    </w:tblPr>
    <w:tblStylePr w:type="firstRow">
      <w:pPr>
        <w:spacing w:before="0" w:after="0" w:line="240" w:lineRule="auto"/>
      </w:pPr>
      <w:rPr>
        <w:b/>
        <w:bCs/>
        <w:color w:val="FFFFFF" w:themeColor="background1"/>
      </w:rPr>
      <w:tblPr/>
      <w:tcPr>
        <w:shd w:val="clear" w:color="auto" w:fill="1E3C50" w:themeFill="accent3"/>
      </w:tcPr>
    </w:tblStylePr>
    <w:tblStylePr w:type="lastRow">
      <w:pPr>
        <w:spacing w:before="0" w:after="0" w:line="240" w:lineRule="auto"/>
      </w:pPr>
      <w:rPr>
        <w:b/>
        <w:bCs/>
      </w:rPr>
      <w:tblPr/>
      <w:tcPr>
        <w:tcBorders>
          <w:top w:val="double" w:sz="6" w:space="0" w:color="1E3C50" w:themeColor="accent3"/>
          <w:left w:val="single" w:sz="8" w:space="0" w:color="1E3C50" w:themeColor="accent3"/>
          <w:bottom w:val="single" w:sz="8" w:space="0" w:color="1E3C50" w:themeColor="accent3"/>
          <w:right w:val="single" w:sz="8" w:space="0" w:color="1E3C50" w:themeColor="accent3"/>
        </w:tcBorders>
      </w:tcPr>
    </w:tblStylePr>
    <w:tblStylePr w:type="firstCol">
      <w:rPr>
        <w:b/>
        <w:bCs/>
      </w:rPr>
    </w:tblStylePr>
    <w:tblStylePr w:type="lastCol">
      <w:rPr>
        <w:b/>
        <w:bCs/>
      </w:rPr>
    </w:tblStylePr>
    <w:tblStylePr w:type="band1Vert">
      <w:tblPr/>
      <w:tcPr>
        <w:tcBorders>
          <w:top w:val="single" w:sz="8" w:space="0" w:color="1E3C50" w:themeColor="accent3"/>
          <w:left w:val="single" w:sz="8" w:space="0" w:color="1E3C50" w:themeColor="accent3"/>
          <w:bottom w:val="single" w:sz="8" w:space="0" w:color="1E3C50" w:themeColor="accent3"/>
          <w:right w:val="single" w:sz="8" w:space="0" w:color="1E3C50" w:themeColor="accent3"/>
        </w:tcBorders>
      </w:tcPr>
    </w:tblStylePr>
    <w:tblStylePr w:type="band1Horz">
      <w:tblPr/>
      <w:tcPr>
        <w:tcBorders>
          <w:top w:val="single" w:sz="8" w:space="0" w:color="1E3C50" w:themeColor="accent3"/>
          <w:left w:val="single" w:sz="8" w:space="0" w:color="1E3C50" w:themeColor="accent3"/>
          <w:bottom w:val="single" w:sz="8" w:space="0" w:color="1E3C50" w:themeColor="accent3"/>
          <w:right w:val="single" w:sz="8" w:space="0" w:color="1E3C50" w:themeColor="accent3"/>
        </w:tcBorders>
      </w:tcPr>
    </w:tblStylePr>
  </w:style>
  <w:style w:type="table" w:styleId="LightList-Accent4">
    <w:name w:val="Light List Accent 4"/>
    <w:basedOn w:val="TableNormal"/>
    <w:uiPriority w:val="61"/>
    <w:rsid w:val="002B3950"/>
    <w:pPr>
      <w:spacing w:before="0" w:after="0" w:line="240" w:lineRule="auto"/>
    </w:pPr>
    <w:rPr>
      <w:rFonts w:ascii="Arial" w:eastAsia="Times New Roman" w:hAnsi="Arial" w:cs="Times New Roman"/>
      <w:color w:val="auto"/>
      <w:lang w:eastAsia="en-AU"/>
    </w:rPr>
    <w:tblPr>
      <w:tblStyleRowBandSize w:val="1"/>
      <w:tblStyleColBandSize w:val="1"/>
      <w:tblBorders>
        <w:top w:val="single" w:sz="8" w:space="0" w:color="FFC2B0" w:themeColor="accent4"/>
        <w:left w:val="single" w:sz="8" w:space="0" w:color="FFC2B0" w:themeColor="accent4"/>
        <w:bottom w:val="single" w:sz="8" w:space="0" w:color="FFC2B0" w:themeColor="accent4"/>
        <w:right w:val="single" w:sz="8" w:space="0" w:color="FFC2B0" w:themeColor="accent4"/>
      </w:tblBorders>
    </w:tblPr>
    <w:tblStylePr w:type="firstRow">
      <w:pPr>
        <w:spacing w:before="0" w:after="0" w:line="240" w:lineRule="auto"/>
      </w:pPr>
      <w:rPr>
        <w:b/>
        <w:bCs/>
        <w:color w:val="FFFFFF" w:themeColor="background1"/>
      </w:rPr>
      <w:tblPr/>
      <w:tcPr>
        <w:shd w:val="clear" w:color="auto" w:fill="FFC2B0" w:themeFill="accent4"/>
      </w:tcPr>
    </w:tblStylePr>
    <w:tblStylePr w:type="lastRow">
      <w:pPr>
        <w:spacing w:before="0" w:after="0" w:line="240" w:lineRule="auto"/>
      </w:pPr>
      <w:rPr>
        <w:b/>
        <w:bCs/>
      </w:rPr>
      <w:tblPr/>
      <w:tcPr>
        <w:tcBorders>
          <w:top w:val="double" w:sz="6" w:space="0" w:color="FFC2B0" w:themeColor="accent4"/>
          <w:left w:val="single" w:sz="8" w:space="0" w:color="FFC2B0" w:themeColor="accent4"/>
          <w:bottom w:val="single" w:sz="8" w:space="0" w:color="FFC2B0" w:themeColor="accent4"/>
          <w:right w:val="single" w:sz="8" w:space="0" w:color="FFC2B0" w:themeColor="accent4"/>
        </w:tcBorders>
      </w:tcPr>
    </w:tblStylePr>
    <w:tblStylePr w:type="firstCol">
      <w:rPr>
        <w:b/>
        <w:bCs/>
      </w:rPr>
    </w:tblStylePr>
    <w:tblStylePr w:type="lastCol">
      <w:rPr>
        <w:b/>
        <w:bCs/>
      </w:rPr>
    </w:tblStylePr>
    <w:tblStylePr w:type="band1Vert">
      <w:tblPr/>
      <w:tcPr>
        <w:tcBorders>
          <w:top w:val="single" w:sz="8" w:space="0" w:color="FFC2B0" w:themeColor="accent4"/>
          <w:left w:val="single" w:sz="8" w:space="0" w:color="FFC2B0" w:themeColor="accent4"/>
          <w:bottom w:val="single" w:sz="8" w:space="0" w:color="FFC2B0" w:themeColor="accent4"/>
          <w:right w:val="single" w:sz="8" w:space="0" w:color="FFC2B0" w:themeColor="accent4"/>
        </w:tcBorders>
      </w:tcPr>
    </w:tblStylePr>
    <w:tblStylePr w:type="band1Horz">
      <w:tblPr/>
      <w:tcPr>
        <w:tcBorders>
          <w:top w:val="single" w:sz="8" w:space="0" w:color="FFC2B0" w:themeColor="accent4"/>
          <w:left w:val="single" w:sz="8" w:space="0" w:color="FFC2B0" w:themeColor="accent4"/>
          <w:bottom w:val="single" w:sz="8" w:space="0" w:color="FFC2B0" w:themeColor="accent4"/>
          <w:right w:val="single" w:sz="8" w:space="0" w:color="FFC2B0" w:themeColor="accent4"/>
        </w:tcBorders>
      </w:tcPr>
    </w:tblStylePr>
  </w:style>
  <w:style w:type="table" w:styleId="LightList-Accent5">
    <w:name w:val="Light List Accent 5"/>
    <w:basedOn w:val="TableNormal"/>
    <w:uiPriority w:val="61"/>
    <w:rsid w:val="002B3950"/>
    <w:pPr>
      <w:spacing w:before="0" w:after="0" w:line="240" w:lineRule="auto"/>
    </w:pPr>
    <w:rPr>
      <w:rFonts w:ascii="Arial" w:eastAsia="Times New Roman" w:hAnsi="Arial" w:cs="Times New Roman"/>
      <w:color w:val="auto"/>
      <w:lang w:eastAsia="en-AU"/>
    </w:rPr>
    <w:tblPr>
      <w:tblStyleRowBandSize w:val="1"/>
      <w:tblStyleColBandSize w:val="1"/>
      <w:tblBorders>
        <w:top w:val="single" w:sz="8" w:space="0" w:color="29B480" w:themeColor="accent5"/>
        <w:left w:val="single" w:sz="8" w:space="0" w:color="29B480" w:themeColor="accent5"/>
        <w:bottom w:val="single" w:sz="8" w:space="0" w:color="29B480" w:themeColor="accent5"/>
        <w:right w:val="single" w:sz="8" w:space="0" w:color="29B480" w:themeColor="accent5"/>
      </w:tblBorders>
    </w:tblPr>
    <w:tblStylePr w:type="firstRow">
      <w:pPr>
        <w:spacing w:before="0" w:after="0" w:line="240" w:lineRule="auto"/>
      </w:pPr>
      <w:rPr>
        <w:b/>
        <w:bCs/>
        <w:color w:val="FFFFFF" w:themeColor="background1"/>
      </w:rPr>
      <w:tblPr/>
      <w:tcPr>
        <w:shd w:val="clear" w:color="auto" w:fill="29B480" w:themeFill="accent5"/>
      </w:tcPr>
    </w:tblStylePr>
    <w:tblStylePr w:type="lastRow">
      <w:pPr>
        <w:spacing w:before="0" w:after="0" w:line="240" w:lineRule="auto"/>
      </w:pPr>
      <w:rPr>
        <w:b/>
        <w:bCs/>
      </w:rPr>
      <w:tblPr/>
      <w:tcPr>
        <w:tcBorders>
          <w:top w:val="double" w:sz="6" w:space="0" w:color="29B480" w:themeColor="accent5"/>
          <w:left w:val="single" w:sz="8" w:space="0" w:color="29B480" w:themeColor="accent5"/>
          <w:bottom w:val="single" w:sz="8" w:space="0" w:color="29B480" w:themeColor="accent5"/>
          <w:right w:val="single" w:sz="8" w:space="0" w:color="29B480" w:themeColor="accent5"/>
        </w:tcBorders>
      </w:tcPr>
    </w:tblStylePr>
    <w:tblStylePr w:type="firstCol">
      <w:rPr>
        <w:b/>
        <w:bCs/>
      </w:rPr>
    </w:tblStylePr>
    <w:tblStylePr w:type="lastCol">
      <w:rPr>
        <w:b/>
        <w:bCs/>
      </w:rPr>
    </w:tblStylePr>
    <w:tblStylePr w:type="band1Vert">
      <w:tblPr/>
      <w:tcPr>
        <w:tcBorders>
          <w:top w:val="single" w:sz="8" w:space="0" w:color="29B480" w:themeColor="accent5"/>
          <w:left w:val="single" w:sz="8" w:space="0" w:color="29B480" w:themeColor="accent5"/>
          <w:bottom w:val="single" w:sz="8" w:space="0" w:color="29B480" w:themeColor="accent5"/>
          <w:right w:val="single" w:sz="8" w:space="0" w:color="29B480" w:themeColor="accent5"/>
        </w:tcBorders>
      </w:tcPr>
    </w:tblStylePr>
    <w:tblStylePr w:type="band1Horz">
      <w:tblPr/>
      <w:tcPr>
        <w:tcBorders>
          <w:top w:val="single" w:sz="8" w:space="0" w:color="29B480" w:themeColor="accent5"/>
          <w:left w:val="single" w:sz="8" w:space="0" w:color="29B480" w:themeColor="accent5"/>
          <w:bottom w:val="single" w:sz="8" w:space="0" w:color="29B480" w:themeColor="accent5"/>
          <w:right w:val="single" w:sz="8" w:space="0" w:color="29B480" w:themeColor="accent5"/>
        </w:tcBorders>
      </w:tcPr>
    </w:tblStylePr>
  </w:style>
  <w:style w:type="table" w:styleId="LightList-Accent6">
    <w:name w:val="Light List Accent 6"/>
    <w:basedOn w:val="TableNormal"/>
    <w:uiPriority w:val="61"/>
    <w:rsid w:val="002B3950"/>
    <w:pPr>
      <w:spacing w:before="0" w:after="0" w:line="240" w:lineRule="auto"/>
    </w:pPr>
    <w:rPr>
      <w:rFonts w:ascii="Arial" w:eastAsia="Times New Roman" w:hAnsi="Arial" w:cs="Times New Roman"/>
      <w:color w:val="auto"/>
      <w:lang w:eastAsia="en-AU"/>
    </w:rPr>
    <w:tblPr>
      <w:tblStyleRowBandSize w:val="1"/>
      <w:tblStyleColBandSize w:val="1"/>
      <w:tblBorders>
        <w:top w:val="single" w:sz="8" w:space="0" w:color="C8EBD7" w:themeColor="accent6"/>
        <w:left w:val="single" w:sz="8" w:space="0" w:color="C8EBD7" w:themeColor="accent6"/>
        <w:bottom w:val="single" w:sz="8" w:space="0" w:color="C8EBD7" w:themeColor="accent6"/>
        <w:right w:val="single" w:sz="8" w:space="0" w:color="C8EBD7" w:themeColor="accent6"/>
      </w:tblBorders>
    </w:tblPr>
    <w:tblStylePr w:type="firstRow">
      <w:pPr>
        <w:spacing w:before="0" w:after="0" w:line="240" w:lineRule="auto"/>
      </w:pPr>
      <w:rPr>
        <w:b/>
        <w:bCs/>
        <w:color w:val="FFFFFF" w:themeColor="background1"/>
      </w:rPr>
      <w:tblPr/>
      <w:tcPr>
        <w:shd w:val="clear" w:color="auto" w:fill="C8EBD7" w:themeFill="accent6"/>
      </w:tcPr>
    </w:tblStylePr>
    <w:tblStylePr w:type="lastRow">
      <w:pPr>
        <w:spacing w:before="0" w:after="0" w:line="240" w:lineRule="auto"/>
      </w:pPr>
      <w:rPr>
        <w:b/>
        <w:bCs/>
      </w:rPr>
      <w:tblPr/>
      <w:tcPr>
        <w:tcBorders>
          <w:top w:val="double" w:sz="6" w:space="0" w:color="C8EBD7" w:themeColor="accent6"/>
          <w:left w:val="single" w:sz="8" w:space="0" w:color="C8EBD7" w:themeColor="accent6"/>
          <w:bottom w:val="single" w:sz="8" w:space="0" w:color="C8EBD7" w:themeColor="accent6"/>
          <w:right w:val="single" w:sz="8" w:space="0" w:color="C8EBD7" w:themeColor="accent6"/>
        </w:tcBorders>
      </w:tcPr>
    </w:tblStylePr>
    <w:tblStylePr w:type="firstCol">
      <w:rPr>
        <w:b/>
        <w:bCs/>
      </w:rPr>
    </w:tblStylePr>
    <w:tblStylePr w:type="lastCol">
      <w:rPr>
        <w:b/>
        <w:bCs/>
      </w:rPr>
    </w:tblStylePr>
    <w:tblStylePr w:type="band1Vert">
      <w:tblPr/>
      <w:tcPr>
        <w:tcBorders>
          <w:top w:val="single" w:sz="8" w:space="0" w:color="C8EBD7" w:themeColor="accent6"/>
          <w:left w:val="single" w:sz="8" w:space="0" w:color="C8EBD7" w:themeColor="accent6"/>
          <w:bottom w:val="single" w:sz="8" w:space="0" w:color="C8EBD7" w:themeColor="accent6"/>
          <w:right w:val="single" w:sz="8" w:space="0" w:color="C8EBD7" w:themeColor="accent6"/>
        </w:tcBorders>
      </w:tcPr>
    </w:tblStylePr>
    <w:tblStylePr w:type="band1Horz">
      <w:tblPr/>
      <w:tcPr>
        <w:tcBorders>
          <w:top w:val="single" w:sz="8" w:space="0" w:color="C8EBD7" w:themeColor="accent6"/>
          <w:left w:val="single" w:sz="8" w:space="0" w:color="C8EBD7" w:themeColor="accent6"/>
          <w:bottom w:val="single" w:sz="8" w:space="0" w:color="C8EBD7" w:themeColor="accent6"/>
          <w:right w:val="single" w:sz="8" w:space="0" w:color="C8EBD7" w:themeColor="accent6"/>
        </w:tcBorders>
      </w:tcPr>
    </w:tblStylePr>
  </w:style>
  <w:style w:type="table" w:styleId="LightShading">
    <w:name w:val="Light Shading"/>
    <w:basedOn w:val="TableNormal"/>
    <w:uiPriority w:val="60"/>
    <w:rsid w:val="002B3950"/>
    <w:pPr>
      <w:spacing w:before="0" w:after="0" w:line="240" w:lineRule="auto"/>
    </w:pPr>
    <w:rPr>
      <w:rFonts w:ascii="Arial" w:eastAsia="Times New Roman" w:hAnsi="Arial" w:cs="Times New Roman"/>
      <w:color w:val="000000" w:themeColor="text1" w:themeShade="BF"/>
      <w:lang w:eastAsia="en-AU"/>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2B3950"/>
    <w:pPr>
      <w:spacing w:before="0" w:after="0" w:line="240" w:lineRule="auto"/>
    </w:pPr>
    <w:rPr>
      <w:rFonts w:ascii="Arial" w:eastAsia="Times New Roman" w:hAnsi="Arial" w:cs="Times New Roman"/>
      <w:color w:val="1D614B" w:themeColor="accent1" w:themeShade="BF"/>
      <w:lang w:eastAsia="en-AU"/>
    </w:rPr>
    <w:tblPr>
      <w:tblStyleRowBandSize w:val="1"/>
      <w:tblStyleColBandSize w:val="1"/>
      <w:tblBorders>
        <w:top w:val="single" w:sz="8" w:space="0" w:color="278265" w:themeColor="accent1"/>
        <w:bottom w:val="single" w:sz="8" w:space="0" w:color="278265" w:themeColor="accent1"/>
      </w:tblBorders>
    </w:tblPr>
    <w:tblStylePr w:type="firstRow">
      <w:pPr>
        <w:spacing w:before="0" w:after="0" w:line="240" w:lineRule="auto"/>
      </w:pPr>
      <w:rPr>
        <w:b/>
        <w:bCs/>
      </w:rPr>
      <w:tblPr/>
      <w:tcPr>
        <w:tcBorders>
          <w:top w:val="single" w:sz="8" w:space="0" w:color="278265" w:themeColor="accent1"/>
          <w:left w:val="nil"/>
          <w:bottom w:val="single" w:sz="8" w:space="0" w:color="278265" w:themeColor="accent1"/>
          <w:right w:val="nil"/>
          <w:insideH w:val="nil"/>
          <w:insideV w:val="nil"/>
        </w:tcBorders>
      </w:tcPr>
    </w:tblStylePr>
    <w:tblStylePr w:type="lastRow">
      <w:pPr>
        <w:spacing w:before="0" w:after="0" w:line="240" w:lineRule="auto"/>
      </w:pPr>
      <w:rPr>
        <w:b/>
        <w:bCs/>
      </w:rPr>
      <w:tblPr/>
      <w:tcPr>
        <w:tcBorders>
          <w:top w:val="single" w:sz="8" w:space="0" w:color="278265" w:themeColor="accent1"/>
          <w:left w:val="nil"/>
          <w:bottom w:val="single" w:sz="8" w:space="0" w:color="27826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EEBDC" w:themeFill="accent1" w:themeFillTint="3F"/>
      </w:tcPr>
    </w:tblStylePr>
    <w:tblStylePr w:type="band1Horz">
      <w:tblPr/>
      <w:tcPr>
        <w:tcBorders>
          <w:left w:val="nil"/>
          <w:right w:val="nil"/>
          <w:insideH w:val="nil"/>
          <w:insideV w:val="nil"/>
        </w:tcBorders>
        <w:shd w:val="clear" w:color="auto" w:fill="BEEBDC" w:themeFill="accent1" w:themeFillTint="3F"/>
      </w:tcPr>
    </w:tblStylePr>
  </w:style>
  <w:style w:type="table" w:styleId="LightShading-Accent2">
    <w:name w:val="Light Shading Accent 2"/>
    <w:basedOn w:val="TableNormal"/>
    <w:uiPriority w:val="60"/>
    <w:rsid w:val="002B3950"/>
    <w:pPr>
      <w:spacing w:before="0" w:after="0" w:line="240" w:lineRule="auto"/>
    </w:pPr>
    <w:rPr>
      <w:rFonts w:ascii="Arial" w:eastAsia="Times New Roman" w:hAnsi="Arial" w:cs="Times New Roman"/>
      <w:color w:val="F6BB1B" w:themeColor="accent2" w:themeShade="BF"/>
      <w:lang w:eastAsia="en-AU"/>
    </w:rPr>
    <w:tblPr>
      <w:tblStyleRowBandSize w:val="1"/>
      <w:tblStyleColBandSize w:val="1"/>
      <w:tblBorders>
        <w:top w:val="single" w:sz="8" w:space="0" w:color="FAD674" w:themeColor="accent2"/>
        <w:bottom w:val="single" w:sz="8" w:space="0" w:color="FAD674" w:themeColor="accent2"/>
      </w:tblBorders>
    </w:tblPr>
    <w:tblStylePr w:type="firstRow">
      <w:pPr>
        <w:spacing w:before="0" w:after="0" w:line="240" w:lineRule="auto"/>
      </w:pPr>
      <w:rPr>
        <w:b/>
        <w:bCs/>
      </w:rPr>
      <w:tblPr/>
      <w:tcPr>
        <w:tcBorders>
          <w:top w:val="single" w:sz="8" w:space="0" w:color="FAD674" w:themeColor="accent2"/>
          <w:left w:val="nil"/>
          <w:bottom w:val="single" w:sz="8" w:space="0" w:color="FAD674" w:themeColor="accent2"/>
          <w:right w:val="nil"/>
          <w:insideH w:val="nil"/>
          <w:insideV w:val="nil"/>
        </w:tcBorders>
      </w:tcPr>
    </w:tblStylePr>
    <w:tblStylePr w:type="lastRow">
      <w:pPr>
        <w:spacing w:before="0" w:after="0" w:line="240" w:lineRule="auto"/>
      </w:pPr>
      <w:rPr>
        <w:b/>
        <w:bCs/>
      </w:rPr>
      <w:tblPr/>
      <w:tcPr>
        <w:tcBorders>
          <w:top w:val="single" w:sz="8" w:space="0" w:color="FAD674" w:themeColor="accent2"/>
          <w:left w:val="nil"/>
          <w:bottom w:val="single" w:sz="8" w:space="0" w:color="FAD674"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4DC" w:themeFill="accent2" w:themeFillTint="3F"/>
      </w:tcPr>
    </w:tblStylePr>
    <w:tblStylePr w:type="band1Horz">
      <w:tblPr/>
      <w:tcPr>
        <w:tcBorders>
          <w:left w:val="nil"/>
          <w:right w:val="nil"/>
          <w:insideH w:val="nil"/>
          <w:insideV w:val="nil"/>
        </w:tcBorders>
        <w:shd w:val="clear" w:color="auto" w:fill="FDF4DC" w:themeFill="accent2" w:themeFillTint="3F"/>
      </w:tcPr>
    </w:tblStylePr>
  </w:style>
  <w:style w:type="table" w:styleId="LightShading-Accent3">
    <w:name w:val="Light Shading Accent 3"/>
    <w:basedOn w:val="TableNormal"/>
    <w:uiPriority w:val="60"/>
    <w:rsid w:val="002B3950"/>
    <w:pPr>
      <w:spacing w:before="0" w:after="0" w:line="240" w:lineRule="auto"/>
    </w:pPr>
    <w:rPr>
      <w:rFonts w:ascii="Arial" w:eastAsia="Times New Roman" w:hAnsi="Arial" w:cs="Times New Roman"/>
      <w:color w:val="162C3B" w:themeColor="accent3" w:themeShade="BF"/>
      <w:lang w:eastAsia="en-AU"/>
    </w:rPr>
    <w:tblPr>
      <w:tblStyleRowBandSize w:val="1"/>
      <w:tblStyleColBandSize w:val="1"/>
      <w:tblBorders>
        <w:top w:val="single" w:sz="8" w:space="0" w:color="1E3C50" w:themeColor="accent3"/>
        <w:bottom w:val="single" w:sz="8" w:space="0" w:color="1E3C50" w:themeColor="accent3"/>
      </w:tblBorders>
    </w:tblPr>
    <w:tblStylePr w:type="firstRow">
      <w:pPr>
        <w:spacing w:before="0" w:after="0" w:line="240" w:lineRule="auto"/>
      </w:pPr>
      <w:rPr>
        <w:b/>
        <w:bCs/>
      </w:rPr>
      <w:tblPr/>
      <w:tcPr>
        <w:tcBorders>
          <w:top w:val="single" w:sz="8" w:space="0" w:color="1E3C50" w:themeColor="accent3"/>
          <w:left w:val="nil"/>
          <w:bottom w:val="single" w:sz="8" w:space="0" w:color="1E3C50" w:themeColor="accent3"/>
          <w:right w:val="nil"/>
          <w:insideH w:val="nil"/>
          <w:insideV w:val="nil"/>
        </w:tcBorders>
      </w:tcPr>
    </w:tblStylePr>
    <w:tblStylePr w:type="lastRow">
      <w:pPr>
        <w:spacing w:before="0" w:after="0" w:line="240" w:lineRule="auto"/>
      </w:pPr>
      <w:rPr>
        <w:b/>
        <w:bCs/>
      </w:rPr>
      <w:tblPr/>
      <w:tcPr>
        <w:tcBorders>
          <w:top w:val="single" w:sz="8" w:space="0" w:color="1E3C50" w:themeColor="accent3"/>
          <w:left w:val="nil"/>
          <w:bottom w:val="single" w:sz="8" w:space="0" w:color="1E3C5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7D2E4" w:themeFill="accent3" w:themeFillTint="3F"/>
      </w:tcPr>
    </w:tblStylePr>
    <w:tblStylePr w:type="band1Horz">
      <w:tblPr/>
      <w:tcPr>
        <w:tcBorders>
          <w:left w:val="nil"/>
          <w:right w:val="nil"/>
          <w:insideH w:val="nil"/>
          <w:insideV w:val="nil"/>
        </w:tcBorders>
        <w:shd w:val="clear" w:color="auto" w:fill="B7D2E4" w:themeFill="accent3" w:themeFillTint="3F"/>
      </w:tcPr>
    </w:tblStylePr>
  </w:style>
  <w:style w:type="table" w:styleId="LightShading-Accent4">
    <w:name w:val="Light Shading Accent 4"/>
    <w:basedOn w:val="TableNormal"/>
    <w:uiPriority w:val="60"/>
    <w:rsid w:val="002B3950"/>
    <w:pPr>
      <w:spacing w:before="0" w:after="0" w:line="240" w:lineRule="auto"/>
    </w:pPr>
    <w:rPr>
      <w:rFonts w:ascii="Arial" w:eastAsia="Times New Roman" w:hAnsi="Arial" w:cs="Times New Roman"/>
      <w:color w:val="FF6E43" w:themeColor="accent4" w:themeShade="BF"/>
      <w:lang w:eastAsia="en-AU"/>
    </w:rPr>
    <w:tblPr>
      <w:tblStyleRowBandSize w:val="1"/>
      <w:tblStyleColBandSize w:val="1"/>
      <w:tblBorders>
        <w:top w:val="single" w:sz="8" w:space="0" w:color="FFC2B0" w:themeColor="accent4"/>
        <w:bottom w:val="single" w:sz="8" w:space="0" w:color="FFC2B0" w:themeColor="accent4"/>
      </w:tblBorders>
    </w:tblPr>
    <w:tblStylePr w:type="firstRow">
      <w:pPr>
        <w:spacing w:before="0" w:after="0" w:line="240" w:lineRule="auto"/>
      </w:pPr>
      <w:rPr>
        <w:b/>
        <w:bCs/>
      </w:rPr>
      <w:tblPr/>
      <w:tcPr>
        <w:tcBorders>
          <w:top w:val="single" w:sz="8" w:space="0" w:color="FFC2B0" w:themeColor="accent4"/>
          <w:left w:val="nil"/>
          <w:bottom w:val="single" w:sz="8" w:space="0" w:color="FFC2B0" w:themeColor="accent4"/>
          <w:right w:val="nil"/>
          <w:insideH w:val="nil"/>
          <w:insideV w:val="nil"/>
        </w:tcBorders>
      </w:tcPr>
    </w:tblStylePr>
    <w:tblStylePr w:type="lastRow">
      <w:pPr>
        <w:spacing w:before="0" w:after="0" w:line="240" w:lineRule="auto"/>
      </w:pPr>
      <w:rPr>
        <w:b/>
        <w:bCs/>
      </w:rPr>
      <w:tblPr/>
      <w:tcPr>
        <w:tcBorders>
          <w:top w:val="single" w:sz="8" w:space="0" w:color="FFC2B0" w:themeColor="accent4"/>
          <w:left w:val="nil"/>
          <w:bottom w:val="single" w:sz="8" w:space="0" w:color="FFC2B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EB" w:themeFill="accent4" w:themeFillTint="3F"/>
      </w:tcPr>
    </w:tblStylePr>
    <w:tblStylePr w:type="band1Horz">
      <w:tblPr/>
      <w:tcPr>
        <w:tcBorders>
          <w:left w:val="nil"/>
          <w:right w:val="nil"/>
          <w:insideH w:val="nil"/>
          <w:insideV w:val="nil"/>
        </w:tcBorders>
        <w:shd w:val="clear" w:color="auto" w:fill="FFEFEB" w:themeFill="accent4" w:themeFillTint="3F"/>
      </w:tcPr>
    </w:tblStylePr>
  </w:style>
  <w:style w:type="table" w:styleId="LightShading-Accent5">
    <w:name w:val="Light Shading Accent 5"/>
    <w:basedOn w:val="TableNormal"/>
    <w:uiPriority w:val="60"/>
    <w:rsid w:val="002B3950"/>
    <w:pPr>
      <w:spacing w:before="0" w:after="0" w:line="240" w:lineRule="auto"/>
    </w:pPr>
    <w:rPr>
      <w:rFonts w:ascii="Arial" w:eastAsia="Times New Roman" w:hAnsi="Arial" w:cs="Times New Roman"/>
      <w:color w:val="1E865F" w:themeColor="accent5" w:themeShade="BF"/>
      <w:lang w:eastAsia="en-AU"/>
    </w:rPr>
    <w:tblPr>
      <w:tblStyleRowBandSize w:val="1"/>
      <w:tblStyleColBandSize w:val="1"/>
      <w:tblBorders>
        <w:top w:val="single" w:sz="8" w:space="0" w:color="29B480" w:themeColor="accent5"/>
        <w:bottom w:val="single" w:sz="8" w:space="0" w:color="29B480" w:themeColor="accent5"/>
      </w:tblBorders>
    </w:tblPr>
    <w:tblStylePr w:type="firstRow">
      <w:pPr>
        <w:spacing w:before="0" w:after="0" w:line="240" w:lineRule="auto"/>
      </w:pPr>
      <w:rPr>
        <w:b/>
        <w:bCs/>
      </w:rPr>
      <w:tblPr/>
      <w:tcPr>
        <w:tcBorders>
          <w:top w:val="single" w:sz="8" w:space="0" w:color="29B480" w:themeColor="accent5"/>
          <w:left w:val="nil"/>
          <w:bottom w:val="single" w:sz="8" w:space="0" w:color="29B480" w:themeColor="accent5"/>
          <w:right w:val="nil"/>
          <w:insideH w:val="nil"/>
          <w:insideV w:val="nil"/>
        </w:tcBorders>
      </w:tcPr>
    </w:tblStylePr>
    <w:tblStylePr w:type="lastRow">
      <w:pPr>
        <w:spacing w:before="0" w:after="0" w:line="240" w:lineRule="auto"/>
      </w:pPr>
      <w:rPr>
        <w:b/>
        <w:bCs/>
      </w:rPr>
      <w:tblPr/>
      <w:tcPr>
        <w:tcBorders>
          <w:top w:val="single" w:sz="8" w:space="0" w:color="29B480" w:themeColor="accent5"/>
          <w:left w:val="nil"/>
          <w:bottom w:val="single" w:sz="8" w:space="0" w:color="29B48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4F1E0" w:themeFill="accent5" w:themeFillTint="3F"/>
      </w:tcPr>
    </w:tblStylePr>
    <w:tblStylePr w:type="band1Horz">
      <w:tblPr/>
      <w:tcPr>
        <w:tcBorders>
          <w:left w:val="nil"/>
          <w:right w:val="nil"/>
          <w:insideH w:val="nil"/>
          <w:insideV w:val="nil"/>
        </w:tcBorders>
        <w:shd w:val="clear" w:color="auto" w:fill="C4F1E0" w:themeFill="accent5" w:themeFillTint="3F"/>
      </w:tcPr>
    </w:tblStylePr>
  </w:style>
  <w:style w:type="table" w:styleId="LightShading-Accent6">
    <w:name w:val="Light Shading Accent 6"/>
    <w:basedOn w:val="TableNormal"/>
    <w:uiPriority w:val="60"/>
    <w:rsid w:val="002B3950"/>
    <w:pPr>
      <w:spacing w:before="0" w:after="0" w:line="240" w:lineRule="auto"/>
    </w:pPr>
    <w:rPr>
      <w:rFonts w:ascii="Arial" w:eastAsia="Times New Roman" w:hAnsi="Arial" w:cs="Times New Roman"/>
      <w:color w:val="77CE9C" w:themeColor="accent6" w:themeShade="BF"/>
      <w:lang w:eastAsia="en-AU"/>
    </w:rPr>
    <w:tblPr>
      <w:tblStyleRowBandSize w:val="1"/>
      <w:tblStyleColBandSize w:val="1"/>
      <w:tblBorders>
        <w:top w:val="single" w:sz="8" w:space="0" w:color="C8EBD7" w:themeColor="accent6"/>
        <w:bottom w:val="single" w:sz="8" w:space="0" w:color="C8EBD7" w:themeColor="accent6"/>
      </w:tblBorders>
    </w:tblPr>
    <w:tblStylePr w:type="firstRow">
      <w:pPr>
        <w:spacing w:before="0" w:after="0" w:line="240" w:lineRule="auto"/>
      </w:pPr>
      <w:rPr>
        <w:b/>
        <w:bCs/>
      </w:rPr>
      <w:tblPr/>
      <w:tcPr>
        <w:tcBorders>
          <w:top w:val="single" w:sz="8" w:space="0" w:color="C8EBD7" w:themeColor="accent6"/>
          <w:left w:val="nil"/>
          <w:bottom w:val="single" w:sz="8" w:space="0" w:color="C8EBD7" w:themeColor="accent6"/>
          <w:right w:val="nil"/>
          <w:insideH w:val="nil"/>
          <w:insideV w:val="nil"/>
        </w:tcBorders>
      </w:tcPr>
    </w:tblStylePr>
    <w:tblStylePr w:type="lastRow">
      <w:pPr>
        <w:spacing w:before="0" w:after="0" w:line="240" w:lineRule="auto"/>
      </w:pPr>
      <w:rPr>
        <w:b/>
        <w:bCs/>
      </w:rPr>
      <w:tblPr/>
      <w:tcPr>
        <w:tcBorders>
          <w:top w:val="single" w:sz="8" w:space="0" w:color="C8EBD7" w:themeColor="accent6"/>
          <w:left w:val="nil"/>
          <w:bottom w:val="single" w:sz="8" w:space="0" w:color="C8EBD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1FAF5" w:themeFill="accent6" w:themeFillTint="3F"/>
      </w:tcPr>
    </w:tblStylePr>
    <w:tblStylePr w:type="band1Horz">
      <w:tblPr/>
      <w:tcPr>
        <w:tcBorders>
          <w:left w:val="nil"/>
          <w:right w:val="nil"/>
          <w:insideH w:val="nil"/>
          <w:insideV w:val="nil"/>
        </w:tcBorders>
        <w:shd w:val="clear" w:color="auto" w:fill="F1FAF5" w:themeFill="accent6" w:themeFillTint="3F"/>
      </w:tcPr>
    </w:tblStylePr>
  </w:style>
  <w:style w:type="paragraph" w:styleId="ListParagraph">
    <w:name w:val="List Paragraph"/>
    <w:basedOn w:val="Normal"/>
    <w:uiPriority w:val="34"/>
    <w:qFormat/>
    <w:rsid w:val="002B3950"/>
    <w:pPr>
      <w:suppressAutoHyphens w:val="0"/>
      <w:spacing w:before="0" w:after="0" w:line="240" w:lineRule="auto"/>
      <w:ind w:left="720"/>
    </w:pPr>
    <w:rPr>
      <w:rFonts w:ascii="Arial" w:eastAsia="Times New Roman" w:hAnsi="Arial" w:cs="Times New Roman"/>
      <w:color w:val="auto"/>
      <w:lang w:eastAsia="en-AU"/>
    </w:rPr>
  </w:style>
  <w:style w:type="table" w:styleId="ListTable1Light">
    <w:name w:val="List Table 1 Light"/>
    <w:basedOn w:val="TableNormal"/>
    <w:uiPriority w:val="46"/>
    <w:rsid w:val="002B3950"/>
    <w:pPr>
      <w:spacing w:before="0" w:after="0" w:line="240" w:lineRule="auto"/>
    </w:pPr>
    <w:rPr>
      <w:rFonts w:ascii="Times New Roman" w:eastAsia="Times New Roman" w:hAnsi="Times New Roman" w:cs="Times New Roman"/>
      <w:color w:val="auto"/>
      <w:sz w:val="20"/>
      <w:szCs w:val="20"/>
      <w:lang w:eastAsia="en-AU"/>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B3950"/>
    <w:pPr>
      <w:spacing w:before="0" w:after="0" w:line="240" w:lineRule="auto"/>
    </w:pPr>
    <w:rPr>
      <w:rFonts w:ascii="Times New Roman" w:eastAsia="Times New Roman" w:hAnsi="Times New Roman" w:cs="Times New Roman"/>
      <w:color w:val="auto"/>
      <w:sz w:val="20"/>
      <w:szCs w:val="20"/>
      <w:lang w:eastAsia="en-AU"/>
    </w:rPr>
    <w:tblPr>
      <w:tblStyleRowBandSize w:val="1"/>
      <w:tblStyleColBandSize w:val="1"/>
    </w:tblPr>
    <w:tblStylePr w:type="firstRow">
      <w:rPr>
        <w:b/>
        <w:bCs/>
      </w:rPr>
      <w:tblPr/>
      <w:tcPr>
        <w:tcBorders>
          <w:bottom w:val="single" w:sz="4" w:space="0" w:color="61CFAC" w:themeColor="accent1" w:themeTint="99"/>
        </w:tcBorders>
      </w:tcPr>
    </w:tblStylePr>
    <w:tblStylePr w:type="lastRow">
      <w:rPr>
        <w:b/>
        <w:bCs/>
      </w:rPr>
      <w:tblPr/>
      <w:tcPr>
        <w:tcBorders>
          <w:top w:val="single" w:sz="4" w:space="0" w:color="61CFAC" w:themeColor="accent1" w:themeTint="99"/>
        </w:tcBorders>
      </w:tcPr>
    </w:tblStylePr>
    <w:tblStylePr w:type="firstCol">
      <w:rPr>
        <w:b/>
        <w:bCs/>
      </w:rPr>
    </w:tblStylePr>
    <w:tblStylePr w:type="lastCol">
      <w:rPr>
        <w:b/>
        <w:bCs/>
      </w:rPr>
    </w:tblStylePr>
    <w:tblStylePr w:type="band1Vert">
      <w:tblPr/>
      <w:tcPr>
        <w:shd w:val="clear" w:color="auto" w:fill="CAEFE3" w:themeFill="accent1" w:themeFillTint="33"/>
      </w:tcPr>
    </w:tblStylePr>
    <w:tblStylePr w:type="band1Horz">
      <w:tblPr/>
      <w:tcPr>
        <w:shd w:val="clear" w:color="auto" w:fill="CAEFE3" w:themeFill="accent1" w:themeFillTint="33"/>
      </w:tcPr>
    </w:tblStylePr>
  </w:style>
  <w:style w:type="table" w:styleId="ListTable1Light-Accent2">
    <w:name w:val="List Table 1 Light Accent 2"/>
    <w:basedOn w:val="TableNormal"/>
    <w:uiPriority w:val="46"/>
    <w:rsid w:val="002B3950"/>
    <w:pPr>
      <w:spacing w:before="0" w:after="0" w:line="240" w:lineRule="auto"/>
    </w:pPr>
    <w:rPr>
      <w:rFonts w:ascii="Times New Roman" w:eastAsia="Times New Roman" w:hAnsi="Times New Roman" w:cs="Times New Roman"/>
      <w:color w:val="auto"/>
      <w:sz w:val="20"/>
      <w:szCs w:val="20"/>
      <w:lang w:eastAsia="en-AU"/>
    </w:rPr>
    <w:tblPr>
      <w:tblStyleRowBandSize w:val="1"/>
      <w:tblStyleColBandSize w:val="1"/>
    </w:tblPr>
    <w:tblStylePr w:type="firstRow">
      <w:rPr>
        <w:b/>
        <w:bCs/>
      </w:rPr>
      <w:tblPr/>
      <w:tcPr>
        <w:tcBorders>
          <w:bottom w:val="single" w:sz="4" w:space="0" w:color="FCE6AB" w:themeColor="accent2" w:themeTint="99"/>
        </w:tcBorders>
      </w:tcPr>
    </w:tblStylePr>
    <w:tblStylePr w:type="lastRow">
      <w:rPr>
        <w:b/>
        <w:bCs/>
      </w:rPr>
      <w:tblPr/>
      <w:tcPr>
        <w:tcBorders>
          <w:top w:val="single" w:sz="4" w:space="0" w:color="FCE6AB" w:themeColor="accent2" w:themeTint="99"/>
        </w:tcBorders>
      </w:tcPr>
    </w:tblStylePr>
    <w:tblStylePr w:type="firstCol">
      <w:rPr>
        <w:b/>
        <w:bCs/>
      </w:rPr>
    </w:tblStylePr>
    <w:tblStylePr w:type="lastCol">
      <w:rPr>
        <w:b/>
        <w:bCs/>
      </w:rPr>
    </w:tblStylePr>
    <w:tblStylePr w:type="band1Vert">
      <w:tblPr/>
      <w:tcPr>
        <w:shd w:val="clear" w:color="auto" w:fill="FEF6E3" w:themeFill="accent2" w:themeFillTint="33"/>
      </w:tcPr>
    </w:tblStylePr>
    <w:tblStylePr w:type="band1Horz">
      <w:tblPr/>
      <w:tcPr>
        <w:shd w:val="clear" w:color="auto" w:fill="FEF6E3" w:themeFill="accent2" w:themeFillTint="33"/>
      </w:tcPr>
    </w:tblStylePr>
  </w:style>
  <w:style w:type="table" w:styleId="ListTable1Light-Accent3">
    <w:name w:val="List Table 1 Light Accent 3"/>
    <w:basedOn w:val="TableNormal"/>
    <w:uiPriority w:val="46"/>
    <w:rsid w:val="002B3950"/>
    <w:pPr>
      <w:spacing w:before="0" w:after="0" w:line="240" w:lineRule="auto"/>
    </w:pPr>
    <w:rPr>
      <w:rFonts w:ascii="Times New Roman" w:eastAsia="Times New Roman" w:hAnsi="Times New Roman" w:cs="Times New Roman"/>
      <w:color w:val="auto"/>
      <w:sz w:val="20"/>
      <w:szCs w:val="20"/>
      <w:lang w:eastAsia="en-AU"/>
    </w:rPr>
    <w:tblPr>
      <w:tblStyleRowBandSize w:val="1"/>
      <w:tblStyleColBandSize w:val="1"/>
    </w:tblPr>
    <w:tblStylePr w:type="firstRow">
      <w:rPr>
        <w:b/>
        <w:bCs/>
      </w:rPr>
      <w:tblPr/>
      <w:tcPr>
        <w:tcBorders>
          <w:bottom w:val="single" w:sz="4" w:space="0" w:color="5091BD" w:themeColor="accent3" w:themeTint="99"/>
        </w:tcBorders>
      </w:tcPr>
    </w:tblStylePr>
    <w:tblStylePr w:type="lastRow">
      <w:rPr>
        <w:b/>
        <w:bCs/>
      </w:rPr>
      <w:tblPr/>
      <w:tcPr>
        <w:tcBorders>
          <w:top w:val="single" w:sz="4" w:space="0" w:color="5091BD" w:themeColor="accent3" w:themeTint="99"/>
        </w:tcBorders>
      </w:tcPr>
    </w:tblStylePr>
    <w:tblStylePr w:type="firstCol">
      <w:rPr>
        <w:b/>
        <w:bCs/>
      </w:rPr>
    </w:tblStylePr>
    <w:tblStylePr w:type="lastCol">
      <w:rPr>
        <w:b/>
        <w:bCs/>
      </w:rPr>
    </w:tblStylePr>
    <w:tblStylePr w:type="band1Vert">
      <w:tblPr/>
      <w:tcPr>
        <w:shd w:val="clear" w:color="auto" w:fill="C4DAE9" w:themeFill="accent3" w:themeFillTint="33"/>
      </w:tcPr>
    </w:tblStylePr>
    <w:tblStylePr w:type="band1Horz">
      <w:tblPr/>
      <w:tcPr>
        <w:shd w:val="clear" w:color="auto" w:fill="C4DAE9" w:themeFill="accent3" w:themeFillTint="33"/>
      </w:tcPr>
    </w:tblStylePr>
  </w:style>
  <w:style w:type="table" w:styleId="ListTable1Light-Accent4">
    <w:name w:val="List Table 1 Light Accent 4"/>
    <w:basedOn w:val="TableNormal"/>
    <w:uiPriority w:val="46"/>
    <w:rsid w:val="002B3950"/>
    <w:pPr>
      <w:spacing w:before="0" w:after="0" w:line="240" w:lineRule="auto"/>
    </w:pPr>
    <w:rPr>
      <w:rFonts w:ascii="Times New Roman" w:eastAsia="Times New Roman" w:hAnsi="Times New Roman" w:cs="Times New Roman"/>
      <w:color w:val="auto"/>
      <w:sz w:val="20"/>
      <w:szCs w:val="20"/>
      <w:lang w:eastAsia="en-AU"/>
    </w:rPr>
    <w:tblPr>
      <w:tblStyleRowBandSize w:val="1"/>
      <w:tblStyleColBandSize w:val="1"/>
    </w:tblPr>
    <w:tblStylePr w:type="firstRow">
      <w:rPr>
        <w:b/>
        <w:bCs/>
      </w:rPr>
      <w:tblPr/>
      <w:tcPr>
        <w:tcBorders>
          <w:bottom w:val="single" w:sz="4" w:space="0" w:color="FFDACF" w:themeColor="accent4" w:themeTint="99"/>
        </w:tcBorders>
      </w:tcPr>
    </w:tblStylePr>
    <w:tblStylePr w:type="lastRow">
      <w:rPr>
        <w:b/>
        <w:bCs/>
      </w:rPr>
      <w:tblPr/>
      <w:tcPr>
        <w:tcBorders>
          <w:top w:val="single" w:sz="4" w:space="0" w:color="FFDACF" w:themeColor="accent4" w:themeTint="99"/>
        </w:tcBorders>
      </w:tcPr>
    </w:tblStylePr>
    <w:tblStylePr w:type="firstCol">
      <w:rPr>
        <w:b/>
        <w:bCs/>
      </w:rPr>
    </w:tblStylePr>
    <w:tblStylePr w:type="lastCol">
      <w:rPr>
        <w:b/>
        <w:bCs/>
      </w:rPr>
    </w:tblStylePr>
    <w:tblStylePr w:type="band1Vert">
      <w:tblPr/>
      <w:tcPr>
        <w:shd w:val="clear" w:color="auto" w:fill="FFF2EF" w:themeFill="accent4" w:themeFillTint="33"/>
      </w:tcPr>
    </w:tblStylePr>
    <w:tblStylePr w:type="band1Horz">
      <w:tblPr/>
      <w:tcPr>
        <w:shd w:val="clear" w:color="auto" w:fill="FFF2EF" w:themeFill="accent4" w:themeFillTint="33"/>
      </w:tcPr>
    </w:tblStylePr>
  </w:style>
  <w:style w:type="table" w:styleId="ListTable1Light-Accent5">
    <w:name w:val="List Table 1 Light Accent 5"/>
    <w:basedOn w:val="TableNormal"/>
    <w:uiPriority w:val="46"/>
    <w:rsid w:val="002B3950"/>
    <w:pPr>
      <w:spacing w:before="0" w:after="0" w:line="240" w:lineRule="auto"/>
    </w:pPr>
    <w:rPr>
      <w:rFonts w:ascii="Times New Roman" w:eastAsia="Times New Roman" w:hAnsi="Times New Roman" w:cs="Times New Roman"/>
      <w:color w:val="auto"/>
      <w:sz w:val="20"/>
      <w:szCs w:val="20"/>
      <w:lang w:eastAsia="en-AU"/>
    </w:rPr>
    <w:tblPr>
      <w:tblStyleRowBandSize w:val="1"/>
      <w:tblStyleColBandSize w:val="1"/>
    </w:tblPr>
    <w:tblStylePr w:type="firstRow">
      <w:rPr>
        <w:b/>
        <w:bCs/>
      </w:rPr>
      <w:tblPr/>
      <w:tcPr>
        <w:tcBorders>
          <w:bottom w:val="single" w:sz="4" w:space="0" w:color="71DEB5" w:themeColor="accent5" w:themeTint="99"/>
        </w:tcBorders>
      </w:tcPr>
    </w:tblStylePr>
    <w:tblStylePr w:type="lastRow">
      <w:rPr>
        <w:b/>
        <w:bCs/>
      </w:rPr>
      <w:tblPr/>
      <w:tcPr>
        <w:tcBorders>
          <w:top w:val="single" w:sz="4" w:space="0" w:color="71DEB5" w:themeColor="accent5" w:themeTint="99"/>
        </w:tcBorders>
      </w:tcPr>
    </w:tblStylePr>
    <w:tblStylePr w:type="firstCol">
      <w:rPr>
        <w:b/>
        <w:bCs/>
      </w:rPr>
    </w:tblStylePr>
    <w:tblStylePr w:type="lastCol">
      <w:rPr>
        <w:b/>
        <w:bCs/>
      </w:rPr>
    </w:tblStylePr>
    <w:tblStylePr w:type="band1Vert">
      <w:tblPr/>
      <w:tcPr>
        <w:shd w:val="clear" w:color="auto" w:fill="CFF4E6" w:themeFill="accent5" w:themeFillTint="33"/>
      </w:tcPr>
    </w:tblStylePr>
    <w:tblStylePr w:type="band1Horz">
      <w:tblPr/>
      <w:tcPr>
        <w:shd w:val="clear" w:color="auto" w:fill="CFF4E6" w:themeFill="accent5" w:themeFillTint="33"/>
      </w:tcPr>
    </w:tblStylePr>
  </w:style>
  <w:style w:type="table" w:styleId="ListTable1Light-Accent6">
    <w:name w:val="List Table 1 Light Accent 6"/>
    <w:basedOn w:val="TableNormal"/>
    <w:uiPriority w:val="46"/>
    <w:rsid w:val="002B3950"/>
    <w:pPr>
      <w:spacing w:before="0" w:after="0" w:line="240" w:lineRule="auto"/>
    </w:pPr>
    <w:rPr>
      <w:rFonts w:ascii="Times New Roman" w:eastAsia="Times New Roman" w:hAnsi="Times New Roman" w:cs="Times New Roman"/>
      <w:color w:val="auto"/>
      <w:sz w:val="20"/>
      <w:szCs w:val="20"/>
      <w:lang w:eastAsia="en-AU"/>
    </w:rPr>
    <w:tblPr>
      <w:tblStyleRowBandSize w:val="1"/>
      <w:tblStyleColBandSize w:val="1"/>
    </w:tblPr>
    <w:tblStylePr w:type="firstRow">
      <w:rPr>
        <w:b/>
        <w:bCs/>
      </w:rPr>
      <w:tblPr/>
      <w:tcPr>
        <w:tcBorders>
          <w:bottom w:val="single" w:sz="4" w:space="0" w:color="DEF3E6" w:themeColor="accent6" w:themeTint="99"/>
        </w:tcBorders>
      </w:tcPr>
    </w:tblStylePr>
    <w:tblStylePr w:type="lastRow">
      <w:rPr>
        <w:b/>
        <w:bCs/>
      </w:rPr>
      <w:tblPr/>
      <w:tcPr>
        <w:tcBorders>
          <w:top w:val="single" w:sz="4" w:space="0" w:color="DEF3E6" w:themeColor="accent6" w:themeTint="99"/>
        </w:tcBorders>
      </w:tcPr>
    </w:tblStylePr>
    <w:tblStylePr w:type="firstCol">
      <w:rPr>
        <w:b/>
        <w:bCs/>
      </w:rPr>
    </w:tblStylePr>
    <w:tblStylePr w:type="lastCol">
      <w:rPr>
        <w:b/>
        <w:bCs/>
      </w:rPr>
    </w:tblStylePr>
    <w:tblStylePr w:type="band1Vert">
      <w:tblPr/>
      <w:tcPr>
        <w:shd w:val="clear" w:color="auto" w:fill="F4FBF6" w:themeFill="accent6" w:themeFillTint="33"/>
      </w:tcPr>
    </w:tblStylePr>
    <w:tblStylePr w:type="band1Horz">
      <w:tblPr/>
      <w:tcPr>
        <w:shd w:val="clear" w:color="auto" w:fill="F4FBF6" w:themeFill="accent6" w:themeFillTint="33"/>
      </w:tcPr>
    </w:tblStylePr>
  </w:style>
  <w:style w:type="table" w:styleId="ListTable2">
    <w:name w:val="List Table 2"/>
    <w:basedOn w:val="TableNormal"/>
    <w:uiPriority w:val="47"/>
    <w:rsid w:val="002B3950"/>
    <w:pPr>
      <w:spacing w:before="0" w:after="0" w:line="240" w:lineRule="auto"/>
    </w:pPr>
    <w:rPr>
      <w:rFonts w:ascii="Times New Roman" w:eastAsia="Times New Roman" w:hAnsi="Times New Roman" w:cs="Times New Roman"/>
      <w:color w:val="auto"/>
      <w:sz w:val="20"/>
      <w:szCs w:val="20"/>
      <w:lang w:eastAsia="en-AU"/>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B3950"/>
    <w:pPr>
      <w:spacing w:before="0" w:after="0" w:line="240" w:lineRule="auto"/>
    </w:pPr>
    <w:rPr>
      <w:rFonts w:ascii="Times New Roman" w:eastAsia="Times New Roman" w:hAnsi="Times New Roman" w:cs="Times New Roman"/>
      <w:color w:val="auto"/>
      <w:sz w:val="20"/>
      <w:szCs w:val="20"/>
      <w:lang w:eastAsia="en-AU"/>
    </w:rPr>
    <w:tblPr>
      <w:tblStyleRowBandSize w:val="1"/>
      <w:tblStyleColBandSize w:val="1"/>
      <w:tblBorders>
        <w:top w:val="single" w:sz="4" w:space="0" w:color="61CFAC" w:themeColor="accent1" w:themeTint="99"/>
        <w:bottom w:val="single" w:sz="4" w:space="0" w:color="61CFAC" w:themeColor="accent1" w:themeTint="99"/>
        <w:insideH w:val="single" w:sz="4" w:space="0" w:color="61CFAC"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FE3" w:themeFill="accent1" w:themeFillTint="33"/>
      </w:tcPr>
    </w:tblStylePr>
    <w:tblStylePr w:type="band1Horz">
      <w:tblPr/>
      <w:tcPr>
        <w:shd w:val="clear" w:color="auto" w:fill="CAEFE3" w:themeFill="accent1" w:themeFillTint="33"/>
      </w:tcPr>
    </w:tblStylePr>
  </w:style>
  <w:style w:type="table" w:styleId="ListTable2-Accent2">
    <w:name w:val="List Table 2 Accent 2"/>
    <w:basedOn w:val="TableNormal"/>
    <w:uiPriority w:val="47"/>
    <w:rsid w:val="002B3950"/>
    <w:pPr>
      <w:spacing w:before="0" w:after="0" w:line="240" w:lineRule="auto"/>
    </w:pPr>
    <w:rPr>
      <w:rFonts w:ascii="Times New Roman" w:eastAsia="Times New Roman" w:hAnsi="Times New Roman" w:cs="Times New Roman"/>
      <w:color w:val="auto"/>
      <w:sz w:val="20"/>
      <w:szCs w:val="20"/>
      <w:lang w:eastAsia="en-AU"/>
    </w:rPr>
    <w:tblPr>
      <w:tblStyleRowBandSize w:val="1"/>
      <w:tblStyleColBandSize w:val="1"/>
      <w:tblBorders>
        <w:top w:val="single" w:sz="4" w:space="0" w:color="FCE6AB" w:themeColor="accent2" w:themeTint="99"/>
        <w:bottom w:val="single" w:sz="4" w:space="0" w:color="FCE6AB" w:themeColor="accent2" w:themeTint="99"/>
        <w:insideH w:val="single" w:sz="4" w:space="0" w:color="FCE6A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EF6E3" w:themeFill="accent2" w:themeFillTint="33"/>
      </w:tcPr>
    </w:tblStylePr>
    <w:tblStylePr w:type="band1Horz">
      <w:tblPr/>
      <w:tcPr>
        <w:shd w:val="clear" w:color="auto" w:fill="FEF6E3" w:themeFill="accent2" w:themeFillTint="33"/>
      </w:tcPr>
    </w:tblStylePr>
  </w:style>
  <w:style w:type="table" w:styleId="ListTable2-Accent3">
    <w:name w:val="List Table 2 Accent 3"/>
    <w:basedOn w:val="TableNormal"/>
    <w:uiPriority w:val="47"/>
    <w:rsid w:val="002B3950"/>
    <w:pPr>
      <w:spacing w:before="0" w:after="0" w:line="240" w:lineRule="auto"/>
    </w:pPr>
    <w:rPr>
      <w:rFonts w:ascii="Times New Roman" w:eastAsia="Times New Roman" w:hAnsi="Times New Roman" w:cs="Times New Roman"/>
      <w:color w:val="auto"/>
      <w:sz w:val="20"/>
      <w:szCs w:val="20"/>
      <w:lang w:eastAsia="en-AU"/>
    </w:rPr>
    <w:tblPr>
      <w:tblStyleRowBandSize w:val="1"/>
      <w:tblStyleColBandSize w:val="1"/>
      <w:tblBorders>
        <w:top w:val="single" w:sz="4" w:space="0" w:color="5091BD" w:themeColor="accent3" w:themeTint="99"/>
        <w:bottom w:val="single" w:sz="4" w:space="0" w:color="5091BD" w:themeColor="accent3" w:themeTint="99"/>
        <w:insideH w:val="single" w:sz="4" w:space="0" w:color="5091BD"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4DAE9" w:themeFill="accent3" w:themeFillTint="33"/>
      </w:tcPr>
    </w:tblStylePr>
    <w:tblStylePr w:type="band1Horz">
      <w:tblPr/>
      <w:tcPr>
        <w:shd w:val="clear" w:color="auto" w:fill="C4DAE9" w:themeFill="accent3" w:themeFillTint="33"/>
      </w:tcPr>
    </w:tblStylePr>
  </w:style>
  <w:style w:type="table" w:styleId="ListTable2-Accent4">
    <w:name w:val="List Table 2 Accent 4"/>
    <w:basedOn w:val="TableNormal"/>
    <w:uiPriority w:val="47"/>
    <w:rsid w:val="002B3950"/>
    <w:pPr>
      <w:spacing w:before="0" w:after="0" w:line="240" w:lineRule="auto"/>
    </w:pPr>
    <w:rPr>
      <w:rFonts w:ascii="Times New Roman" w:eastAsia="Times New Roman" w:hAnsi="Times New Roman" w:cs="Times New Roman"/>
      <w:color w:val="auto"/>
      <w:sz w:val="20"/>
      <w:szCs w:val="20"/>
      <w:lang w:eastAsia="en-AU"/>
    </w:rPr>
    <w:tblPr>
      <w:tblStyleRowBandSize w:val="1"/>
      <w:tblStyleColBandSize w:val="1"/>
      <w:tblBorders>
        <w:top w:val="single" w:sz="4" w:space="0" w:color="FFDACF" w:themeColor="accent4" w:themeTint="99"/>
        <w:bottom w:val="single" w:sz="4" w:space="0" w:color="FFDACF" w:themeColor="accent4" w:themeTint="99"/>
        <w:insideH w:val="single" w:sz="4" w:space="0" w:color="FFDACF"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EF" w:themeFill="accent4" w:themeFillTint="33"/>
      </w:tcPr>
    </w:tblStylePr>
    <w:tblStylePr w:type="band1Horz">
      <w:tblPr/>
      <w:tcPr>
        <w:shd w:val="clear" w:color="auto" w:fill="FFF2EF" w:themeFill="accent4" w:themeFillTint="33"/>
      </w:tcPr>
    </w:tblStylePr>
  </w:style>
  <w:style w:type="table" w:styleId="ListTable2-Accent5">
    <w:name w:val="List Table 2 Accent 5"/>
    <w:basedOn w:val="TableNormal"/>
    <w:uiPriority w:val="47"/>
    <w:rsid w:val="002B3950"/>
    <w:pPr>
      <w:spacing w:before="0" w:after="0" w:line="240" w:lineRule="auto"/>
    </w:pPr>
    <w:rPr>
      <w:rFonts w:ascii="Times New Roman" w:eastAsia="Times New Roman" w:hAnsi="Times New Roman" w:cs="Times New Roman"/>
      <w:color w:val="auto"/>
      <w:sz w:val="20"/>
      <w:szCs w:val="20"/>
      <w:lang w:eastAsia="en-AU"/>
    </w:rPr>
    <w:tblPr>
      <w:tblStyleRowBandSize w:val="1"/>
      <w:tblStyleColBandSize w:val="1"/>
      <w:tblBorders>
        <w:top w:val="single" w:sz="4" w:space="0" w:color="71DEB5" w:themeColor="accent5" w:themeTint="99"/>
        <w:bottom w:val="single" w:sz="4" w:space="0" w:color="71DEB5" w:themeColor="accent5" w:themeTint="99"/>
        <w:insideH w:val="single" w:sz="4" w:space="0" w:color="71DEB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FF4E6" w:themeFill="accent5" w:themeFillTint="33"/>
      </w:tcPr>
    </w:tblStylePr>
    <w:tblStylePr w:type="band1Horz">
      <w:tblPr/>
      <w:tcPr>
        <w:shd w:val="clear" w:color="auto" w:fill="CFF4E6" w:themeFill="accent5" w:themeFillTint="33"/>
      </w:tcPr>
    </w:tblStylePr>
  </w:style>
  <w:style w:type="table" w:styleId="ListTable2-Accent6">
    <w:name w:val="List Table 2 Accent 6"/>
    <w:basedOn w:val="TableNormal"/>
    <w:uiPriority w:val="47"/>
    <w:rsid w:val="002B3950"/>
    <w:pPr>
      <w:spacing w:before="0" w:after="0" w:line="240" w:lineRule="auto"/>
    </w:pPr>
    <w:rPr>
      <w:rFonts w:ascii="Times New Roman" w:eastAsia="Times New Roman" w:hAnsi="Times New Roman" w:cs="Times New Roman"/>
      <w:color w:val="auto"/>
      <w:sz w:val="20"/>
      <w:szCs w:val="20"/>
      <w:lang w:eastAsia="en-AU"/>
    </w:rPr>
    <w:tblPr>
      <w:tblStyleRowBandSize w:val="1"/>
      <w:tblStyleColBandSize w:val="1"/>
      <w:tblBorders>
        <w:top w:val="single" w:sz="4" w:space="0" w:color="DEF3E6" w:themeColor="accent6" w:themeTint="99"/>
        <w:bottom w:val="single" w:sz="4" w:space="0" w:color="DEF3E6" w:themeColor="accent6" w:themeTint="99"/>
        <w:insideH w:val="single" w:sz="4" w:space="0" w:color="DEF3E6"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4FBF6" w:themeFill="accent6" w:themeFillTint="33"/>
      </w:tcPr>
    </w:tblStylePr>
    <w:tblStylePr w:type="band1Horz">
      <w:tblPr/>
      <w:tcPr>
        <w:shd w:val="clear" w:color="auto" w:fill="F4FBF6" w:themeFill="accent6" w:themeFillTint="33"/>
      </w:tcPr>
    </w:tblStylePr>
  </w:style>
  <w:style w:type="table" w:styleId="ListTable3">
    <w:name w:val="List Table 3"/>
    <w:basedOn w:val="TableNormal"/>
    <w:uiPriority w:val="48"/>
    <w:rsid w:val="002B3950"/>
    <w:pPr>
      <w:spacing w:before="0" w:after="0" w:line="240" w:lineRule="auto"/>
    </w:pPr>
    <w:rPr>
      <w:rFonts w:ascii="Times New Roman" w:eastAsia="Times New Roman" w:hAnsi="Times New Roman" w:cs="Times New Roman"/>
      <w:color w:val="auto"/>
      <w:sz w:val="20"/>
      <w:szCs w:val="20"/>
      <w:lang w:eastAsia="en-AU"/>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B3950"/>
    <w:pPr>
      <w:spacing w:before="0" w:after="0" w:line="240" w:lineRule="auto"/>
    </w:pPr>
    <w:rPr>
      <w:rFonts w:ascii="Times New Roman" w:eastAsia="Times New Roman" w:hAnsi="Times New Roman" w:cs="Times New Roman"/>
      <w:color w:val="auto"/>
      <w:sz w:val="20"/>
      <w:szCs w:val="20"/>
      <w:lang w:eastAsia="en-AU"/>
    </w:rPr>
    <w:tblPr>
      <w:tblStyleRowBandSize w:val="1"/>
      <w:tblStyleColBandSize w:val="1"/>
      <w:tblBorders>
        <w:top w:val="single" w:sz="4" w:space="0" w:color="278265" w:themeColor="accent1"/>
        <w:left w:val="single" w:sz="4" w:space="0" w:color="278265" w:themeColor="accent1"/>
        <w:bottom w:val="single" w:sz="4" w:space="0" w:color="278265" w:themeColor="accent1"/>
        <w:right w:val="single" w:sz="4" w:space="0" w:color="278265" w:themeColor="accent1"/>
      </w:tblBorders>
    </w:tblPr>
    <w:tblStylePr w:type="firstRow">
      <w:rPr>
        <w:b/>
        <w:bCs/>
        <w:color w:val="FFFFFF" w:themeColor="background1"/>
      </w:rPr>
      <w:tblPr/>
      <w:tcPr>
        <w:shd w:val="clear" w:color="auto" w:fill="278265" w:themeFill="accent1"/>
      </w:tcPr>
    </w:tblStylePr>
    <w:tblStylePr w:type="lastRow">
      <w:rPr>
        <w:b/>
        <w:bCs/>
      </w:rPr>
      <w:tblPr/>
      <w:tcPr>
        <w:tcBorders>
          <w:top w:val="double" w:sz="4" w:space="0" w:color="27826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78265" w:themeColor="accent1"/>
          <w:right w:val="single" w:sz="4" w:space="0" w:color="278265" w:themeColor="accent1"/>
        </w:tcBorders>
      </w:tcPr>
    </w:tblStylePr>
    <w:tblStylePr w:type="band1Horz">
      <w:tblPr/>
      <w:tcPr>
        <w:tcBorders>
          <w:top w:val="single" w:sz="4" w:space="0" w:color="278265" w:themeColor="accent1"/>
          <w:bottom w:val="single" w:sz="4" w:space="0" w:color="27826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78265" w:themeColor="accent1"/>
          <w:left w:val="nil"/>
        </w:tcBorders>
      </w:tcPr>
    </w:tblStylePr>
    <w:tblStylePr w:type="swCell">
      <w:tblPr/>
      <w:tcPr>
        <w:tcBorders>
          <w:top w:val="double" w:sz="4" w:space="0" w:color="278265" w:themeColor="accent1"/>
          <w:right w:val="nil"/>
        </w:tcBorders>
      </w:tcPr>
    </w:tblStylePr>
  </w:style>
  <w:style w:type="table" w:styleId="ListTable3-Accent2">
    <w:name w:val="List Table 3 Accent 2"/>
    <w:basedOn w:val="TableNormal"/>
    <w:uiPriority w:val="48"/>
    <w:rsid w:val="002B3950"/>
    <w:pPr>
      <w:spacing w:before="0" w:after="0" w:line="240" w:lineRule="auto"/>
    </w:pPr>
    <w:rPr>
      <w:rFonts w:ascii="Times New Roman" w:eastAsia="Times New Roman" w:hAnsi="Times New Roman" w:cs="Times New Roman"/>
      <w:color w:val="auto"/>
      <w:sz w:val="20"/>
      <w:szCs w:val="20"/>
      <w:lang w:eastAsia="en-AU"/>
    </w:rPr>
    <w:tblPr>
      <w:tblStyleRowBandSize w:val="1"/>
      <w:tblStyleColBandSize w:val="1"/>
      <w:tblBorders>
        <w:top w:val="single" w:sz="4" w:space="0" w:color="FAD674" w:themeColor="accent2"/>
        <w:left w:val="single" w:sz="4" w:space="0" w:color="FAD674" w:themeColor="accent2"/>
        <w:bottom w:val="single" w:sz="4" w:space="0" w:color="FAD674" w:themeColor="accent2"/>
        <w:right w:val="single" w:sz="4" w:space="0" w:color="FAD674" w:themeColor="accent2"/>
      </w:tblBorders>
    </w:tblPr>
    <w:tblStylePr w:type="firstRow">
      <w:rPr>
        <w:b/>
        <w:bCs/>
        <w:color w:val="FFFFFF" w:themeColor="background1"/>
      </w:rPr>
      <w:tblPr/>
      <w:tcPr>
        <w:shd w:val="clear" w:color="auto" w:fill="FAD674" w:themeFill="accent2"/>
      </w:tcPr>
    </w:tblStylePr>
    <w:tblStylePr w:type="lastRow">
      <w:rPr>
        <w:b/>
        <w:bCs/>
      </w:rPr>
      <w:tblPr/>
      <w:tcPr>
        <w:tcBorders>
          <w:top w:val="double" w:sz="4" w:space="0" w:color="FAD674"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AD674" w:themeColor="accent2"/>
          <w:right w:val="single" w:sz="4" w:space="0" w:color="FAD674" w:themeColor="accent2"/>
        </w:tcBorders>
      </w:tcPr>
    </w:tblStylePr>
    <w:tblStylePr w:type="band1Horz">
      <w:tblPr/>
      <w:tcPr>
        <w:tcBorders>
          <w:top w:val="single" w:sz="4" w:space="0" w:color="FAD674" w:themeColor="accent2"/>
          <w:bottom w:val="single" w:sz="4" w:space="0" w:color="FAD674"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AD674" w:themeColor="accent2"/>
          <w:left w:val="nil"/>
        </w:tcBorders>
      </w:tcPr>
    </w:tblStylePr>
    <w:tblStylePr w:type="swCell">
      <w:tblPr/>
      <w:tcPr>
        <w:tcBorders>
          <w:top w:val="double" w:sz="4" w:space="0" w:color="FAD674" w:themeColor="accent2"/>
          <w:right w:val="nil"/>
        </w:tcBorders>
      </w:tcPr>
    </w:tblStylePr>
  </w:style>
  <w:style w:type="table" w:styleId="ListTable3-Accent3">
    <w:name w:val="List Table 3 Accent 3"/>
    <w:basedOn w:val="TableNormal"/>
    <w:uiPriority w:val="48"/>
    <w:rsid w:val="002B3950"/>
    <w:pPr>
      <w:spacing w:before="0" w:after="0" w:line="240" w:lineRule="auto"/>
    </w:pPr>
    <w:rPr>
      <w:rFonts w:ascii="Times New Roman" w:eastAsia="Times New Roman" w:hAnsi="Times New Roman" w:cs="Times New Roman"/>
      <w:color w:val="auto"/>
      <w:sz w:val="20"/>
      <w:szCs w:val="20"/>
      <w:lang w:eastAsia="en-AU"/>
    </w:rPr>
    <w:tblPr>
      <w:tblStyleRowBandSize w:val="1"/>
      <w:tblStyleColBandSize w:val="1"/>
      <w:tblBorders>
        <w:top w:val="single" w:sz="4" w:space="0" w:color="1E3C50" w:themeColor="accent3"/>
        <w:left w:val="single" w:sz="4" w:space="0" w:color="1E3C50" w:themeColor="accent3"/>
        <w:bottom w:val="single" w:sz="4" w:space="0" w:color="1E3C50" w:themeColor="accent3"/>
        <w:right w:val="single" w:sz="4" w:space="0" w:color="1E3C50" w:themeColor="accent3"/>
      </w:tblBorders>
    </w:tblPr>
    <w:tblStylePr w:type="firstRow">
      <w:rPr>
        <w:b/>
        <w:bCs/>
        <w:color w:val="FFFFFF" w:themeColor="background1"/>
      </w:rPr>
      <w:tblPr/>
      <w:tcPr>
        <w:shd w:val="clear" w:color="auto" w:fill="1E3C50" w:themeFill="accent3"/>
      </w:tcPr>
    </w:tblStylePr>
    <w:tblStylePr w:type="lastRow">
      <w:rPr>
        <w:b/>
        <w:bCs/>
      </w:rPr>
      <w:tblPr/>
      <w:tcPr>
        <w:tcBorders>
          <w:top w:val="double" w:sz="4" w:space="0" w:color="1E3C5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E3C50" w:themeColor="accent3"/>
          <w:right w:val="single" w:sz="4" w:space="0" w:color="1E3C50" w:themeColor="accent3"/>
        </w:tcBorders>
      </w:tcPr>
    </w:tblStylePr>
    <w:tblStylePr w:type="band1Horz">
      <w:tblPr/>
      <w:tcPr>
        <w:tcBorders>
          <w:top w:val="single" w:sz="4" w:space="0" w:color="1E3C50" w:themeColor="accent3"/>
          <w:bottom w:val="single" w:sz="4" w:space="0" w:color="1E3C5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E3C50" w:themeColor="accent3"/>
          <w:left w:val="nil"/>
        </w:tcBorders>
      </w:tcPr>
    </w:tblStylePr>
    <w:tblStylePr w:type="swCell">
      <w:tblPr/>
      <w:tcPr>
        <w:tcBorders>
          <w:top w:val="double" w:sz="4" w:space="0" w:color="1E3C50" w:themeColor="accent3"/>
          <w:right w:val="nil"/>
        </w:tcBorders>
      </w:tcPr>
    </w:tblStylePr>
  </w:style>
  <w:style w:type="table" w:styleId="ListTable3-Accent4">
    <w:name w:val="List Table 3 Accent 4"/>
    <w:basedOn w:val="TableNormal"/>
    <w:uiPriority w:val="48"/>
    <w:rsid w:val="002B3950"/>
    <w:pPr>
      <w:spacing w:before="0" w:after="0" w:line="240" w:lineRule="auto"/>
    </w:pPr>
    <w:rPr>
      <w:rFonts w:ascii="Times New Roman" w:eastAsia="Times New Roman" w:hAnsi="Times New Roman" w:cs="Times New Roman"/>
      <w:color w:val="auto"/>
      <w:sz w:val="20"/>
      <w:szCs w:val="20"/>
      <w:lang w:eastAsia="en-AU"/>
    </w:rPr>
    <w:tblPr>
      <w:tblStyleRowBandSize w:val="1"/>
      <w:tblStyleColBandSize w:val="1"/>
      <w:tblBorders>
        <w:top w:val="single" w:sz="4" w:space="0" w:color="FFC2B0" w:themeColor="accent4"/>
        <w:left w:val="single" w:sz="4" w:space="0" w:color="FFC2B0" w:themeColor="accent4"/>
        <w:bottom w:val="single" w:sz="4" w:space="0" w:color="FFC2B0" w:themeColor="accent4"/>
        <w:right w:val="single" w:sz="4" w:space="0" w:color="FFC2B0" w:themeColor="accent4"/>
      </w:tblBorders>
    </w:tblPr>
    <w:tblStylePr w:type="firstRow">
      <w:rPr>
        <w:b/>
        <w:bCs/>
        <w:color w:val="FFFFFF" w:themeColor="background1"/>
      </w:rPr>
      <w:tblPr/>
      <w:tcPr>
        <w:shd w:val="clear" w:color="auto" w:fill="FFC2B0" w:themeFill="accent4"/>
      </w:tcPr>
    </w:tblStylePr>
    <w:tblStylePr w:type="lastRow">
      <w:rPr>
        <w:b/>
        <w:bCs/>
      </w:rPr>
      <w:tblPr/>
      <w:tcPr>
        <w:tcBorders>
          <w:top w:val="double" w:sz="4" w:space="0" w:color="FFC2B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2B0" w:themeColor="accent4"/>
          <w:right w:val="single" w:sz="4" w:space="0" w:color="FFC2B0" w:themeColor="accent4"/>
        </w:tcBorders>
      </w:tcPr>
    </w:tblStylePr>
    <w:tblStylePr w:type="band1Horz">
      <w:tblPr/>
      <w:tcPr>
        <w:tcBorders>
          <w:top w:val="single" w:sz="4" w:space="0" w:color="FFC2B0" w:themeColor="accent4"/>
          <w:bottom w:val="single" w:sz="4" w:space="0" w:color="FFC2B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2B0" w:themeColor="accent4"/>
          <w:left w:val="nil"/>
        </w:tcBorders>
      </w:tcPr>
    </w:tblStylePr>
    <w:tblStylePr w:type="swCell">
      <w:tblPr/>
      <w:tcPr>
        <w:tcBorders>
          <w:top w:val="double" w:sz="4" w:space="0" w:color="FFC2B0" w:themeColor="accent4"/>
          <w:right w:val="nil"/>
        </w:tcBorders>
      </w:tcPr>
    </w:tblStylePr>
  </w:style>
  <w:style w:type="table" w:styleId="ListTable3-Accent5">
    <w:name w:val="List Table 3 Accent 5"/>
    <w:basedOn w:val="TableNormal"/>
    <w:uiPriority w:val="48"/>
    <w:rsid w:val="002B3950"/>
    <w:pPr>
      <w:spacing w:before="0" w:after="0" w:line="240" w:lineRule="auto"/>
    </w:pPr>
    <w:rPr>
      <w:rFonts w:ascii="Times New Roman" w:eastAsia="Times New Roman" w:hAnsi="Times New Roman" w:cs="Times New Roman"/>
      <w:color w:val="auto"/>
      <w:sz w:val="20"/>
      <w:szCs w:val="20"/>
      <w:lang w:eastAsia="en-AU"/>
    </w:rPr>
    <w:tblPr>
      <w:tblStyleRowBandSize w:val="1"/>
      <w:tblStyleColBandSize w:val="1"/>
      <w:tblBorders>
        <w:top w:val="single" w:sz="4" w:space="0" w:color="29B480" w:themeColor="accent5"/>
        <w:left w:val="single" w:sz="4" w:space="0" w:color="29B480" w:themeColor="accent5"/>
        <w:bottom w:val="single" w:sz="4" w:space="0" w:color="29B480" w:themeColor="accent5"/>
        <w:right w:val="single" w:sz="4" w:space="0" w:color="29B480" w:themeColor="accent5"/>
      </w:tblBorders>
    </w:tblPr>
    <w:tblStylePr w:type="firstRow">
      <w:rPr>
        <w:b/>
        <w:bCs/>
        <w:color w:val="FFFFFF" w:themeColor="background1"/>
      </w:rPr>
      <w:tblPr/>
      <w:tcPr>
        <w:shd w:val="clear" w:color="auto" w:fill="29B480" w:themeFill="accent5"/>
      </w:tcPr>
    </w:tblStylePr>
    <w:tblStylePr w:type="lastRow">
      <w:rPr>
        <w:b/>
        <w:bCs/>
      </w:rPr>
      <w:tblPr/>
      <w:tcPr>
        <w:tcBorders>
          <w:top w:val="double" w:sz="4" w:space="0" w:color="29B48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9B480" w:themeColor="accent5"/>
          <w:right w:val="single" w:sz="4" w:space="0" w:color="29B480" w:themeColor="accent5"/>
        </w:tcBorders>
      </w:tcPr>
    </w:tblStylePr>
    <w:tblStylePr w:type="band1Horz">
      <w:tblPr/>
      <w:tcPr>
        <w:tcBorders>
          <w:top w:val="single" w:sz="4" w:space="0" w:color="29B480" w:themeColor="accent5"/>
          <w:bottom w:val="single" w:sz="4" w:space="0" w:color="29B48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9B480" w:themeColor="accent5"/>
          <w:left w:val="nil"/>
        </w:tcBorders>
      </w:tcPr>
    </w:tblStylePr>
    <w:tblStylePr w:type="swCell">
      <w:tblPr/>
      <w:tcPr>
        <w:tcBorders>
          <w:top w:val="double" w:sz="4" w:space="0" w:color="29B480" w:themeColor="accent5"/>
          <w:right w:val="nil"/>
        </w:tcBorders>
      </w:tcPr>
    </w:tblStylePr>
  </w:style>
  <w:style w:type="table" w:styleId="ListTable3-Accent6">
    <w:name w:val="List Table 3 Accent 6"/>
    <w:basedOn w:val="TableNormal"/>
    <w:uiPriority w:val="48"/>
    <w:rsid w:val="002B3950"/>
    <w:pPr>
      <w:spacing w:before="0" w:after="0" w:line="240" w:lineRule="auto"/>
    </w:pPr>
    <w:rPr>
      <w:rFonts w:ascii="Times New Roman" w:eastAsia="Times New Roman" w:hAnsi="Times New Roman" w:cs="Times New Roman"/>
      <w:color w:val="auto"/>
      <w:sz w:val="20"/>
      <w:szCs w:val="20"/>
      <w:lang w:eastAsia="en-AU"/>
    </w:rPr>
    <w:tblPr>
      <w:tblStyleRowBandSize w:val="1"/>
      <w:tblStyleColBandSize w:val="1"/>
      <w:tblBorders>
        <w:top w:val="single" w:sz="4" w:space="0" w:color="C8EBD7" w:themeColor="accent6"/>
        <w:left w:val="single" w:sz="4" w:space="0" w:color="C8EBD7" w:themeColor="accent6"/>
        <w:bottom w:val="single" w:sz="4" w:space="0" w:color="C8EBD7" w:themeColor="accent6"/>
        <w:right w:val="single" w:sz="4" w:space="0" w:color="C8EBD7" w:themeColor="accent6"/>
      </w:tblBorders>
    </w:tblPr>
    <w:tblStylePr w:type="firstRow">
      <w:rPr>
        <w:b/>
        <w:bCs/>
        <w:color w:val="FFFFFF" w:themeColor="background1"/>
      </w:rPr>
      <w:tblPr/>
      <w:tcPr>
        <w:shd w:val="clear" w:color="auto" w:fill="C8EBD7" w:themeFill="accent6"/>
      </w:tcPr>
    </w:tblStylePr>
    <w:tblStylePr w:type="lastRow">
      <w:rPr>
        <w:b/>
        <w:bCs/>
      </w:rPr>
      <w:tblPr/>
      <w:tcPr>
        <w:tcBorders>
          <w:top w:val="double" w:sz="4" w:space="0" w:color="C8EBD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8EBD7" w:themeColor="accent6"/>
          <w:right w:val="single" w:sz="4" w:space="0" w:color="C8EBD7" w:themeColor="accent6"/>
        </w:tcBorders>
      </w:tcPr>
    </w:tblStylePr>
    <w:tblStylePr w:type="band1Horz">
      <w:tblPr/>
      <w:tcPr>
        <w:tcBorders>
          <w:top w:val="single" w:sz="4" w:space="0" w:color="C8EBD7" w:themeColor="accent6"/>
          <w:bottom w:val="single" w:sz="4" w:space="0" w:color="C8EBD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8EBD7" w:themeColor="accent6"/>
          <w:left w:val="nil"/>
        </w:tcBorders>
      </w:tcPr>
    </w:tblStylePr>
    <w:tblStylePr w:type="swCell">
      <w:tblPr/>
      <w:tcPr>
        <w:tcBorders>
          <w:top w:val="double" w:sz="4" w:space="0" w:color="C8EBD7" w:themeColor="accent6"/>
          <w:right w:val="nil"/>
        </w:tcBorders>
      </w:tcPr>
    </w:tblStylePr>
  </w:style>
  <w:style w:type="table" w:styleId="ListTable4">
    <w:name w:val="List Table 4"/>
    <w:basedOn w:val="TableNormal"/>
    <w:uiPriority w:val="49"/>
    <w:rsid w:val="002B3950"/>
    <w:pPr>
      <w:spacing w:before="0" w:after="0" w:line="240" w:lineRule="auto"/>
    </w:pPr>
    <w:rPr>
      <w:rFonts w:ascii="Times New Roman" w:eastAsia="Times New Roman" w:hAnsi="Times New Roman" w:cs="Times New Roman"/>
      <w:color w:val="auto"/>
      <w:sz w:val="20"/>
      <w:szCs w:val="20"/>
      <w:lang w:eastAsia="en-AU"/>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B3950"/>
    <w:pPr>
      <w:spacing w:before="0" w:after="0" w:line="240" w:lineRule="auto"/>
    </w:pPr>
    <w:rPr>
      <w:rFonts w:ascii="Times New Roman" w:eastAsia="Times New Roman" w:hAnsi="Times New Roman" w:cs="Times New Roman"/>
      <w:color w:val="auto"/>
      <w:sz w:val="20"/>
      <w:szCs w:val="20"/>
      <w:lang w:eastAsia="en-AU"/>
    </w:rPr>
    <w:tblPr>
      <w:tblStyleRowBandSize w:val="1"/>
      <w:tblStyleColBandSize w:val="1"/>
      <w:tblBorders>
        <w:top w:val="single" w:sz="4" w:space="0" w:color="61CFAC" w:themeColor="accent1" w:themeTint="99"/>
        <w:left w:val="single" w:sz="4" w:space="0" w:color="61CFAC" w:themeColor="accent1" w:themeTint="99"/>
        <w:bottom w:val="single" w:sz="4" w:space="0" w:color="61CFAC" w:themeColor="accent1" w:themeTint="99"/>
        <w:right w:val="single" w:sz="4" w:space="0" w:color="61CFAC" w:themeColor="accent1" w:themeTint="99"/>
        <w:insideH w:val="single" w:sz="4" w:space="0" w:color="61CFAC" w:themeColor="accent1" w:themeTint="99"/>
      </w:tblBorders>
    </w:tblPr>
    <w:tblStylePr w:type="firstRow">
      <w:rPr>
        <w:b/>
        <w:bCs/>
        <w:color w:val="FFFFFF" w:themeColor="background1"/>
      </w:rPr>
      <w:tblPr/>
      <w:tcPr>
        <w:tcBorders>
          <w:top w:val="single" w:sz="4" w:space="0" w:color="278265" w:themeColor="accent1"/>
          <w:left w:val="single" w:sz="4" w:space="0" w:color="278265" w:themeColor="accent1"/>
          <w:bottom w:val="single" w:sz="4" w:space="0" w:color="278265" w:themeColor="accent1"/>
          <w:right w:val="single" w:sz="4" w:space="0" w:color="278265" w:themeColor="accent1"/>
          <w:insideH w:val="nil"/>
        </w:tcBorders>
        <w:shd w:val="clear" w:color="auto" w:fill="278265" w:themeFill="accent1"/>
      </w:tcPr>
    </w:tblStylePr>
    <w:tblStylePr w:type="lastRow">
      <w:rPr>
        <w:b/>
        <w:bCs/>
      </w:rPr>
      <w:tblPr/>
      <w:tcPr>
        <w:tcBorders>
          <w:top w:val="double" w:sz="4" w:space="0" w:color="61CFAC" w:themeColor="accent1" w:themeTint="99"/>
        </w:tcBorders>
      </w:tcPr>
    </w:tblStylePr>
    <w:tblStylePr w:type="firstCol">
      <w:rPr>
        <w:b/>
        <w:bCs/>
      </w:rPr>
    </w:tblStylePr>
    <w:tblStylePr w:type="lastCol">
      <w:rPr>
        <w:b/>
        <w:bCs/>
      </w:rPr>
    </w:tblStylePr>
    <w:tblStylePr w:type="band1Vert">
      <w:tblPr/>
      <w:tcPr>
        <w:shd w:val="clear" w:color="auto" w:fill="CAEFE3" w:themeFill="accent1" w:themeFillTint="33"/>
      </w:tcPr>
    </w:tblStylePr>
    <w:tblStylePr w:type="band1Horz">
      <w:tblPr/>
      <w:tcPr>
        <w:shd w:val="clear" w:color="auto" w:fill="CAEFE3" w:themeFill="accent1" w:themeFillTint="33"/>
      </w:tcPr>
    </w:tblStylePr>
  </w:style>
  <w:style w:type="table" w:styleId="ListTable4-Accent2">
    <w:name w:val="List Table 4 Accent 2"/>
    <w:basedOn w:val="TableNormal"/>
    <w:uiPriority w:val="49"/>
    <w:rsid w:val="002B3950"/>
    <w:pPr>
      <w:spacing w:before="0" w:after="0" w:line="240" w:lineRule="auto"/>
    </w:pPr>
    <w:rPr>
      <w:rFonts w:ascii="Times New Roman" w:eastAsia="Times New Roman" w:hAnsi="Times New Roman" w:cs="Times New Roman"/>
      <w:color w:val="auto"/>
      <w:sz w:val="20"/>
      <w:szCs w:val="20"/>
      <w:lang w:eastAsia="en-AU"/>
    </w:rPr>
    <w:tblPr>
      <w:tblStyleRowBandSize w:val="1"/>
      <w:tblStyleColBandSize w:val="1"/>
      <w:tblBorders>
        <w:top w:val="single" w:sz="4" w:space="0" w:color="FCE6AB" w:themeColor="accent2" w:themeTint="99"/>
        <w:left w:val="single" w:sz="4" w:space="0" w:color="FCE6AB" w:themeColor="accent2" w:themeTint="99"/>
        <w:bottom w:val="single" w:sz="4" w:space="0" w:color="FCE6AB" w:themeColor="accent2" w:themeTint="99"/>
        <w:right w:val="single" w:sz="4" w:space="0" w:color="FCE6AB" w:themeColor="accent2" w:themeTint="99"/>
        <w:insideH w:val="single" w:sz="4" w:space="0" w:color="FCE6AB" w:themeColor="accent2" w:themeTint="99"/>
      </w:tblBorders>
    </w:tblPr>
    <w:tblStylePr w:type="firstRow">
      <w:rPr>
        <w:b/>
        <w:bCs/>
        <w:color w:val="FFFFFF" w:themeColor="background1"/>
      </w:rPr>
      <w:tblPr/>
      <w:tcPr>
        <w:tcBorders>
          <w:top w:val="single" w:sz="4" w:space="0" w:color="FAD674" w:themeColor="accent2"/>
          <w:left w:val="single" w:sz="4" w:space="0" w:color="FAD674" w:themeColor="accent2"/>
          <w:bottom w:val="single" w:sz="4" w:space="0" w:color="FAD674" w:themeColor="accent2"/>
          <w:right w:val="single" w:sz="4" w:space="0" w:color="FAD674" w:themeColor="accent2"/>
          <w:insideH w:val="nil"/>
        </w:tcBorders>
        <w:shd w:val="clear" w:color="auto" w:fill="FAD674" w:themeFill="accent2"/>
      </w:tcPr>
    </w:tblStylePr>
    <w:tblStylePr w:type="lastRow">
      <w:rPr>
        <w:b/>
        <w:bCs/>
      </w:rPr>
      <w:tblPr/>
      <w:tcPr>
        <w:tcBorders>
          <w:top w:val="double" w:sz="4" w:space="0" w:color="FCE6AB" w:themeColor="accent2" w:themeTint="99"/>
        </w:tcBorders>
      </w:tcPr>
    </w:tblStylePr>
    <w:tblStylePr w:type="firstCol">
      <w:rPr>
        <w:b/>
        <w:bCs/>
      </w:rPr>
    </w:tblStylePr>
    <w:tblStylePr w:type="lastCol">
      <w:rPr>
        <w:b/>
        <w:bCs/>
      </w:rPr>
    </w:tblStylePr>
    <w:tblStylePr w:type="band1Vert">
      <w:tblPr/>
      <w:tcPr>
        <w:shd w:val="clear" w:color="auto" w:fill="FEF6E3" w:themeFill="accent2" w:themeFillTint="33"/>
      </w:tcPr>
    </w:tblStylePr>
    <w:tblStylePr w:type="band1Horz">
      <w:tblPr/>
      <w:tcPr>
        <w:shd w:val="clear" w:color="auto" w:fill="FEF6E3" w:themeFill="accent2" w:themeFillTint="33"/>
      </w:tcPr>
    </w:tblStylePr>
  </w:style>
  <w:style w:type="table" w:styleId="ListTable4-Accent3">
    <w:name w:val="List Table 4 Accent 3"/>
    <w:basedOn w:val="TableNormal"/>
    <w:uiPriority w:val="49"/>
    <w:rsid w:val="002B3950"/>
    <w:pPr>
      <w:spacing w:before="0" w:after="0" w:line="240" w:lineRule="auto"/>
    </w:pPr>
    <w:rPr>
      <w:rFonts w:ascii="Times New Roman" w:eastAsia="Times New Roman" w:hAnsi="Times New Roman" w:cs="Times New Roman"/>
      <w:color w:val="auto"/>
      <w:sz w:val="20"/>
      <w:szCs w:val="20"/>
      <w:lang w:eastAsia="en-AU"/>
    </w:rPr>
    <w:tblPr>
      <w:tblStyleRowBandSize w:val="1"/>
      <w:tblStyleColBandSize w:val="1"/>
      <w:tblBorders>
        <w:top w:val="single" w:sz="4" w:space="0" w:color="5091BD" w:themeColor="accent3" w:themeTint="99"/>
        <w:left w:val="single" w:sz="4" w:space="0" w:color="5091BD" w:themeColor="accent3" w:themeTint="99"/>
        <w:bottom w:val="single" w:sz="4" w:space="0" w:color="5091BD" w:themeColor="accent3" w:themeTint="99"/>
        <w:right w:val="single" w:sz="4" w:space="0" w:color="5091BD" w:themeColor="accent3" w:themeTint="99"/>
        <w:insideH w:val="single" w:sz="4" w:space="0" w:color="5091BD" w:themeColor="accent3" w:themeTint="99"/>
      </w:tblBorders>
    </w:tblPr>
    <w:tblStylePr w:type="firstRow">
      <w:rPr>
        <w:b/>
        <w:bCs/>
        <w:color w:val="FFFFFF" w:themeColor="background1"/>
      </w:rPr>
      <w:tblPr/>
      <w:tcPr>
        <w:tcBorders>
          <w:top w:val="single" w:sz="4" w:space="0" w:color="1E3C50" w:themeColor="accent3"/>
          <w:left w:val="single" w:sz="4" w:space="0" w:color="1E3C50" w:themeColor="accent3"/>
          <w:bottom w:val="single" w:sz="4" w:space="0" w:color="1E3C50" w:themeColor="accent3"/>
          <w:right w:val="single" w:sz="4" w:space="0" w:color="1E3C50" w:themeColor="accent3"/>
          <w:insideH w:val="nil"/>
        </w:tcBorders>
        <w:shd w:val="clear" w:color="auto" w:fill="1E3C50" w:themeFill="accent3"/>
      </w:tcPr>
    </w:tblStylePr>
    <w:tblStylePr w:type="lastRow">
      <w:rPr>
        <w:b/>
        <w:bCs/>
      </w:rPr>
      <w:tblPr/>
      <w:tcPr>
        <w:tcBorders>
          <w:top w:val="double" w:sz="4" w:space="0" w:color="5091BD" w:themeColor="accent3" w:themeTint="99"/>
        </w:tcBorders>
      </w:tcPr>
    </w:tblStylePr>
    <w:tblStylePr w:type="firstCol">
      <w:rPr>
        <w:b/>
        <w:bCs/>
      </w:rPr>
    </w:tblStylePr>
    <w:tblStylePr w:type="lastCol">
      <w:rPr>
        <w:b/>
        <w:bCs/>
      </w:rPr>
    </w:tblStylePr>
    <w:tblStylePr w:type="band1Vert">
      <w:tblPr/>
      <w:tcPr>
        <w:shd w:val="clear" w:color="auto" w:fill="C4DAE9" w:themeFill="accent3" w:themeFillTint="33"/>
      </w:tcPr>
    </w:tblStylePr>
    <w:tblStylePr w:type="band1Horz">
      <w:tblPr/>
      <w:tcPr>
        <w:shd w:val="clear" w:color="auto" w:fill="C4DAE9" w:themeFill="accent3" w:themeFillTint="33"/>
      </w:tcPr>
    </w:tblStylePr>
  </w:style>
  <w:style w:type="table" w:styleId="ListTable4-Accent4">
    <w:name w:val="List Table 4 Accent 4"/>
    <w:basedOn w:val="TableNormal"/>
    <w:uiPriority w:val="49"/>
    <w:rsid w:val="002B3950"/>
    <w:pPr>
      <w:spacing w:before="0" w:after="0" w:line="240" w:lineRule="auto"/>
    </w:pPr>
    <w:rPr>
      <w:rFonts w:ascii="Times New Roman" w:eastAsia="Times New Roman" w:hAnsi="Times New Roman" w:cs="Times New Roman"/>
      <w:color w:val="auto"/>
      <w:sz w:val="20"/>
      <w:szCs w:val="20"/>
      <w:lang w:eastAsia="en-AU"/>
    </w:rPr>
    <w:tblPr>
      <w:tblStyleRowBandSize w:val="1"/>
      <w:tblStyleColBandSize w:val="1"/>
      <w:tblBorders>
        <w:top w:val="single" w:sz="4" w:space="0" w:color="FFDACF" w:themeColor="accent4" w:themeTint="99"/>
        <w:left w:val="single" w:sz="4" w:space="0" w:color="FFDACF" w:themeColor="accent4" w:themeTint="99"/>
        <w:bottom w:val="single" w:sz="4" w:space="0" w:color="FFDACF" w:themeColor="accent4" w:themeTint="99"/>
        <w:right w:val="single" w:sz="4" w:space="0" w:color="FFDACF" w:themeColor="accent4" w:themeTint="99"/>
        <w:insideH w:val="single" w:sz="4" w:space="0" w:color="FFDACF" w:themeColor="accent4" w:themeTint="99"/>
      </w:tblBorders>
    </w:tblPr>
    <w:tblStylePr w:type="firstRow">
      <w:rPr>
        <w:b/>
        <w:bCs/>
        <w:color w:val="FFFFFF" w:themeColor="background1"/>
      </w:rPr>
      <w:tblPr/>
      <w:tcPr>
        <w:tcBorders>
          <w:top w:val="single" w:sz="4" w:space="0" w:color="FFC2B0" w:themeColor="accent4"/>
          <w:left w:val="single" w:sz="4" w:space="0" w:color="FFC2B0" w:themeColor="accent4"/>
          <w:bottom w:val="single" w:sz="4" w:space="0" w:color="FFC2B0" w:themeColor="accent4"/>
          <w:right w:val="single" w:sz="4" w:space="0" w:color="FFC2B0" w:themeColor="accent4"/>
          <w:insideH w:val="nil"/>
        </w:tcBorders>
        <w:shd w:val="clear" w:color="auto" w:fill="FFC2B0" w:themeFill="accent4"/>
      </w:tcPr>
    </w:tblStylePr>
    <w:tblStylePr w:type="lastRow">
      <w:rPr>
        <w:b/>
        <w:bCs/>
      </w:rPr>
      <w:tblPr/>
      <w:tcPr>
        <w:tcBorders>
          <w:top w:val="double" w:sz="4" w:space="0" w:color="FFDACF" w:themeColor="accent4" w:themeTint="99"/>
        </w:tcBorders>
      </w:tcPr>
    </w:tblStylePr>
    <w:tblStylePr w:type="firstCol">
      <w:rPr>
        <w:b/>
        <w:bCs/>
      </w:rPr>
    </w:tblStylePr>
    <w:tblStylePr w:type="lastCol">
      <w:rPr>
        <w:b/>
        <w:bCs/>
      </w:rPr>
    </w:tblStylePr>
    <w:tblStylePr w:type="band1Vert">
      <w:tblPr/>
      <w:tcPr>
        <w:shd w:val="clear" w:color="auto" w:fill="FFF2EF" w:themeFill="accent4" w:themeFillTint="33"/>
      </w:tcPr>
    </w:tblStylePr>
    <w:tblStylePr w:type="band1Horz">
      <w:tblPr/>
      <w:tcPr>
        <w:shd w:val="clear" w:color="auto" w:fill="FFF2EF" w:themeFill="accent4" w:themeFillTint="33"/>
      </w:tcPr>
    </w:tblStylePr>
  </w:style>
  <w:style w:type="table" w:styleId="ListTable4-Accent5">
    <w:name w:val="List Table 4 Accent 5"/>
    <w:basedOn w:val="TableNormal"/>
    <w:uiPriority w:val="49"/>
    <w:rsid w:val="002B3950"/>
    <w:pPr>
      <w:spacing w:before="0" w:after="0" w:line="240" w:lineRule="auto"/>
    </w:pPr>
    <w:rPr>
      <w:rFonts w:ascii="Times New Roman" w:eastAsia="Times New Roman" w:hAnsi="Times New Roman" w:cs="Times New Roman"/>
      <w:color w:val="auto"/>
      <w:sz w:val="20"/>
      <w:szCs w:val="20"/>
      <w:lang w:eastAsia="en-AU"/>
    </w:rPr>
    <w:tblPr>
      <w:tblStyleRowBandSize w:val="1"/>
      <w:tblStyleColBandSize w:val="1"/>
      <w:tblBorders>
        <w:top w:val="single" w:sz="4" w:space="0" w:color="71DEB5" w:themeColor="accent5" w:themeTint="99"/>
        <w:left w:val="single" w:sz="4" w:space="0" w:color="71DEB5" w:themeColor="accent5" w:themeTint="99"/>
        <w:bottom w:val="single" w:sz="4" w:space="0" w:color="71DEB5" w:themeColor="accent5" w:themeTint="99"/>
        <w:right w:val="single" w:sz="4" w:space="0" w:color="71DEB5" w:themeColor="accent5" w:themeTint="99"/>
        <w:insideH w:val="single" w:sz="4" w:space="0" w:color="71DEB5" w:themeColor="accent5" w:themeTint="99"/>
      </w:tblBorders>
    </w:tblPr>
    <w:tblStylePr w:type="firstRow">
      <w:rPr>
        <w:b/>
        <w:bCs/>
        <w:color w:val="FFFFFF" w:themeColor="background1"/>
      </w:rPr>
      <w:tblPr/>
      <w:tcPr>
        <w:tcBorders>
          <w:top w:val="single" w:sz="4" w:space="0" w:color="29B480" w:themeColor="accent5"/>
          <w:left w:val="single" w:sz="4" w:space="0" w:color="29B480" w:themeColor="accent5"/>
          <w:bottom w:val="single" w:sz="4" w:space="0" w:color="29B480" w:themeColor="accent5"/>
          <w:right w:val="single" w:sz="4" w:space="0" w:color="29B480" w:themeColor="accent5"/>
          <w:insideH w:val="nil"/>
        </w:tcBorders>
        <w:shd w:val="clear" w:color="auto" w:fill="29B480" w:themeFill="accent5"/>
      </w:tcPr>
    </w:tblStylePr>
    <w:tblStylePr w:type="lastRow">
      <w:rPr>
        <w:b/>
        <w:bCs/>
      </w:rPr>
      <w:tblPr/>
      <w:tcPr>
        <w:tcBorders>
          <w:top w:val="double" w:sz="4" w:space="0" w:color="71DEB5" w:themeColor="accent5" w:themeTint="99"/>
        </w:tcBorders>
      </w:tcPr>
    </w:tblStylePr>
    <w:tblStylePr w:type="firstCol">
      <w:rPr>
        <w:b/>
        <w:bCs/>
      </w:rPr>
    </w:tblStylePr>
    <w:tblStylePr w:type="lastCol">
      <w:rPr>
        <w:b/>
        <w:bCs/>
      </w:rPr>
    </w:tblStylePr>
    <w:tblStylePr w:type="band1Vert">
      <w:tblPr/>
      <w:tcPr>
        <w:shd w:val="clear" w:color="auto" w:fill="CFF4E6" w:themeFill="accent5" w:themeFillTint="33"/>
      </w:tcPr>
    </w:tblStylePr>
    <w:tblStylePr w:type="band1Horz">
      <w:tblPr/>
      <w:tcPr>
        <w:shd w:val="clear" w:color="auto" w:fill="CFF4E6" w:themeFill="accent5" w:themeFillTint="33"/>
      </w:tcPr>
    </w:tblStylePr>
  </w:style>
  <w:style w:type="table" w:styleId="ListTable4-Accent6">
    <w:name w:val="List Table 4 Accent 6"/>
    <w:basedOn w:val="TableNormal"/>
    <w:uiPriority w:val="49"/>
    <w:rsid w:val="002B3950"/>
    <w:pPr>
      <w:spacing w:before="0" w:after="0" w:line="240" w:lineRule="auto"/>
    </w:pPr>
    <w:rPr>
      <w:rFonts w:ascii="Times New Roman" w:eastAsia="Times New Roman" w:hAnsi="Times New Roman" w:cs="Times New Roman"/>
      <w:color w:val="auto"/>
      <w:sz w:val="20"/>
      <w:szCs w:val="20"/>
      <w:lang w:eastAsia="en-AU"/>
    </w:rPr>
    <w:tblPr>
      <w:tblStyleRowBandSize w:val="1"/>
      <w:tblStyleColBandSize w:val="1"/>
      <w:tblBorders>
        <w:top w:val="single" w:sz="4" w:space="0" w:color="DEF3E6" w:themeColor="accent6" w:themeTint="99"/>
        <w:left w:val="single" w:sz="4" w:space="0" w:color="DEF3E6" w:themeColor="accent6" w:themeTint="99"/>
        <w:bottom w:val="single" w:sz="4" w:space="0" w:color="DEF3E6" w:themeColor="accent6" w:themeTint="99"/>
        <w:right w:val="single" w:sz="4" w:space="0" w:color="DEF3E6" w:themeColor="accent6" w:themeTint="99"/>
        <w:insideH w:val="single" w:sz="4" w:space="0" w:color="DEF3E6" w:themeColor="accent6" w:themeTint="99"/>
      </w:tblBorders>
    </w:tblPr>
    <w:tblStylePr w:type="firstRow">
      <w:rPr>
        <w:b/>
        <w:bCs/>
        <w:color w:val="FFFFFF" w:themeColor="background1"/>
      </w:rPr>
      <w:tblPr/>
      <w:tcPr>
        <w:tcBorders>
          <w:top w:val="single" w:sz="4" w:space="0" w:color="C8EBD7" w:themeColor="accent6"/>
          <w:left w:val="single" w:sz="4" w:space="0" w:color="C8EBD7" w:themeColor="accent6"/>
          <w:bottom w:val="single" w:sz="4" w:space="0" w:color="C8EBD7" w:themeColor="accent6"/>
          <w:right w:val="single" w:sz="4" w:space="0" w:color="C8EBD7" w:themeColor="accent6"/>
          <w:insideH w:val="nil"/>
        </w:tcBorders>
        <w:shd w:val="clear" w:color="auto" w:fill="C8EBD7" w:themeFill="accent6"/>
      </w:tcPr>
    </w:tblStylePr>
    <w:tblStylePr w:type="lastRow">
      <w:rPr>
        <w:b/>
        <w:bCs/>
      </w:rPr>
      <w:tblPr/>
      <w:tcPr>
        <w:tcBorders>
          <w:top w:val="double" w:sz="4" w:space="0" w:color="DEF3E6" w:themeColor="accent6" w:themeTint="99"/>
        </w:tcBorders>
      </w:tcPr>
    </w:tblStylePr>
    <w:tblStylePr w:type="firstCol">
      <w:rPr>
        <w:b/>
        <w:bCs/>
      </w:rPr>
    </w:tblStylePr>
    <w:tblStylePr w:type="lastCol">
      <w:rPr>
        <w:b/>
        <w:bCs/>
      </w:rPr>
    </w:tblStylePr>
    <w:tblStylePr w:type="band1Vert">
      <w:tblPr/>
      <w:tcPr>
        <w:shd w:val="clear" w:color="auto" w:fill="F4FBF6" w:themeFill="accent6" w:themeFillTint="33"/>
      </w:tcPr>
    </w:tblStylePr>
    <w:tblStylePr w:type="band1Horz">
      <w:tblPr/>
      <w:tcPr>
        <w:shd w:val="clear" w:color="auto" w:fill="F4FBF6" w:themeFill="accent6" w:themeFillTint="33"/>
      </w:tcPr>
    </w:tblStylePr>
  </w:style>
  <w:style w:type="table" w:styleId="ListTable5Dark">
    <w:name w:val="List Table 5 Dark"/>
    <w:basedOn w:val="TableNormal"/>
    <w:uiPriority w:val="50"/>
    <w:rsid w:val="002B3950"/>
    <w:pPr>
      <w:spacing w:before="0" w:after="0" w:line="240" w:lineRule="auto"/>
    </w:pPr>
    <w:rPr>
      <w:rFonts w:ascii="Times New Roman" w:eastAsia="Times New Roman" w:hAnsi="Times New Roman" w:cs="Times New Roman"/>
      <w:color w:val="FFFFFF" w:themeColor="background1"/>
      <w:sz w:val="20"/>
      <w:szCs w:val="20"/>
      <w:lang w:eastAsia="en-AU"/>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B3950"/>
    <w:pPr>
      <w:spacing w:before="0" w:after="0" w:line="240" w:lineRule="auto"/>
    </w:pPr>
    <w:rPr>
      <w:rFonts w:ascii="Times New Roman" w:eastAsia="Times New Roman" w:hAnsi="Times New Roman" w:cs="Times New Roman"/>
      <w:color w:val="FFFFFF" w:themeColor="background1"/>
      <w:sz w:val="20"/>
      <w:szCs w:val="20"/>
      <w:lang w:eastAsia="en-AU"/>
    </w:rPr>
    <w:tblPr>
      <w:tblStyleRowBandSize w:val="1"/>
      <w:tblStyleColBandSize w:val="1"/>
      <w:tblBorders>
        <w:top w:val="single" w:sz="24" w:space="0" w:color="278265" w:themeColor="accent1"/>
        <w:left w:val="single" w:sz="24" w:space="0" w:color="278265" w:themeColor="accent1"/>
        <w:bottom w:val="single" w:sz="24" w:space="0" w:color="278265" w:themeColor="accent1"/>
        <w:right w:val="single" w:sz="24" w:space="0" w:color="278265" w:themeColor="accent1"/>
      </w:tblBorders>
    </w:tblPr>
    <w:tcPr>
      <w:shd w:val="clear" w:color="auto" w:fill="27826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B3950"/>
    <w:pPr>
      <w:spacing w:before="0" w:after="0" w:line="240" w:lineRule="auto"/>
    </w:pPr>
    <w:rPr>
      <w:rFonts w:ascii="Times New Roman" w:eastAsia="Times New Roman" w:hAnsi="Times New Roman" w:cs="Times New Roman"/>
      <w:color w:val="FFFFFF" w:themeColor="background1"/>
      <w:sz w:val="20"/>
      <w:szCs w:val="20"/>
      <w:lang w:eastAsia="en-AU"/>
    </w:rPr>
    <w:tblPr>
      <w:tblStyleRowBandSize w:val="1"/>
      <w:tblStyleColBandSize w:val="1"/>
      <w:tblBorders>
        <w:top w:val="single" w:sz="24" w:space="0" w:color="FAD674" w:themeColor="accent2"/>
        <w:left w:val="single" w:sz="24" w:space="0" w:color="FAD674" w:themeColor="accent2"/>
        <w:bottom w:val="single" w:sz="24" w:space="0" w:color="FAD674" w:themeColor="accent2"/>
        <w:right w:val="single" w:sz="24" w:space="0" w:color="FAD674" w:themeColor="accent2"/>
      </w:tblBorders>
    </w:tblPr>
    <w:tcPr>
      <w:shd w:val="clear" w:color="auto" w:fill="FAD674"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B3950"/>
    <w:pPr>
      <w:spacing w:before="0" w:after="0" w:line="240" w:lineRule="auto"/>
    </w:pPr>
    <w:rPr>
      <w:rFonts w:ascii="Times New Roman" w:eastAsia="Times New Roman" w:hAnsi="Times New Roman" w:cs="Times New Roman"/>
      <w:color w:val="FFFFFF" w:themeColor="background1"/>
      <w:sz w:val="20"/>
      <w:szCs w:val="20"/>
      <w:lang w:eastAsia="en-AU"/>
    </w:rPr>
    <w:tblPr>
      <w:tblStyleRowBandSize w:val="1"/>
      <w:tblStyleColBandSize w:val="1"/>
      <w:tblBorders>
        <w:top w:val="single" w:sz="24" w:space="0" w:color="1E3C50" w:themeColor="accent3"/>
        <w:left w:val="single" w:sz="24" w:space="0" w:color="1E3C50" w:themeColor="accent3"/>
        <w:bottom w:val="single" w:sz="24" w:space="0" w:color="1E3C50" w:themeColor="accent3"/>
        <w:right w:val="single" w:sz="24" w:space="0" w:color="1E3C50" w:themeColor="accent3"/>
      </w:tblBorders>
    </w:tblPr>
    <w:tcPr>
      <w:shd w:val="clear" w:color="auto" w:fill="1E3C5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B3950"/>
    <w:pPr>
      <w:spacing w:before="0" w:after="0" w:line="240" w:lineRule="auto"/>
    </w:pPr>
    <w:rPr>
      <w:rFonts w:ascii="Times New Roman" w:eastAsia="Times New Roman" w:hAnsi="Times New Roman" w:cs="Times New Roman"/>
      <w:color w:val="FFFFFF" w:themeColor="background1"/>
      <w:sz w:val="20"/>
      <w:szCs w:val="20"/>
      <w:lang w:eastAsia="en-AU"/>
    </w:rPr>
    <w:tblPr>
      <w:tblStyleRowBandSize w:val="1"/>
      <w:tblStyleColBandSize w:val="1"/>
      <w:tblBorders>
        <w:top w:val="single" w:sz="24" w:space="0" w:color="FFC2B0" w:themeColor="accent4"/>
        <w:left w:val="single" w:sz="24" w:space="0" w:color="FFC2B0" w:themeColor="accent4"/>
        <w:bottom w:val="single" w:sz="24" w:space="0" w:color="FFC2B0" w:themeColor="accent4"/>
        <w:right w:val="single" w:sz="24" w:space="0" w:color="FFC2B0" w:themeColor="accent4"/>
      </w:tblBorders>
    </w:tblPr>
    <w:tcPr>
      <w:shd w:val="clear" w:color="auto" w:fill="FFC2B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B3950"/>
    <w:pPr>
      <w:spacing w:before="0" w:after="0" w:line="240" w:lineRule="auto"/>
    </w:pPr>
    <w:rPr>
      <w:rFonts w:ascii="Times New Roman" w:eastAsia="Times New Roman" w:hAnsi="Times New Roman" w:cs="Times New Roman"/>
      <w:color w:val="FFFFFF" w:themeColor="background1"/>
      <w:sz w:val="20"/>
      <w:szCs w:val="20"/>
      <w:lang w:eastAsia="en-AU"/>
    </w:rPr>
    <w:tblPr>
      <w:tblStyleRowBandSize w:val="1"/>
      <w:tblStyleColBandSize w:val="1"/>
      <w:tblBorders>
        <w:top w:val="single" w:sz="24" w:space="0" w:color="29B480" w:themeColor="accent5"/>
        <w:left w:val="single" w:sz="24" w:space="0" w:color="29B480" w:themeColor="accent5"/>
        <w:bottom w:val="single" w:sz="24" w:space="0" w:color="29B480" w:themeColor="accent5"/>
        <w:right w:val="single" w:sz="24" w:space="0" w:color="29B480" w:themeColor="accent5"/>
      </w:tblBorders>
    </w:tblPr>
    <w:tcPr>
      <w:shd w:val="clear" w:color="auto" w:fill="29B48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B3950"/>
    <w:pPr>
      <w:spacing w:before="0" w:after="0" w:line="240" w:lineRule="auto"/>
    </w:pPr>
    <w:rPr>
      <w:rFonts w:ascii="Times New Roman" w:eastAsia="Times New Roman" w:hAnsi="Times New Roman" w:cs="Times New Roman"/>
      <w:color w:val="FFFFFF" w:themeColor="background1"/>
      <w:sz w:val="20"/>
      <w:szCs w:val="20"/>
      <w:lang w:eastAsia="en-AU"/>
    </w:rPr>
    <w:tblPr>
      <w:tblStyleRowBandSize w:val="1"/>
      <w:tblStyleColBandSize w:val="1"/>
      <w:tblBorders>
        <w:top w:val="single" w:sz="24" w:space="0" w:color="C8EBD7" w:themeColor="accent6"/>
        <w:left w:val="single" w:sz="24" w:space="0" w:color="C8EBD7" w:themeColor="accent6"/>
        <w:bottom w:val="single" w:sz="24" w:space="0" w:color="C8EBD7" w:themeColor="accent6"/>
        <w:right w:val="single" w:sz="24" w:space="0" w:color="C8EBD7" w:themeColor="accent6"/>
      </w:tblBorders>
    </w:tblPr>
    <w:tcPr>
      <w:shd w:val="clear" w:color="auto" w:fill="C8EBD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2B3950"/>
    <w:pPr>
      <w:spacing w:before="0" w:after="0" w:line="240" w:lineRule="auto"/>
    </w:pPr>
    <w:rPr>
      <w:rFonts w:ascii="Times New Roman" w:eastAsia="Times New Roman" w:hAnsi="Times New Roman" w:cs="Times New Roman"/>
      <w:color w:val="000000" w:themeColor="text1"/>
      <w:sz w:val="20"/>
      <w:szCs w:val="20"/>
      <w:lang w:eastAsia="en-AU"/>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2B3950"/>
    <w:pPr>
      <w:spacing w:before="0" w:after="0" w:line="240" w:lineRule="auto"/>
    </w:pPr>
    <w:rPr>
      <w:rFonts w:ascii="Times New Roman" w:eastAsia="Times New Roman" w:hAnsi="Times New Roman" w:cs="Times New Roman"/>
      <w:color w:val="1D614B" w:themeColor="accent1" w:themeShade="BF"/>
      <w:sz w:val="20"/>
      <w:szCs w:val="20"/>
      <w:lang w:eastAsia="en-AU"/>
    </w:rPr>
    <w:tblPr>
      <w:tblStyleRowBandSize w:val="1"/>
      <w:tblStyleColBandSize w:val="1"/>
      <w:tblBorders>
        <w:top w:val="single" w:sz="4" w:space="0" w:color="278265" w:themeColor="accent1"/>
        <w:bottom w:val="single" w:sz="4" w:space="0" w:color="278265" w:themeColor="accent1"/>
      </w:tblBorders>
    </w:tblPr>
    <w:tblStylePr w:type="firstRow">
      <w:rPr>
        <w:b/>
        <w:bCs/>
      </w:rPr>
      <w:tblPr/>
      <w:tcPr>
        <w:tcBorders>
          <w:bottom w:val="single" w:sz="4" w:space="0" w:color="278265" w:themeColor="accent1"/>
        </w:tcBorders>
      </w:tcPr>
    </w:tblStylePr>
    <w:tblStylePr w:type="lastRow">
      <w:rPr>
        <w:b/>
        <w:bCs/>
      </w:rPr>
      <w:tblPr/>
      <w:tcPr>
        <w:tcBorders>
          <w:top w:val="double" w:sz="4" w:space="0" w:color="278265" w:themeColor="accent1"/>
        </w:tcBorders>
      </w:tcPr>
    </w:tblStylePr>
    <w:tblStylePr w:type="firstCol">
      <w:rPr>
        <w:b/>
        <w:bCs/>
      </w:rPr>
    </w:tblStylePr>
    <w:tblStylePr w:type="lastCol">
      <w:rPr>
        <w:b/>
        <w:bCs/>
      </w:rPr>
    </w:tblStylePr>
    <w:tblStylePr w:type="band1Vert">
      <w:tblPr/>
      <w:tcPr>
        <w:shd w:val="clear" w:color="auto" w:fill="CAEFE3" w:themeFill="accent1" w:themeFillTint="33"/>
      </w:tcPr>
    </w:tblStylePr>
    <w:tblStylePr w:type="band1Horz">
      <w:tblPr/>
      <w:tcPr>
        <w:shd w:val="clear" w:color="auto" w:fill="CAEFE3" w:themeFill="accent1" w:themeFillTint="33"/>
      </w:tcPr>
    </w:tblStylePr>
  </w:style>
  <w:style w:type="table" w:styleId="ListTable6Colorful-Accent2">
    <w:name w:val="List Table 6 Colorful Accent 2"/>
    <w:basedOn w:val="TableNormal"/>
    <w:uiPriority w:val="51"/>
    <w:rsid w:val="002B3950"/>
    <w:pPr>
      <w:spacing w:before="0" w:after="0" w:line="240" w:lineRule="auto"/>
    </w:pPr>
    <w:rPr>
      <w:rFonts w:ascii="Times New Roman" w:eastAsia="Times New Roman" w:hAnsi="Times New Roman" w:cs="Times New Roman"/>
      <w:color w:val="F6BB1B" w:themeColor="accent2" w:themeShade="BF"/>
      <w:sz w:val="20"/>
      <w:szCs w:val="20"/>
      <w:lang w:eastAsia="en-AU"/>
    </w:rPr>
    <w:tblPr>
      <w:tblStyleRowBandSize w:val="1"/>
      <w:tblStyleColBandSize w:val="1"/>
      <w:tblBorders>
        <w:top w:val="single" w:sz="4" w:space="0" w:color="FAD674" w:themeColor="accent2"/>
        <w:bottom w:val="single" w:sz="4" w:space="0" w:color="FAD674" w:themeColor="accent2"/>
      </w:tblBorders>
    </w:tblPr>
    <w:tblStylePr w:type="firstRow">
      <w:rPr>
        <w:b/>
        <w:bCs/>
      </w:rPr>
      <w:tblPr/>
      <w:tcPr>
        <w:tcBorders>
          <w:bottom w:val="single" w:sz="4" w:space="0" w:color="FAD674" w:themeColor="accent2"/>
        </w:tcBorders>
      </w:tcPr>
    </w:tblStylePr>
    <w:tblStylePr w:type="lastRow">
      <w:rPr>
        <w:b/>
        <w:bCs/>
      </w:rPr>
      <w:tblPr/>
      <w:tcPr>
        <w:tcBorders>
          <w:top w:val="double" w:sz="4" w:space="0" w:color="FAD674" w:themeColor="accent2"/>
        </w:tcBorders>
      </w:tcPr>
    </w:tblStylePr>
    <w:tblStylePr w:type="firstCol">
      <w:rPr>
        <w:b/>
        <w:bCs/>
      </w:rPr>
    </w:tblStylePr>
    <w:tblStylePr w:type="lastCol">
      <w:rPr>
        <w:b/>
        <w:bCs/>
      </w:rPr>
    </w:tblStylePr>
    <w:tblStylePr w:type="band1Vert">
      <w:tblPr/>
      <w:tcPr>
        <w:shd w:val="clear" w:color="auto" w:fill="FEF6E3" w:themeFill="accent2" w:themeFillTint="33"/>
      </w:tcPr>
    </w:tblStylePr>
    <w:tblStylePr w:type="band1Horz">
      <w:tblPr/>
      <w:tcPr>
        <w:shd w:val="clear" w:color="auto" w:fill="FEF6E3" w:themeFill="accent2" w:themeFillTint="33"/>
      </w:tcPr>
    </w:tblStylePr>
  </w:style>
  <w:style w:type="table" w:styleId="ListTable6Colorful-Accent3">
    <w:name w:val="List Table 6 Colorful Accent 3"/>
    <w:basedOn w:val="TableNormal"/>
    <w:uiPriority w:val="51"/>
    <w:rsid w:val="002B3950"/>
    <w:pPr>
      <w:spacing w:before="0" w:after="0" w:line="240" w:lineRule="auto"/>
    </w:pPr>
    <w:rPr>
      <w:rFonts w:ascii="Times New Roman" w:eastAsia="Times New Roman" w:hAnsi="Times New Roman" w:cs="Times New Roman"/>
      <w:color w:val="162C3B" w:themeColor="accent3" w:themeShade="BF"/>
      <w:sz w:val="20"/>
      <w:szCs w:val="20"/>
      <w:lang w:eastAsia="en-AU"/>
    </w:rPr>
    <w:tblPr>
      <w:tblStyleRowBandSize w:val="1"/>
      <w:tblStyleColBandSize w:val="1"/>
      <w:tblBorders>
        <w:top w:val="single" w:sz="4" w:space="0" w:color="1E3C50" w:themeColor="accent3"/>
        <w:bottom w:val="single" w:sz="4" w:space="0" w:color="1E3C50" w:themeColor="accent3"/>
      </w:tblBorders>
    </w:tblPr>
    <w:tblStylePr w:type="firstRow">
      <w:rPr>
        <w:b/>
        <w:bCs/>
      </w:rPr>
      <w:tblPr/>
      <w:tcPr>
        <w:tcBorders>
          <w:bottom w:val="single" w:sz="4" w:space="0" w:color="1E3C50" w:themeColor="accent3"/>
        </w:tcBorders>
      </w:tcPr>
    </w:tblStylePr>
    <w:tblStylePr w:type="lastRow">
      <w:rPr>
        <w:b/>
        <w:bCs/>
      </w:rPr>
      <w:tblPr/>
      <w:tcPr>
        <w:tcBorders>
          <w:top w:val="double" w:sz="4" w:space="0" w:color="1E3C50" w:themeColor="accent3"/>
        </w:tcBorders>
      </w:tcPr>
    </w:tblStylePr>
    <w:tblStylePr w:type="firstCol">
      <w:rPr>
        <w:b/>
        <w:bCs/>
      </w:rPr>
    </w:tblStylePr>
    <w:tblStylePr w:type="lastCol">
      <w:rPr>
        <w:b/>
        <w:bCs/>
      </w:rPr>
    </w:tblStylePr>
    <w:tblStylePr w:type="band1Vert">
      <w:tblPr/>
      <w:tcPr>
        <w:shd w:val="clear" w:color="auto" w:fill="C4DAE9" w:themeFill="accent3" w:themeFillTint="33"/>
      </w:tcPr>
    </w:tblStylePr>
    <w:tblStylePr w:type="band1Horz">
      <w:tblPr/>
      <w:tcPr>
        <w:shd w:val="clear" w:color="auto" w:fill="C4DAE9" w:themeFill="accent3" w:themeFillTint="33"/>
      </w:tcPr>
    </w:tblStylePr>
  </w:style>
  <w:style w:type="table" w:styleId="ListTable6Colorful-Accent4">
    <w:name w:val="List Table 6 Colorful Accent 4"/>
    <w:basedOn w:val="TableNormal"/>
    <w:uiPriority w:val="51"/>
    <w:rsid w:val="002B3950"/>
    <w:pPr>
      <w:spacing w:before="0" w:after="0" w:line="240" w:lineRule="auto"/>
    </w:pPr>
    <w:rPr>
      <w:rFonts w:ascii="Times New Roman" w:eastAsia="Times New Roman" w:hAnsi="Times New Roman" w:cs="Times New Roman"/>
      <w:color w:val="FF6E43" w:themeColor="accent4" w:themeShade="BF"/>
      <w:sz w:val="20"/>
      <w:szCs w:val="20"/>
      <w:lang w:eastAsia="en-AU"/>
    </w:rPr>
    <w:tblPr>
      <w:tblStyleRowBandSize w:val="1"/>
      <w:tblStyleColBandSize w:val="1"/>
      <w:tblBorders>
        <w:top w:val="single" w:sz="4" w:space="0" w:color="FFC2B0" w:themeColor="accent4"/>
        <w:bottom w:val="single" w:sz="4" w:space="0" w:color="FFC2B0" w:themeColor="accent4"/>
      </w:tblBorders>
    </w:tblPr>
    <w:tblStylePr w:type="firstRow">
      <w:rPr>
        <w:b/>
        <w:bCs/>
      </w:rPr>
      <w:tblPr/>
      <w:tcPr>
        <w:tcBorders>
          <w:bottom w:val="single" w:sz="4" w:space="0" w:color="FFC2B0" w:themeColor="accent4"/>
        </w:tcBorders>
      </w:tcPr>
    </w:tblStylePr>
    <w:tblStylePr w:type="lastRow">
      <w:rPr>
        <w:b/>
        <w:bCs/>
      </w:rPr>
      <w:tblPr/>
      <w:tcPr>
        <w:tcBorders>
          <w:top w:val="double" w:sz="4" w:space="0" w:color="FFC2B0" w:themeColor="accent4"/>
        </w:tcBorders>
      </w:tcPr>
    </w:tblStylePr>
    <w:tblStylePr w:type="firstCol">
      <w:rPr>
        <w:b/>
        <w:bCs/>
      </w:rPr>
    </w:tblStylePr>
    <w:tblStylePr w:type="lastCol">
      <w:rPr>
        <w:b/>
        <w:bCs/>
      </w:rPr>
    </w:tblStylePr>
    <w:tblStylePr w:type="band1Vert">
      <w:tblPr/>
      <w:tcPr>
        <w:shd w:val="clear" w:color="auto" w:fill="FFF2EF" w:themeFill="accent4" w:themeFillTint="33"/>
      </w:tcPr>
    </w:tblStylePr>
    <w:tblStylePr w:type="band1Horz">
      <w:tblPr/>
      <w:tcPr>
        <w:shd w:val="clear" w:color="auto" w:fill="FFF2EF" w:themeFill="accent4" w:themeFillTint="33"/>
      </w:tcPr>
    </w:tblStylePr>
  </w:style>
  <w:style w:type="table" w:styleId="ListTable6Colorful-Accent5">
    <w:name w:val="List Table 6 Colorful Accent 5"/>
    <w:basedOn w:val="TableNormal"/>
    <w:uiPriority w:val="51"/>
    <w:rsid w:val="002B3950"/>
    <w:pPr>
      <w:spacing w:before="0" w:after="0" w:line="240" w:lineRule="auto"/>
    </w:pPr>
    <w:rPr>
      <w:rFonts w:ascii="Times New Roman" w:eastAsia="Times New Roman" w:hAnsi="Times New Roman" w:cs="Times New Roman"/>
      <w:color w:val="1E865F" w:themeColor="accent5" w:themeShade="BF"/>
      <w:sz w:val="20"/>
      <w:szCs w:val="20"/>
      <w:lang w:eastAsia="en-AU"/>
    </w:rPr>
    <w:tblPr>
      <w:tblStyleRowBandSize w:val="1"/>
      <w:tblStyleColBandSize w:val="1"/>
      <w:tblBorders>
        <w:top w:val="single" w:sz="4" w:space="0" w:color="29B480" w:themeColor="accent5"/>
        <w:bottom w:val="single" w:sz="4" w:space="0" w:color="29B480" w:themeColor="accent5"/>
      </w:tblBorders>
    </w:tblPr>
    <w:tblStylePr w:type="firstRow">
      <w:rPr>
        <w:b/>
        <w:bCs/>
      </w:rPr>
      <w:tblPr/>
      <w:tcPr>
        <w:tcBorders>
          <w:bottom w:val="single" w:sz="4" w:space="0" w:color="29B480" w:themeColor="accent5"/>
        </w:tcBorders>
      </w:tcPr>
    </w:tblStylePr>
    <w:tblStylePr w:type="lastRow">
      <w:rPr>
        <w:b/>
        <w:bCs/>
      </w:rPr>
      <w:tblPr/>
      <w:tcPr>
        <w:tcBorders>
          <w:top w:val="double" w:sz="4" w:space="0" w:color="29B480" w:themeColor="accent5"/>
        </w:tcBorders>
      </w:tcPr>
    </w:tblStylePr>
    <w:tblStylePr w:type="firstCol">
      <w:rPr>
        <w:b/>
        <w:bCs/>
      </w:rPr>
    </w:tblStylePr>
    <w:tblStylePr w:type="lastCol">
      <w:rPr>
        <w:b/>
        <w:bCs/>
      </w:rPr>
    </w:tblStylePr>
    <w:tblStylePr w:type="band1Vert">
      <w:tblPr/>
      <w:tcPr>
        <w:shd w:val="clear" w:color="auto" w:fill="CFF4E6" w:themeFill="accent5" w:themeFillTint="33"/>
      </w:tcPr>
    </w:tblStylePr>
    <w:tblStylePr w:type="band1Horz">
      <w:tblPr/>
      <w:tcPr>
        <w:shd w:val="clear" w:color="auto" w:fill="CFF4E6" w:themeFill="accent5" w:themeFillTint="33"/>
      </w:tcPr>
    </w:tblStylePr>
  </w:style>
  <w:style w:type="table" w:styleId="ListTable6Colorful-Accent6">
    <w:name w:val="List Table 6 Colorful Accent 6"/>
    <w:basedOn w:val="TableNormal"/>
    <w:uiPriority w:val="51"/>
    <w:rsid w:val="002B3950"/>
    <w:pPr>
      <w:spacing w:before="0" w:after="0" w:line="240" w:lineRule="auto"/>
    </w:pPr>
    <w:rPr>
      <w:rFonts w:ascii="Times New Roman" w:eastAsia="Times New Roman" w:hAnsi="Times New Roman" w:cs="Times New Roman"/>
      <w:color w:val="77CE9C" w:themeColor="accent6" w:themeShade="BF"/>
      <w:sz w:val="20"/>
      <w:szCs w:val="20"/>
      <w:lang w:eastAsia="en-AU"/>
    </w:rPr>
    <w:tblPr>
      <w:tblStyleRowBandSize w:val="1"/>
      <w:tblStyleColBandSize w:val="1"/>
      <w:tblBorders>
        <w:top w:val="single" w:sz="4" w:space="0" w:color="C8EBD7" w:themeColor="accent6"/>
        <w:bottom w:val="single" w:sz="4" w:space="0" w:color="C8EBD7" w:themeColor="accent6"/>
      </w:tblBorders>
    </w:tblPr>
    <w:tblStylePr w:type="firstRow">
      <w:rPr>
        <w:b/>
        <w:bCs/>
      </w:rPr>
      <w:tblPr/>
      <w:tcPr>
        <w:tcBorders>
          <w:bottom w:val="single" w:sz="4" w:space="0" w:color="C8EBD7" w:themeColor="accent6"/>
        </w:tcBorders>
      </w:tcPr>
    </w:tblStylePr>
    <w:tblStylePr w:type="lastRow">
      <w:rPr>
        <w:b/>
        <w:bCs/>
      </w:rPr>
      <w:tblPr/>
      <w:tcPr>
        <w:tcBorders>
          <w:top w:val="double" w:sz="4" w:space="0" w:color="C8EBD7" w:themeColor="accent6"/>
        </w:tcBorders>
      </w:tcPr>
    </w:tblStylePr>
    <w:tblStylePr w:type="firstCol">
      <w:rPr>
        <w:b/>
        <w:bCs/>
      </w:rPr>
    </w:tblStylePr>
    <w:tblStylePr w:type="lastCol">
      <w:rPr>
        <w:b/>
        <w:bCs/>
      </w:rPr>
    </w:tblStylePr>
    <w:tblStylePr w:type="band1Vert">
      <w:tblPr/>
      <w:tcPr>
        <w:shd w:val="clear" w:color="auto" w:fill="F4FBF6" w:themeFill="accent6" w:themeFillTint="33"/>
      </w:tcPr>
    </w:tblStylePr>
    <w:tblStylePr w:type="band1Horz">
      <w:tblPr/>
      <w:tcPr>
        <w:shd w:val="clear" w:color="auto" w:fill="F4FBF6" w:themeFill="accent6" w:themeFillTint="33"/>
      </w:tcPr>
    </w:tblStylePr>
  </w:style>
  <w:style w:type="table" w:styleId="ListTable7Colorful">
    <w:name w:val="List Table 7 Colorful"/>
    <w:basedOn w:val="TableNormal"/>
    <w:uiPriority w:val="52"/>
    <w:rsid w:val="002B3950"/>
    <w:pPr>
      <w:spacing w:before="0" w:after="0" w:line="240" w:lineRule="auto"/>
    </w:pPr>
    <w:rPr>
      <w:rFonts w:ascii="Times New Roman" w:eastAsia="Times New Roman" w:hAnsi="Times New Roman" w:cs="Times New Roman"/>
      <w:color w:val="000000" w:themeColor="text1"/>
      <w:sz w:val="20"/>
      <w:szCs w:val="20"/>
      <w:lang w:eastAsia="en-AU"/>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B3950"/>
    <w:pPr>
      <w:spacing w:before="0" w:after="0" w:line="240" w:lineRule="auto"/>
    </w:pPr>
    <w:rPr>
      <w:rFonts w:ascii="Times New Roman" w:eastAsia="Times New Roman" w:hAnsi="Times New Roman" w:cs="Times New Roman"/>
      <w:color w:val="1D614B" w:themeColor="accent1" w:themeShade="BF"/>
      <w:sz w:val="20"/>
      <w:szCs w:val="20"/>
      <w:lang w:eastAsia="en-AU"/>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7826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7826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7826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78265" w:themeColor="accent1"/>
        </w:tcBorders>
        <w:shd w:val="clear" w:color="auto" w:fill="FFFFFF" w:themeFill="background1"/>
      </w:tcPr>
    </w:tblStylePr>
    <w:tblStylePr w:type="band1Vert">
      <w:tblPr/>
      <w:tcPr>
        <w:shd w:val="clear" w:color="auto" w:fill="CAEFE3" w:themeFill="accent1" w:themeFillTint="33"/>
      </w:tcPr>
    </w:tblStylePr>
    <w:tblStylePr w:type="band1Horz">
      <w:tblPr/>
      <w:tcPr>
        <w:shd w:val="clear" w:color="auto" w:fill="CAEFE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B3950"/>
    <w:pPr>
      <w:spacing w:before="0" w:after="0" w:line="240" w:lineRule="auto"/>
    </w:pPr>
    <w:rPr>
      <w:rFonts w:ascii="Times New Roman" w:eastAsia="Times New Roman" w:hAnsi="Times New Roman" w:cs="Times New Roman"/>
      <w:color w:val="F6BB1B" w:themeColor="accent2" w:themeShade="BF"/>
      <w:sz w:val="20"/>
      <w:szCs w:val="20"/>
      <w:lang w:eastAsia="en-AU"/>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AD674"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AD674"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AD674"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AD674" w:themeColor="accent2"/>
        </w:tcBorders>
        <w:shd w:val="clear" w:color="auto" w:fill="FFFFFF" w:themeFill="background1"/>
      </w:tcPr>
    </w:tblStylePr>
    <w:tblStylePr w:type="band1Vert">
      <w:tblPr/>
      <w:tcPr>
        <w:shd w:val="clear" w:color="auto" w:fill="FEF6E3" w:themeFill="accent2" w:themeFillTint="33"/>
      </w:tcPr>
    </w:tblStylePr>
    <w:tblStylePr w:type="band1Horz">
      <w:tblPr/>
      <w:tcPr>
        <w:shd w:val="clear" w:color="auto" w:fill="FEF6E3"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B3950"/>
    <w:pPr>
      <w:spacing w:before="0" w:after="0" w:line="240" w:lineRule="auto"/>
    </w:pPr>
    <w:rPr>
      <w:rFonts w:ascii="Times New Roman" w:eastAsia="Times New Roman" w:hAnsi="Times New Roman" w:cs="Times New Roman"/>
      <w:color w:val="162C3B" w:themeColor="accent3" w:themeShade="BF"/>
      <w:sz w:val="20"/>
      <w:szCs w:val="20"/>
      <w:lang w:eastAsia="en-AU"/>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E3C5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E3C5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E3C5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E3C50" w:themeColor="accent3"/>
        </w:tcBorders>
        <w:shd w:val="clear" w:color="auto" w:fill="FFFFFF" w:themeFill="background1"/>
      </w:tcPr>
    </w:tblStylePr>
    <w:tblStylePr w:type="band1Vert">
      <w:tblPr/>
      <w:tcPr>
        <w:shd w:val="clear" w:color="auto" w:fill="C4DAE9" w:themeFill="accent3" w:themeFillTint="33"/>
      </w:tcPr>
    </w:tblStylePr>
    <w:tblStylePr w:type="band1Horz">
      <w:tblPr/>
      <w:tcPr>
        <w:shd w:val="clear" w:color="auto" w:fill="C4DAE9"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B3950"/>
    <w:pPr>
      <w:spacing w:before="0" w:after="0" w:line="240" w:lineRule="auto"/>
    </w:pPr>
    <w:rPr>
      <w:rFonts w:ascii="Times New Roman" w:eastAsia="Times New Roman" w:hAnsi="Times New Roman" w:cs="Times New Roman"/>
      <w:color w:val="FF6E43" w:themeColor="accent4" w:themeShade="BF"/>
      <w:sz w:val="20"/>
      <w:szCs w:val="20"/>
      <w:lang w:eastAsia="en-AU"/>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2B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2B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2B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2B0" w:themeColor="accent4"/>
        </w:tcBorders>
        <w:shd w:val="clear" w:color="auto" w:fill="FFFFFF" w:themeFill="background1"/>
      </w:tcPr>
    </w:tblStylePr>
    <w:tblStylePr w:type="band1Vert">
      <w:tblPr/>
      <w:tcPr>
        <w:shd w:val="clear" w:color="auto" w:fill="FFF2EF" w:themeFill="accent4" w:themeFillTint="33"/>
      </w:tcPr>
    </w:tblStylePr>
    <w:tblStylePr w:type="band1Horz">
      <w:tblPr/>
      <w:tcPr>
        <w:shd w:val="clear" w:color="auto" w:fill="FFF2EF"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B3950"/>
    <w:pPr>
      <w:spacing w:before="0" w:after="0" w:line="240" w:lineRule="auto"/>
    </w:pPr>
    <w:rPr>
      <w:rFonts w:ascii="Times New Roman" w:eastAsia="Times New Roman" w:hAnsi="Times New Roman" w:cs="Times New Roman"/>
      <w:color w:val="1E865F" w:themeColor="accent5" w:themeShade="BF"/>
      <w:sz w:val="20"/>
      <w:szCs w:val="20"/>
      <w:lang w:eastAsia="en-AU"/>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9B48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9B48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9B48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9B480" w:themeColor="accent5"/>
        </w:tcBorders>
        <w:shd w:val="clear" w:color="auto" w:fill="FFFFFF" w:themeFill="background1"/>
      </w:tcPr>
    </w:tblStylePr>
    <w:tblStylePr w:type="band1Vert">
      <w:tblPr/>
      <w:tcPr>
        <w:shd w:val="clear" w:color="auto" w:fill="CFF4E6" w:themeFill="accent5" w:themeFillTint="33"/>
      </w:tcPr>
    </w:tblStylePr>
    <w:tblStylePr w:type="band1Horz">
      <w:tblPr/>
      <w:tcPr>
        <w:shd w:val="clear" w:color="auto" w:fill="CFF4E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B3950"/>
    <w:pPr>
      <w:spacing w:before="0" w:after="0" w:line="240" w:lineRule="auto"/>
    </w:pPr>
    <w:rPr>
      <w:rFonts w:ascii="Times New Roman" w:eastAsia="Times New Roman" w:hAnsi="Times New Roman" w:cs="Times New Roman"/>
      <w:color w:val="77CE9C" w:themeColor="accent6" w:themeShade="BF"/>
      <w:sz w:val="20"/>
      <w:szCs w:val="20"/>
      <w:lang w:eastAsia="en-AU"/>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8EBD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8EBD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8EBD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8EBD7" w:themeColor="accent6"/>
        </w:tcBorders>
        <w:shd w:val="clear" w:color="auto" w:fill="FFFFFF" w:themeFill="background1"/>
      </w:tcPr>
    </w:tblStylePr>
    <w:tblStylePr w:type="band1Vert">
      <w:tblPr/>
      <w:tcPr>
        <w:shd w:val="clear" w:color="auto" w:fill="F4FBF6" w:themeFill="accent6" w:themeFillTint="33"/>
      </w:tcPr>
    </w:tblStylePr>
    <w:tblStylePr w:type="band1Horz">
      <w:tblPr/>
      <w:tcPr>
        <w:shd w:val="clear" w:color="auto" w:fill="F4FBF6"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unhideWhenUsed/>
    <w:rsid w:val="002B3950"/>
    <w:pPr>
      <w:tabs>
        <w:tab w:val="left" w:pos="480"/>
        <w:tab w:val="left" w:pos="960"/>
        <w:tab w:val="left" w:pos="1440"/>
        <w:tab w:val="left" w:pos="1920"/>
        <w:tab w:val="left" w:pos="2400"/>
        <w:tab w:val="left" w:pos="2880"/>
        <w:tab w:val="left" w:pos="3360"/>
        <w:tab w:val="left" w:pos="3840"/>
        <w:tab w:val="left" w:pos="4320"/>
      </w:tabs>
      <w:spacing w:before="0" w:after="0" w:line="240" w:lineRule="auto"/>
    </w:pPr>
    <w:rPr>
      <w:rFonts w:ascii="Courier New" w:eastAsia="Times New Roman" w:hAnsi="Courier New" w:cs="Courier New"/>
      <w:color w:val="auto"/>
      <w:lang w:eastAsia="en-AU"/>
    </w:rPr>
  </w:style>
  <w:style w:type="character" w:customStyle="1" w:styleId="MacroTextChar">
    <w:name w:val="Macro Text Char"/>
    <w:basedOn w:val="DefaultParagraphFont"/>
    <w:link w:val="MacroText"/>
    <w:uiPriority w:val="99"/>
    <w:rsid w:val="002B3950"/>
    <w:rPr>
      <w:rFonts w:ascii="Courier New" w:eastAsia="Times New Roman" w:hAnsi="Courier New" w:cs="Courier New"/>
      <w:color w:val="auto"/>
      <w:lang w:eastAsia="en-AU"/>
    </w:rPr>
  </w:style>
  <w:style w:type="table" w:styleId="MediumGrid1">
    <w:name w:val="Medium Grid 1"/>
    <w:basedOn w:val="TableNormal"/>
    <w:uiPriority w:val="67"/>
    <w:rsid w:val="002B3950"/>
    <w:pPr>
      <w:spacing w:before="0" w:after="0" w:line="240" w:lineRule="auto"/>
    </w:pPr>
    <w:rPr>
      <w:rFonts w:ascii="Arial" w:eastAsia="Times New Roman" w:hAnsi="Arial" w:cs="Times New Roman"/>
      <w:color w:val="auto"/>
      <w:lang w:eastAsia="en-AU"/>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2B3950"/>
    <w:pPr>
      <w:spacing w:before="0" w:after="0" w:line="240" w:lineRule="auto"/>
    </w:pPr>
    <w:rPr>
      <w:rFonts w:ascii="Arial" w:eastAsia="Times New Roman" w:hAnsi="Arial" w:cs="Times New Roman"/>
      <w:color w:val="auto"/>
      <w:lang w:eastAsia="en-AU"/>
    </w:rPr>
    <w:tblPr>
      <w:tblStyleRowBandSize w:val="1"/>
      <w:tblStyleColBandSize w:val="1"/>
      <w:tblBorders>
        <w:top w:val="single" w:sz="8" w:space="0" w:color="3AC397" w:themeColor="accent1" w:themeTint="BF"/>
        <w:left w:val="single" w:sz="8" w:space="0" w:color="3AC397" w:themeColor="accent1" w:themeTint="BF"/>
        <w:bottom w:val="single" w:sz="8" w:space="0" w:color="3AC397" w:themeColor="accent1" w:themeTint="BF"/>
        <w:right w:val="single" w:sz="8" w:space="0" w:color="3AC397" w:themeColor="accent1" w:themeTint="BF"/>
        <w:insideH w:val="single" w:sz="8" w:space="0" w:color="3AC397" w:themeColor="accent1" w:themeTint="BF"/>
        <w:insideV w:val="single" w:sz="8" w:space="0" w:color="3AC397" w:themeColor="accent1" w:themeTint="BF"/>
      </w:tblBorders>
    </w:tblPr>
    <w:tcPr>
      <w:shd w:val="clear" w:color="auto" w:fill="BEEBDC" w:themeFill="accent1" w:themeFillTint="3F"/>
    </w:tcPr>
    <w:tblStylePr w:type="firstRow">
      <w:rPr>
        <w:b/>
        <w:bCs/>
      </w:rPr>
    </w:tblStylePr>
    <w:tblStylePr w:type="lastRow">
      <w:rPr>
        <w:b/>
        <w:bCs/>
      </w:rPr>
      <w:tblPr/>
      <w:tcPr>
        <w:tcBorders>
          <w:top w:val="single" w:sz="18" w:space="0" w:color="3AC397" w:themeColor="accent1" w:themeTint="BF"/>
        </w:tcBorders>
      </w:tcPr>
    </w:tblStylePr>
    <w:tblStylePr w:type="firstCol">
      <w:rPr>
        <w:b/>
        <w:bCs/>
      </w:rPr>
    </w:tblStylePr>
    <w:tblStylePr w:type="lastCol">
      <w:rPr>
        <w:b/>
        <w:bCs/>
      </w:rPr>
    </w:tblStylePr>
    <w:tblStylePr w:type="band1Vert">
      <w:tblPr/>
      <w:tcPr>
        <w:shd w:val="clear" w:color="auto" w:fill="7CD7BA" w:themeFill="accent1" w:themeFillTint="7F"/>
      </w:tcPr>
    </w:tblStylePr>
    <w:tblStylePr w:type="band1Horz">
      <w:tblPr/>
      <w:tcPr>
        <w:shd w:val="clear" w:color="auto" w:fill="7CD7BA" w:themeFill="accent1" w:themeFillTint="7F"/>
      </w:tcPr>
    </w:tblStylePr>
  </w:style>
  <w:style w:type="table" w:styleId="MediumGrid1-Accent2">
    <w:name w:val="Medium Grid 1 Accent 2"/>
    <w:basedOn w:val="TableNormal"/>
    <w:uiPriority w:val="67"/>
    <w:rsid w:val="002B3950"/>
    <w:pPr>
      <w:spacing w:before="0" w:after="0" w:line="240" w:lineRule="auto"/>
    </w:pPr>
    <w:rPr>
      <w:rFonts w:ascii="Arial" w:eastAsia="Times New Roman" w:hAnsi="Arial" w:cs="Times New Roman"/>
      <w:color w:val="auto"/>
      <w:lang w:eastAsia="en-AU"/>
    </w:rPr>
    <w:tblPr>
      <w:tblStyleRowBandSize w:val="1"/>
      <w:tblStyleColBandSize w:val="1"/>
      <w:tblBorders>
        <w:top w:val="single" w:sz="8" w:space="0" w:color="FBE096" w:themeColor="accent2" w:themeTint="BF"/>
        <w:left w:val="single" w:sz="8" w:space="0" w:color="FBE096" w:themeColor="accent2" w:themeTint="BF"/>
        <w:bottom w:val="single" w:sz="8" w:space="0" w:color="FBE096" w:themeColor="accent2" w:themeTint="BF"/>
        <w:right w:val="single" w:sz="8" w:space="0" w:color="FBE096" w:themeColor="accent2" w:themeTint="BF"/>
        <w:insideH w:val="single" w:sz="8" w:space="0" w:color="FBE096" w:themeColor="accent2" w:themeTint="BF"/>
        <w:insideV w:val="single" w:sz="8" w:space="0" w:color="FBE096" w:themeColor="accent2" w:themeTint="BF"/>
      </w:tblBorders>
    </w:tblPr>
    <w:tcPr>
      <w:shd w:val="clear" w:color="auto" w:fill="FDF4DC" w:themeFill="accent2" w:themeFillTint="3F"/>
    </w:tcPr>
    <w:tblStylePr w:type="firstRow">
      <w:rPr>
        <w:b/>
        <w:bCs/>
      </w:rPr>
    </w:tblStylePr>
    <w:tblStylePr w:type="lastRow">
      <w:rPr>
        <w:b/>
        <w:bCs/>
      </w:rPr>
      <w:tblPr/>
      <w:tcPr>
        <w:tcBorders>
          <w:top w:val="single" w:sz="18" w:space="0" w:color="FBE096" w:themeColor="accent2" w:themeTint="BF"/>
        </w:tcBorders>
      </w:tcPr>
    </w:tblStylePr>
    <w:tblStylePr w:type="firstCol">
      <w:rPr>
        <w:b/>
        <w:bCs/>
      </w:rPr>
    </w:tblStylePr>
    <w:tblStylePr w:type="lastCol">
      <w:rPr>
        <w:b/>
        <w:bCs/>
      </w:rPr>
    </w:tblStylePr>
    <w:tblStylePr w:type="band1Vert">
      <w:tblPr/>
      <w:tcPr>
        <w:shd w:val="clear" w:color="auto" w:fill="FCEAB9" w:themeFill="accent2" w:themeFillTint="7F"/>
      </w:tcPr>
    </w:tblStylePr>
    <w:tblStylePr w:type="band1Horz">
      <w:tblPr/>
      <w:tcPr>
        <w:shd w:val="clear" w:color="auto" w:fill="FCEAB9" w:themeFill="accent2" w:themeFillTint="7F"/>
      </w:tcPr>
    </w:tblStylePr>
  </w:style>
  <w:style w:type="table" w:styleId="MediumGrid1-Accent3">
    <w:name w:val="Medium Grid 1 Accent 3"/>
    <w:basedOn w:val="TableNormal"/>
    <w:uiPriority w:val="67"/>
    <w:rsid w:val="002B3950"/>
    <w:pPr>
      <w:spacing w:before="0" w:after="0" w:line="240" w:lineRule="auto"/>
    </w:pPr>
    <w:rPr>
      <w:rFonts w:ascii="Arial" w:eastAsia="Times New Roman" w:hAnsi="Arial" w:cs="Times New Roman"/>
      <w:color w:val="auto"/>
      <w:lang w:eastAsia="en-AU"/>
    </w:rPr>
    <w:tblPr>
      <w:tblStyleRowBandSize w:val="1"/>
      <w:tblStyleColBandSize w:val="1"/>
      <w:tblBorders>
        <w:top w:val="single" w:sz="8" w:space="0" w:color="397298" w:themeColor="accent3" w:themeTint="BF"/>
        <w:left w:val="single" w:sz="8" w:space="0" w:color="397298" w:themeColor="accent3" w:themeTint="BF"/>
        <w:bottom w:val="single" w:sz="8" w:space="0" w:color="397298" w:themeColor="accent3" w:themeTint="BF"/>
        <w:right w:val="single" w:sz="8" w:space="0" w:color="397298" w:themeColor="accent3" w:themeTint="BF"/>
        <w:insideH w:val="single" w:sz="8" w:space="0" w:color="397298" w:themeColor="accent3" w:themeTint="BF"/>
        <w:insideV w:val="single" w:sz="8" w:space="0" w:color="397298" w:themeColor="accent3" w:themeTint="BF"/>
      </w:tblBorders>
    </w:tblPr>
    <w:tcPr>
      <w:shd w:val="clear" w:color="auto" w:fill="B7D2E4" w:themeFill="accent3" w:themeFillTint="3F"/>
    </w:tcPr>
    <w:tblStylePr w:type="firstRow">
      <w:rPr>
        <w:b/>
        <w:bCs/>
      </w:rPr>
    </w:tblStylePr>
    <w:tblStylePr w:type="lastRow">
      <w:rPr>
        <w:b/>
        <w:bCs/>
      </w:rPr>
      <w:tblPr/>
      <w:tcPr>
        <w:tcBorders>
          <w:top w:val="single" w:sz="18" w:space="0" w:color="397298" w:themeColor="accent3" w:themeTint="BF"/>
        </w:tcBorders>
      </w:tcPr>
    </w:tblStylePr>
    <w:tblStylePr w:type="firstCol">
      <w:rPr>
        <w:b/>
        <w:bCs/>
      </w:rPr>
    </w:tblStylePr>
    <w:tblStylePr w:type="lastCol">
      <w:rPr>
        <w:b/>
        <w:bCs/>
      </w:rPr>
    </w:tblStylePr>
    <w:tblStylePr w:type="band1Vert">
      <w:tblPr/>
      <w:tcPr>
        <w:shd w:val="clear" w:color="auto" w:fill="6EA4C8" w:themeFill="accent3" w:themeFillTint="7F"/>
      </w:tcPr>
    </w:tblStylePr>
    <w:tblStylePr w:type="band1Horz">
      <w:tblPr/>
      <w:tcPr>
        <w:shd w:val="clear" w:color="auto" w:fill="6EA4C8" w:themeFill="accent3" w:themeFillTint="7F"/>
      </w:tcPr>
    </w:tblStylePr>
  </w:style>
  <w:style w:type="table" w:styleId="MediumGrid1-Accent4">
    <w:name w:val="Medium Grid 1 Accent 4"/>
    <w:basedOn w:val="TableNormal"/>
    <w:uiPriority w:val="67"/>
    <w:rsid w:val="002B3950"/>
    <w:pPr>
      <w:spacing w:before="0" w:after="0" w:line="240" w:lineRule="auto"/>
    </w:pPr>
    <w:rPr>
      <w:rFonts w:ascii="Arial" w:eastAsia="Times New Roman" w:hAnsi="Arial" w:cs="Times New Roman"/>
      <w:color w:val="auto"/>
      <w:lang w:eastAsia="en-AU"/>
    </w:rPr>
    <w:tblPr>
      <w:tblStyleRowBandSize w:val="1"/>
      <w:tblStyleColBandSize w:val="1"/>
      <w:tblBorders>
        <w:top w:val="single" w:sz="8" w:space="0" w:color="FFD1C3" w:themeColor="accent4" w:themeTint="BF"/>
        <w:left w:val="single" w:sz="8" w:space="0" w:color="FFD1C3" w:themeColor="accent4" w:themeTint="BF"/>
        <w:bottom w:val="single" w:sz="8" w:space="0" w:color="FFD1C3" w:themeColor="accent4" w:themeTint="BF"/>
        <w:right w:val="single" w:sz="8" w:space="0" w:color="FFD1C3" w:themeColor="accent4" w:themeTint="BF"/>
        <w:insideH w:val="single" w:sz="8" w:space="0" w:color="FFD1C3" w:themeColor="accent4" w:themeTint="BF"/>
        <w:insideV w:val="single" w:sz="8" w:space="0" w:color="FFD1C3" w:themeColor="accent4" w:themeTint="BF"/>
      </w:tblBorders>
    </w:tblPr>
    <w:tcPr>
      <w:shd w:val="clear" w:color="auto" w:fill="FFEFEB" w:themeFill="accent4" w:themeFillTint="3F"/>
    </w:tcPr>
    <w:tblStylePr w:type="firstRow">
      <w:rPr>
        <w:b/>
        <w:bCs/>
      </w:rPr>
    </w:tblStylePr>
    <w:tblStylePr w:type="lastRow">
      <w:rPr>
        <w:b/>
        <w:bCs/>
      </w:rPr>
      <w:tblPr/>
      <w:tcPr>
        <w:tcBorders>
          <w:top w:val="single" w:sz="18" w:space="0" w:color="FFD1C3" w:themeColor="accent4" w:themeTint="BF"/>
        </w:tcBorders>
      </w:tcPr>
    </w:tblStylePr>
    <w:tblStylePr w:type="firstCol">
      <w:rPr>
        <w:b/>
        <w:bCs/>
      </w:rPr>
    </w:tblStylePr>
    <w:tblStylePr w:type="lastCol">
      <w:rPr>
        <w:b/>
        <w:bCs/>
      </w:rPr>
    </w:tblStylePr>
    <w:tblStylePr w:type="band1Vert">
      <w:tblPr/>
      <w:tcPr>
        <w:shd w:val="clear" w:color="auto" w:fill="FFE0D7" w:themeFill="accent4" w:themeFillTint="7F"/>
      </w:tcPr>
    </w:tblStylePr>
    <w:tblStylePr w:type="band1Horz">
      <w:tblPr/>
      <w:tcPr>
        <w:shd w:val="clear" w:color="auto" w:fill="FFE0D7" w:themeFill="accent4" w:themeFillTint="7F"/>
      </w:tcPr>
    </w:tblStylePr>
  </w:style>
  <w:style w:type="table" w:styleId="MediumGrid1-Accent5">
    <w:name w:val="Medium Grid 1 Accent 5"/>
    <w:basedOn w:val="TableNormal"/>
    <w:uiPriority w:val="67"/>
    <w:rsid w:val="002B3950"/>
    <w:pPr>
      <w:spacing w:before="0" w:after="0" w:line="240" w:lineRule="auto"/>
    </w:pPr>
    <w:rPr>
      <w:rFonts w:ascii="Arial" w:eastAsia="Times New Roman" w:hAnsi="Arial" w:cs="Times New Roman"/>
      <w:color w:val="auto"/>
      <w:lang w:eastAsia="en-AU"/>
    </w:rPr>
    <w:tblPr>
      <w:tblStyleRowBandSize w:val="1"/>
      <w:tblStyleColBandSize w:val="1"/>
      <w:tblBorders>
        <w:top w:val="single" w:sz="8" w:space="0" w:color="4ED6A3" w:themeColor="accent5" w:themeTint="BF"/>
        <w:left w:val="single" w:sz="8" w:space="0" w:color="4ED6A3" w:themeColor="accent5" w:themeTint="BF"/>
        <w:bottom w:val="single" w:sz="8" w:space="0" w:color="4ED6A3" w:themeColor="accent5" w:themeTint="BF"/>
        <w:right w:val="single" w:sz="8" w:space="0" w:color="4ED6A3" w:themeColor="accent5" w:themeTint="BF"/>
        <w:insideH w:val="single" w:sz="8" w:space="0" w:color="4ED6A3" w:themeColor="accent5" w:themeTint="BF"/>
        <w:insideV w:val="single" w:sz="8" w:space="0" w:color="4ED6A3" w:themeColor="accent5" w:themeTint="BF"/>
      </w:tblBorders>
    </w:tblPr>
    <w:tcPr>
      <w:shd w:val="clear" w:color="auto" w:fill="C4F1E0" w:themeFill="accent5" w:themeFillTint="3F"/>
    </w:tcPr>
    <w:tblStylePr w:type="firstRow">
      <w:rPr>
        <w:b/>
        <w:bCs/>
      </w:rPr>
    </w:tblStylePr>
    <w:tblStylePr w:type="lastRow">
      <w:rPr>
        <w:b/>
        <w:bCs/>
      </w:rPr>
      <w:tblPr/>
      <w:tcPr>
        <w:tcBorders>
          <w:top w:val="single" w:sz="18" w:space="0" w:color="4ED6A3" w:themeColor="accent5" w:themeTint="BF"/>
        </w:tcBorders>
      </w:tcPr>
    </w:tblStylePr>
    <w:tblStylePr w:type="firstCol">
      <w:rPr>
        <w:b/>
        <w:bCs/>
      </w:rPr>
    </w:tblStylePr>
    <w:tblStylePr w:type="lastCol">
      <w:rPr>
        <w:b/>
        <w:bCs/>
      </w:rPr>
    </w:tblStylePr>
    <w:tblStylePr w:type="band1Vert">
      <w:tblPr/>
      <w:tcPr>
        <w:shd w:val="clear" w:color="auto" w:fill="89E4C2" w:themeFill="accent5" w:themeFillTint="7F"/>
      </w:tcPr>
    </w:tblStylePr>
    <w:tblStylePr w:type="band1Horz">
      <w:tblPr/>
      <w:tcPr>
        <w:shd w:val="clear" w:color="auto" w:fill="89E4C2" w:themeFill="accent5" w:themeFillTint="7F"/>
      </w:tcPr>
    </w:tblStylePr>
  </w:style>
  <w:style w:type="table" w:styleId="MediumGrid1-Accent6">
    <w:name w:val="Medium Grid 1 Accent 6"/>
    <w:basedOn w:val="TableNormal"/>
    <w:uiPriority w:val="67"/>
    <w:rsid w:val="002B3950"/>
    <w:pPr>
      <w:spacing w:before="0" w:after="0" w:line="240" w:lineRule="auto"/>
    </w:pPr>
    <w:rPr>
      <w:rFonts w:ascii="Arial" w:eastAsia="Times New Roman" w:hAnsi="Arial" w:cs="Times New Roman"/>
      <w:color w:val="auto"/>
      <w:lang w:eastAsia="en-AU"/>
    </w:rPr>
    <w:tblPr>
      <w:tblStyleRowBandSize w:val="1"/>
      <w:tblStyleColBandSize w:val="1"/>
      <w:tblBorders>
        <w:top w:val="single" w:sz="8" w:space="0" w:color="D5F0E0" w:themeColor="accent6" w:themeTint="BF"/>
        <w:left w:val="single" w:sz="8" w:space="0" w:color="D5F0E0" w:themeColor="accent6" w:themeTint="BF"/>
        <w:bottom w:val="single" w:sz="8" w:space="0" w:color="D5F0E0" w:themeColor="accent6" w:themeTint="BF"/>
        <w:right w:val="single" w:sz="8" w:space="0" w:color="D5F0E0" w:themeColor="accent6" w:themeTint="BF"/>
        <w:insideH w:val="single" w:sz="8" w:space="0" w:color="D5F0E0" w:themeColor="accent6" w:themeTint="BF"/>
        <w:insideV w:val="single" w:sz="8" w:space="0" w:color="D5F0E0" w:themeColor="accent6" w:themeTint="BF"/>
      </w:tblBorders>
    </w:tblPr>
    <w:tcPr>
      <w:shd w:val="clear" w:color="auto" w:fill="F1FAF5" w:themeFill="accent6" w:themeFillTint="3F"/>
    </w:tcPr>
    <w:tblStylePr w:type="firstRow">
      <w:rPr>
        <w:b/>
        <w:bCs/>
      </w:rPr>
    </w:tblStylePr>
    <w:tblStylePr w:type="lastRow">
      <w:rPr>
        <w:b/>
        <w:bCs/>
      </w:rPr>
      <w:tblPr/>
      <w:tcPr>
        <w:tcBorders>
          <w:top w:val="single" w:sz="18" w:space="0" w:color="D5F0E0" w:themeColor="accent6" w:themeTint="BF"/>
        </w:tcBorders>
      </w:tcPr>
    </w:tblStylePr>
    <w:tblStylePr w:type="firstCol">
      <w:rPr>
        <w:b/>
        <w:bCs/>
      </w:rPr>
    </w:tblStylePr>
    <w:tblStylePr w:type="lastCol">
      <w:rPr>
        <w:b/>
        <w:bCs/>
      </w:rPr>
    </w:tblStylePr>
    <w:tblStylePr w:type="band1Vert">
      <w:tblPr/>
      <w:tcPr>
        <w:shd w:val="clear" w:color="auto" w:fill="E3F5EA" w:themeFill="accent6" w:themeFillTint="7F"/>
      </w:tcPr>
    </w:tblStylePr>
    <w:tblStylePr w:type="band1Horz">
      <w:tblPr/>
      <w:tcPr>
        <w:shd w:val="clear" w:color="auto" w:fill="E3F5EA" w:themeFill="accent6" w:themeFillTint="7F"/>
      </w:tcPr>
    </w:tblStylePr>
  </w:style>
  <w:style w:type="table" w:styleId="MediumGrid2">
    <w:name w:val="Medium Grid 2"/>
    <w:basedOn w:val="TableNormal"/>
    <w:uiPriority w:val="68"/>
    <w:rsid w:val="002B3950"/>
    <w:pPr>
      <w:spacing w:before="0" w:after="0" w:line="240" w:lineRule="auto"/>
    </w:pPr>
    <w:rPr>
      <w:rFonts w:asciiTheme="majorHAnsi" w:eastAsiaTheme="majorEastAsia" w:hAnsiTheme="majorHAnsi" w:cstheme="majorBidi"/>
      <w:color w:val="000000" w:themeColor="text1"/>
      <w:lang w:eastAsia="en-AU"/>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2B3950"/>
    <w:pPr>
      <w:spacing w:before="0" w:after="0" w:line="240" w:lineRule="auto"/>
    </w:pPr>
    <w:rPr>
      <w:rFonts w:asciiTheme="majorHAnsi" w:eastAsiaTheme="majorEastAsia" w:hAnsiTheme="majorHAnsi" w:cstheme="majorBidi"/>
      <w:color w:val="000000" w:themeColor="text1"/>
      <w:lang w:eastAsia="en-AU"/>
    </w:rPr>
    <w:tblPr>
      <w:tblStyleRowBandSize w:val="1"/>
      <w:tblStyleColBandSize w:val="1"/>
      <w:tblBorders>
        <w:top w:val="single" w:sz="8" w:space="0" w:color="278265" w:themeColor="accent1"/>
        <w:left w:val="single" w:sz="8" w:space="0" w:color="278265" w:themeColor="accent1"/>
        <w:bottom w:val="single" w:sz="8" w:space="0" w:color="278265" w:themeColor="accent1"/>
        <w:right w:val="single" w:sz="8" w:space="0" w:color="278265" w:themeColor="accent1"/>
        <w:insideH w:val="single" w:sz="8" w:space="0" w:color="278265" w:themeColor="accent1"/>
        <w:insideV w:val="single" w:sz="8" w:space="0" w:color="278265" w:themeColor="accent1"/>
      </w:tblBorders>
    </w:tblPr>
    <w:tcPr>
      <w:shd w:val="clear" w:color="auto" w:fill="BEEBDC" w:themeFill="accent1" w:themeFillTint="3F"/>
    </w:tcPr>
    <w:tblStylePr w:type="firstRow">
      <w:rPr>
        <w:b/>
        <w:bCs/>
        <w:color w:val="000000" w:themeColor="text1"/>
      </w:rPr>
      <w:tblPr/>
      <w:tcPr>
        <w:shd w:val="clear" w:color="auto" w:fill="E5F7F1"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FE3" w:themeFill="accent1" w:themeFillTint="33"/>
      </w:tcPr>
    </w:tblStylePr>
    <w:tblStylePr w:type="band1Vert">
      <w:tblPr/>
      <w:tcPr>
        <w:shd w:val="clear" w:color="auto" w:fill="7CD7BA" w:themeFill="accent1" w:themeFillTint="7F"/>
      </w:tcPr>
    </w:tblStylePr>
    <w:tblStylePr w:type="band1Horz">
      <w:tblPr/>
      <w:tcPr>
        <w:tcBorders>
          <w:insideH w:val="single" w:sz="6" w:space="0" w:color="278265" w:themeColor="accent1"/>
          <w:insideV w:val="single" w:sz="6" w:space="0" w:color="278265" w:themeColor="accent1"/>
        </w:tcBorders>
        <w:shd w:val="clear" w:color="auto" w:fill="7CD7B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2B3950"/>
    <w:pPr>
      <w:spacing w:before="0" w:after="0" w:line="240" w:lineRule="auto"/>
    </w:pPr>
    <w:rPr>
      <w:rFonts w:asciiTheme="majorHAnsi" w:eastAsiaTheme="majorEastAsia" w:hAnsiTheme="majorHAnsi" w:cstheme="majorBidi"/>
      <w:color w:val="000000" w:themeColor="text1"/>
      <w:lang w:eastAsia="en-AU"/>
    </w:rPr>
    <w:tblPr>
      <w:tblStyleRowBandSize w:val="1"/>
      <w:tblStyleColBandSize w:val="1"/>
      <w:tblBorders>
        <w:top w:val="single" w:sz="8" w:space="0" w:color="FAD674" w:themeColor="accent2"/>
        <w:left w:val="single" w:sz="8" w:space="0" w:color="FAD674" w:themeColor="accent2"/>
        <w:bottom w:val="single" w:sz="8" w:space="0" w:color="FAD674" w:themeColor="accent2"/>
        <w:right w:val="single" w:sz="8" w:space="0" w:color="FAD674" w:themeColor="accent2"/>
        <w:insideH w:val="single" w:sz="8" w:space="0" w:color="FAD674" w:themeColor="accent2"/>
        <w:insideV w:val="single" w:sz="8" w:space="0" w:color="FAD674" w:themeColor="accent2"/>
      </w:tblBorders>
    </w:tblPr>
    <w:tcPr>
      <w:shd w:val="clear" w:color="auto" w:fill="FDF4DC" w:themeFill="accent2" w:themeFillTint="3F"/>
    </w:tcPr>
    <w:tblStylePr w:type="firstRow">
      <w:rPr>
        <w:b/>
        <w:bCs/>
        <w:color w:val="000000" w:themeColor="text1"/>
      </w:rPr>
      <w:tblPr/>
      <w:tcPr>
        <w:shd w:val="clear" w:color="auto" w:fill="FEFAF1"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F6E3" w:themeFill="accent2" w:themeFillTint="33"/>
      </w:tcPr>
    </w:tblStylePr>
    <w:tblStylePr w:type="band1Vert">
      <w:tblPr/>
      <w:tcPr>
        <w:shd w:val="clear" w:color="auto" w:fill="FCEAB9" w:themeFill="accent2" w:themeFillTint="7F"/>
      </w:tcPr>
    </w:tblStylePr>
    <w:tblStylePr w:type="band1Horz">
      <w:tblPr/>
      <w:tcPr>
        <w:tcBorders>
          <w:insideH w:val="single" w:sz="6" w:space="0" w:color="FAD674" w:themeColor="accent2"/>
          <w:insideV w:val="single" w:sz="6" w:space="0" w:color="FAD674" w:themeColor="accent2"/>
        </w:tcBorders>
        <w:shd w:val="clear" w:color="auto" w:fill="FCEAB9"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2B3950"/>
    <w:pPr>
      <w:spacing w:before="0" w:after="0" w:line="240" w:lineRule="auto"/>
    </w:pPr>
    <w:rPr>
      <w:rFonts w:asciiTheme="majorHAnsi" w:eastAsiaTheme="majorEastAsia" w:hAnsiTheme="majorHAnsi" w:cstheme="majorBidi"/>
      <w:color w:val="000000" w:themeColor="text1"/>
      <w:lang w:eastAsia="en-AU"/>
    </w:rPr>
    <w:tblPr>
      <w:tblStyleRowBandSize w:val="1"/>
      <w:tblStyleColBandSize w:val="1"/>
      <w:tblBorders>
        <w:top w:val="single" w:sz="8" w:space="0" w:color="1E3C50" w:themeColor="accent3"/>
        <w:left w:val="single" w:sz="8" w:space="0" w:color="1E3C50" w:themeColor="accent3"/>
        <w:bottom w:val="single" w:sz="8" w:space="0" w:color="1E3C50" w:themeColor="accent3"/>
        <w:right w:val="single" w:sz="8" w:space="0" w:color="1E3C50" w:themeColor="accent3"/>
        <w:insideH w:val="single" w:sz="8" w:space="0" w:color="1E3C50" w:themeColor="accent3"/>
        <w:insideV w:val="single" w:sz="8" w:space="0" w:color="1E3C50" w:themeColor="accent3"/>
      </w:tblBorders>
    </w:tblPr>
    <w:tcPr>
      <w:shd w:val="clear" w:color="auto" w:fill="B7D2E4" w:themeFill="accent3" w:themeFillTint="3F"/>
    </w:tcPr>
    <w:tblStylePr w:type="firstRow">
      <w:rPr>
        <w:b/>
        <w:bCs/>
        <w:color w:val="000000" w:themeColor="text1"/>
      </w:rPr>
      <w:tblPr/>
      <w:tcPr>
        <w:shd w:val="clear" w:color="auto" w:fill="E2EDF4"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4DAE9" w:themeFill="accent3" w:themeFillTint="33"/>
      </w:tcPr>
    </w:tblStylePr>
    <w:tblStylePr w:type="band1Vert">
      <w:tblPr/>
      <w:tcPr>
        <w:shd w:val="clear" w:color="auto" w:fill="6EA4C8" w:themeFill="accent3" w:themeFillTint="7F"/>
      </w:tcPr>
    </w:tblStylePr>
    <w:tblStylePr w:type="band1Horz">
      <w:tblPr/>
      <w:tcPr>
        <w:tcBorders>
          <w:insideH w:val="single" w:sz="6" w:space="0" w:color="1E3C50" w:themeColor="accent3"/>
          <w:insideV w:val="single" w:sz="6" w:space="0" w:color="1E3C50" w:themeColor="accent3"/>
        </w:tcBorders>
        <w:shd w:val="clear" w:color="auto" w:fill="6EA4C8"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2B3950"/>
    <w:pPr>
      <w:spacing w:before="0" w:after="0" w:line="240" w:lineRule="auto"/>
    </w:pPr>
    <w:rPr>
      <w:rFonts w:asciiTheme="majorHAnsi" w:eastAsiaTheme="majorEastAsia" w:hAnsiTheme="majorHAnsi" w:cstheme="majorBidi"/>
      <w:color w:val="000000" w:themeColor="text1"/>
      <w:lang w:eastAsia="en-AU"/>
    </w:rPr>
    <w:tblPr>
      <w:tblStyleRowBandSize w:val="1"/>
      <w:tblStyleColBandSize w:val="1"/>
      <w:tblBorders>
        <w:top w:val="single" w:sz="8" w:space="0" w:color="FFC2B0" w:themeColor="accent4"/>
        <w:left w:val="single" w:sz="8" w:space="0" w:color="FFC2B0" w:themeColor="accent4"/>
        <w:bottom w:val="single" w:sz="8" w:space="0" w:color="FFC2B0" w:themeColor="accent4"/>
        <w:right w:val="single" w:sz="8" w:space="0" w:color="FFC2B0" w:themeColor="accent4"/>
        <w:insideH w:val="single" w:sz="8" w:space="0" w:color="FFC2B0" w:themeColor="accent4"/>
        <w:insideV w:val="single" w:sz="8" w:space="0" w:color="FFC2B0" w:themeColor="accent4"/>
      </w:tblBorders>
    </w:tblPr>
    <w:tcPr>
      <w:shd w:val="clear" w:color="auto" w:fill="FFEFEB" w:themeFill="accent4" w:themeFillTint="3F"/>
    </w:tcPr>
    <w:tblStylePr w:type="firstRow">
      <w:rPr>
        <w:b/>
        <w:bCs/>
        <w:color w:val="000000" w:themeColor="text1"/>
      </w:rPr>
      <w:tblPr/>
      <w:tcPr>
        <w:shd w:val="clear" w:color="auto" w:fill="FFF8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EF" w:themeFill="accent4" w:themeFillTint="33"/>
      </w:tcPr>
    </w:tblStylePr>
    <w:tblStylePr w:type="band1Vert">
      <w:tblPr/>
      <w:tcPr>
        <w:shd w:val="clear" w:color="auto" w:fill="FFE0D7" w:themeFill="accent4" w:themeFillTint="7F"/>
      </w:tcPr>
    </w:tblStylePr>
    <w:tblStylePr w:type="band1Horz">
      <w:tblPr/>
      <w:tcPr>
        <w:tcBorders>
          <w:insideH w:val="single" w:sz="6" w:space="0" w:color="FFC2B0" w:themeColor="accent4"/>
          <w:insideV w:val="single" w:sz="6" w:space="0" w:color="FFC2B0" w:themeColor="accent4"/>
        </w:tcBorders>
        <w:shd w:val="clear" w:color="auto" w:fill="FFE0D7"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2B3950"/>
    <w:pPr>
      <w:spacing w:before="0" w:after="0" w:line="240" w:lineRule="auto"/>
    </w:pPr>
    <w:rPr>
      <w:rFonts w:asciiTheme="majorHAnsi" w:eastAsiaTheme="majorEastAsia" w:hAnsiTheme="majorHAnsi" w:cstheme="majorBidi"/>
      <w:color w:val="000000" w:themeColor="text1"/>
      <w:lang w:eastAsia="en-AU"/>
    </w:rPr>
    <w:tblPr>
      <w:tblStyleRowBandSize w:val="1"/>
      <w:tblStyleColBandSize w:val="1"/>
      <w:tblBorders>
        <w:top w:val="single" w:sz="8" w:space="0" w:color="29B480" w:themeColor="accent5"/>
        <w:left w:val="single" w:sz="8" w:space="0" w:color="29B480" w:themeColor="accent5"/>
        <w:bottom w:val="single" w:sz="8" w:space="0" w:color="29B480" w:themeColor="accent5"/>
        <w:right w:val="single" w:sz="8" w:space="0" w:color="29B480" w:themeColor="accent5"/>
        <w:insideH w:val="single" w:sz="8" w:space="0" w:color="29B480" w:themeColor="accent5"/>
        <w:insideV w:val="single" w:sz="8" w:space="0" w:color="29B480" w:themeColor="accent5"/>
      </w:tblBorders>
    </w:tblPr>
    <w:tcPr>
      <w:shd w:val="clear" w:color="auto" w:fill="C4F1E0" w:themeFill="accent5" w:themeFillTint="3F"/>
    </w:tcPr>
    <w:tblStylePr w:type="firstRow">
      <w:rPr>
        <w:b/>
        <w:bCs/>
        <w:color w:val="000000" w:themeColor="text1"/>
      </w:rPr>
      <w:tblPr/>
      <w:tcPr>
        <w:shd w:val="clear" w:color="auto" w:fill="E7F9F3"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FF4E6" w:themeFill="accent5" w:themeFillTint="33"/>
      </w:tcPr>
    </w:tblStylePr>
    <w:tblStylePr w:type="band1Vert">
      <w:tblPr/>
      <w:tcPr>
        <w:shd w:val="clear" w:color="auto" w:fill="89E4C2" w:themeFill="accent5" w:themeFillTint="7F"/>
      </w:tcPr>
    </w:tblStylePr>
    <w:tblStylePr w:type="band1Horz">
      <w:tblPr/>
      <w:tcPr>
        <w:tcBorders>
          <w:insideH w:val="single" w:sz="6" w:space="0" w:color="29B480" w:themeColor="accent5"/>
          <w:insideV w:val="single" w:sz="6" w:space="0" w:color="29B480" w:themeColor="accent5"/>
        </w:tcBorders>
        <w:shd w:val="clear" w:color="auto" w:fill="89E4C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2B3950"/>
    <w:pPr>
      <w:spacing w:before="0" w:after="0" w:line="240" w:lineRule="auto"/>
    </w:pPr>
    <w:rPr>
      <w:rFonts w:asciiTheme="majorHAnsi" w:eastAsiaTheme="majorEastAsia" w:hAnsiTheme="majorHAnsi" w:cstheme="majorBidi"/>
      <w:color w:val="000000" w:themeColor="text1"/>
      <w:lang w:eastAsia="en-AU"/>
    </w:rPr>
    <w:tblPr>
      <w:tblStyleRowBandSize w:val="1"/>
      <w:tblStyleColBandSize w:val="1"/>
      <w:tblBorders>
        <w:top w:val="single" w:sz="8" w:space="0" w:color="C8EBD7" w:themeColor="accent6"/>
        <w:left w:val="single" w:sz="8" w:space="0" w:color="C8EBD7" w:themeColor="accent6"/>
        <w:bottom w:val="single" w:sz="8" w:space="0" w:color="C8EBD7" w:themeColor="accent6"/>
        <w:right w:val="single" w:sz="8" w:space="0" w:color="C8EBD7" w:themeColor="accent6"/>
        <w:insideH w:val="single" w:sz="8" w:space="0" w:color="C8EBD7" w:themeColor="accent6"/>
        <w:insideV w:val="single" w:sz="8" w:space="0" w:color="C8EBD7" w:themeColor="accent6"/>
      </w:tblBorders>
    </w:tblPr>
    <w:tcPr>
      <w:shd w:val="clear" w:color="auto" w:fill="F1FAF5" w:themeFill="accent6" w:themeFillTint="3F"/>
    </w:tcPr>
    <w:tblStylePr w:type="firstRow">
      <w:rPr>
        <w:b/>
        <w:bCs/>
        <w:color w:val="000000" w:themeColor="text1"/>
      </w:rPr>
      <w:tblPr/>
      <w:tcPr>
        <w:shd w:val="clear" w:color="auto" w:fill="F9FDFA"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4FBF6" w:themeFill="accent6" w:themeFillTint="33"/>
      </w:tcPr>
    </w:tblStylePr>
    <w:tblStylePr w:type="band1Vert">
      <w:tblPr/>
      <w:tcPr>
        <w:shd w:val="clear" w:color="auto" w:fill="E3F5EA" w:themeFill="accent6" w:themeFillTint="7F"/>
      </w:tcPr>
    </w:tblStylePr>
    <w:tblStylePr w:type="band1Horz">
      <w:tblPr/>
      <w:tcPr>
        <w:tcBorders>
          <w:insideH w:val="single" w:sz="6" w:space="0" w:color="C8EBD7" w:themeColor="accent6"/>
          <w:insideV w:val="single" w:sz="6" w:space="0" w:color="C8EBD7" w:themeColor="accent6"/>
        </w:tcBorders>
        <w:shd w:val="clear" w:color="auto" w:fill="E3F5E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2B3950"/>
    <w:pPr>
      <w:spacing w:before="0" w:after="0" w:line="240" w:lineRule="auto"/>
    </w:pPr>
    <w:rPr>
      <w:rFonts w:ascii="Arial" w:eastAsia="Times New Roman" w:hAnsi="Arial" w:cs="Times New Roman"/>
      <w:color w:val="auto"/>
      <w:lang w:eastAsia="en-AU"/>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2B3950"/>
    <w:pPr>
      <w:spacing w:before="0" w:after="0" w:line="240" w:lineRule="auto"/>
    </w:pPr>
    <w:rPr>
      <w:rFonts w:ascii="Arial" w:eastAsia="Times New Roman" w:hAnsi="Arial" w:cs="Times New Roman"/>
      <w:color w:val="auto"/>
      <w:lang w:eastAsia="en-AU"/>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EEBDC"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7826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7826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7826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7826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CD7B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CD7BA" w:themeFill="accent1" w:themeFillTint="7F"/>
      </w:tcPr>
    </w:tblStylePr>
  </w:style>
  <w:style w:type="table" w:styleId="MediumGrid3-Accent2">
    <w:name w:val="Medium Grid 3 Accent 2"/>
    <w:basedOn w:val="TableNormal"/>
    <w:uiPriority w:val="69"/>
    <w:rsid w:val="002B3950"/>
    <w:pPr>
      <w:spacing w:before="0" w:after="0" w:line="240" w:lineRule="auto"/>
    </w:pPr>
    <w:rPr>
      <w:rFonts w:ascii="Arial" w:eastAsia="Times New Roman" w:hAnsi="Arial" w:cs="Times New Roman"/>
      <w:color w:val="auto"/>
      <w:lang w:eastAsia="en-AU"/>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F4D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AD674"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AD674"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AD674"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AD674"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CEAB9"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CEAB9" w:themeFill="accent2" w:themeFillTint="7F"/>
      </w:tcPr>
    </w:tblStylePr>
  </w:style>
  <w:style w:type="table" w:styleId="MediumGrid3-Accent3">
    <w:name w:val="Medium Grid 3 Accent 3"/>
    <w:basedOn w:val="TableNormal"/>
    <w:uiPriority w:val="69"/>
    <w:rsid w:val="002B3950"/>
    <w:pPr>
      <w:spacing w:before="0" w:after="0" w:line="240" w:lineRule="auto"/>
    </w:pPr>
    <w:rPr>
      <w:rFonts w:ascii="Arial" w:eastAsia="Times New Roman" w:hAnsi="Arial" w:cs="Times New Roman"/>
      <w:color w:val="auto"/>
      <w:lang w:eastAsia="en-AU"/>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7D2E4"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E3C5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E3C5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E3C5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E3C5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EA4C8"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EA4C8" w:themeFill="accent3" w:themeFillTint="7F"/>
      </w:tcPr>
    </w:tblStylePr>
  </w:style>
  <w:style w:type="table" w:styleId="MediumGrid3-Accent4">
    <w:name w:val="Medium Grid 3 Accent 4"/>
    <w:basedOn w:val="TableNormal"/>
    <w:uiPriority w:val="69"/>
    <w:rsid w:val="002B3950"/>
    <w:pPr>
      <w:spacing w:before="0" w:after="0" w:line="240" w:lineRule="auto"/>
    </w:pPr>
    <w:rPr>
      <w:rFonts w:ascii="Arial" w:eastAsia="Times New Roman" w:hAnsi="Arial" w:cs="Times New Roman"/>
      <w:color w:val="auto"/>
      <w:lang w:eastAsia="en-AU"/>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EB"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2B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2B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2B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2B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E0D7"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E0D7" w:themeFill="accent4" w:themeFillTint="7F"/>
      </w:tcPr>
    </w:tblStylePr>
  </w:style>
  <w:style w:type="table" w:styleId="MediumGrid3-Accent5">
    <w:name w:val="Medium Grid 3 Accent 5"/>
    <w:basedOn w:val="TableNormal"/>
    <w:uiPriority w:val="69"/>
    <w:rsid w:val="002B3950"/>
    <w:pPr>
      <w:spacing w:before="0" w:after="0" w:line="240" w:lineRule="auto"/>
    </w:pPr>
    <w:rPr>
      <w:rFonts w:ascii="Arial" w:eastAsia="Times New Roman" w:hAnsi="Arial" w:cs="Times New Roman"/>
      <w:color w:val="auto"/>
      <w:lang w:eastAsia="en-AU"/>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4F1E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9B48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9B48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9B48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9B48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9E4C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9E4C2" w:themeFill="accent5" w:themeFillTint="7F"/>
      </w:tcPr>
    </w:tblStylePr>
  </w:style>
  <w:style w:type="table" w:styleId="MediumGrid3-Accent6">
    <w:name w:val="Medium Grid 3 Accent 6"/>
    <w:basedOn w:val="TableNormal"/>
    <w:uiPriority w:val="69"/>
    <w:rsid w:val="002B3950"/>
    <w:pPr>
      <w:spacing w:before="0" w:after="0" w:line="240" w:lineRule="auto"/>
    </w:pPr>
    <w:rPr>
      <w:rFonts w:ascii="Arial" w:eastAsia="Times New Roman" w:hAnsi="Arial" w:cs="Times New Roman"/>
      <w:color w:val="auto"/>
      <w:lang w:eastAsia="en-AU"/>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1FAF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8EBD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8EBD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8EBD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8EBD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3F5E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3F5EA" w:themeFill="accent6" w:themeFillTint="7F"/>
      </w:tcPr>
    </w:tblStylePr>
  </w:style>
  <w:style w:type="table" w:styleId="MediumList1">
    <w:name w:val="Medium List 1"/>
    <w:basedOn w:val="TableNormal"/>
    <w:uiPriority w:val="65"/>
    <w:rsid w:val="002B3950"/>
    <w:pPr>
      <w:spacing w:before="0" w:after="0" w:line="240" w:lineRule="auto"/>
    </w:pPr>
    <w:rPr>
      <w:rFonts w:ascii="Arial" w:eastAsia="Times New Roman" w:hAnsi="Arial" w:cs="Times New Roman"/>
      <w:color w:val="000000" w:themeColor="text1"/>
      <w:lang w:eastAsia="en-AU"/>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24242"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2B3950"/>
    <w:pPr>
      <w:spacing w:before="0" w:after="0" w:line="240" w:lineRule="auto"/>
    </w:pPr>
    <w:rPr>
      <w:rFonts w:ascii="Arial" w:eastAsia="Times New Roman" w:hAnsi="Arial" w:cs="Times New Roman"/>
      <w:color w:val="000000" w:themeColor="text1"/>
      <w:lang w:eastAsia="en-AU"/>
    </w:rPr>
    <w:tblPr>
      <w:tblStyleRowBandSize w:val="1"/>
      <w:tblStyleColBandSize w:val="1"/>
      <w:tblBorders>
        <w:top w:val="single" w:sz="8" w:space="0" w:color="278265" w:themeColor="accent1"/>
        <w:bottom w:val="single" w:sz="8" w:space="0" w:color="278265" w:themeColor="accent1"/>
      </w:tblBorders>
    </w:tblPr>
    <w:tblStylePr w:type="firstRow">
      <w:rPr>
        <w:rFonts w:asciiTheme="majorHAnsi" w:eastAsiaTheme="majorEastAsia" w:hAnsiTheme="majorHAnsi" w:cstheme="majorBidi"/>
      </w:rPr>
      <w:tblPr/>
      <w:tcPr>
        <w:tcBorders>
          <w:top w:val="nil"/>
          <w:bottom w:val="single" w:sz="8" w:space="0" w:color="278265" w:themeColor="accent1"/>
        </w:tcBorders>
      </w:tcPr>
    </w:tblStylePr>
    <w:tblStylePr w:type="lastRow">
      <w:rPr>
        <w:b/>
        <w:bCs/>
        <w:color w:val="424242" w:themeColor="text2"/>
      </w:rPr>
      <w:tblPr/>
      <w:tcPr>
        <w:tcBorders>
          <w:top w:val="single" w:sz="8" w:space="0" w:color="278265" w:themeColor="accent1"/>
          <w:bottom w:val="single" w:sz="8" w:space="0" w:color="278265" w:themeColor="accent1"/>
        </w:tcBorders>
      </w:tcPr>
    </w:tblStylePr>
    <w:tblStylePr w:type="firstCol">
      <w:rPr>
        <w:b/>
        <w:bCs/>
      </w:rPr>
    </w:tblStylePr>
    <w:tblStylePr w:type="lastCol">
      <w:rPr>
        <w:b/>
        <w:bCs/>
      </w:rPr>
      <w:tblPr/>
      <w:tcPr>
        <w:tcBorders>
          <w:top w:val="single" w:sz="8" w:space="0" w:color="278265" w:themeColor="accent1"/>
          <w:bottom w:val="single" w:sz="8" w:space="0" w:color="278265" w:themeColor="accent1"/>
        </w:tcBorders>
      </w:tcPr>
    </w:tblStylePr>
    <w:tblStylePr w:type="band1Vert">
      <w:tblPr/>
      <w:tcPr>
        <w:shd w:val="clear" w:color="auto" w:fill="BEEBDC" w:themeFill="accent1" w:themeFillTint="3F"/>
      </w:tcPr>
    </w:tblStylePr>
    <w:tblStylePr w:type="band1Horz">
      <w:tblPr/>
      <w:tcPr>
        <w:shd w:val="clear" w:color="auto" w:fill="BEEBDC" w:themeFill="accent1" w:themeFillTint="3F"/>
      </w:tcPr>
    </w:tblStylePr>
  </w:style>
  <w:style w:type="table" w:styleId="MediumList1-Accent2">
    <w:name w:val="Medium List 1 Accent 2"/>
    <w:basedOn w:val="TableNormal"/>
    <w:uiPriority w:val="65"/>
    <w:rsid w:val="002B3950"/>
    <w:pPr>
      <w:spacing w:before="0" w:after="0" w:line="240" w:lineRule="auto"/>
    </w:pPr>
    <w:rPr>
      <w:rFonts w:ascii="Arial" w:eastAsia="Times New Roman" w:hAnsi="Arial" w:cs="Times New Roman"/>
      <w:color w:val="000000" w:themeColor="text1"/>
      <w:lang w:eastAsia="en-AU"/>
    </w:rPr>
    <w:tblPr>
      <w:tblStyleRowBandSize w:val="1"/>
      <w:tblStyleColBandSize w:val="1"/>
      <w:tblBorders>
        <w:top w:val="single" w:sz="8" w:space="0" w:color="FAD674" w:themeColor="accent2"/>
        <w:bottom w:val="single" w:sz="8" w:space="0" w:color="FAD674" w:themeColor="accent2"/>
      </w:tblBorders>
    </w:tblPr>
    <w:tblStylePr w:type="firstRow">
      <w:rPr>
        <w:rFonts w:asciiTheme="majorHAnsi" w:eastAsiaTheme="majorEastAsia" w:hAnsiTheme="majorHAnsi" w:cstheme="majorBidi"/>
      </w:rPr>
      <w:tblPr/>
      <w:tcPr>
        <w:tcBorders>
          <w:top w:val="nil"/>
          <w:bottom w:val="single" w:sz="8" w:space="0" w:color="FAD674" w:themeColor="accent2"/>
        </w:tcBorders>
      </w:tcPr>
    </w:tblStylePr>
    <w:tblStylePr w:type="lastRow">
      <w:rPr>
        <w:b/>
        <w:bCs/>
        <w:color w:val="424242" w:themeColor="text2"/>
      </w:rPr>
      <w:tblPr/>
      <w:tcPr>
        <w:tcBorders>
          <w:top w:val="single" w:sz="8" w:space="0" w:color="FAD674" w:themeColor="accent2"/>
          <w:bottom w:val="single" w:sz="8" w:space="0" w:color="FAD674" w:themeColor="accent2"/>
        </w:tcBorders>
      </w:tcPr>
    </w:tblStylePr>
    <w:tblStylePr w:type="firstCol">
      <w:rPr>
        <w:b/>
        <w:bCs/>
      </w:rPr>
    </w:tblStylePr>
    <w:tblStylePr w:type="lastCol">
      <w:rPr>
        <w:b/>
        <w:bCs/>
      </w:rPr>
      <w:tblPr/>
      <w:tcPr>
        <w:tcBorders>
          <w:top w:val="single" w:sz="8" w:space="0" w:color="FAD674" w:themeColor="accent2"/>
          <w:bottom w:val="single" w:sz="8" w:space="0" w:color="FAD674" w:themeColor="accent2"/>
        </w:tcBorders>
      </w:tcPr>
    </w:tblStylePr>
    <w:tblStylePr w:type="band1Vert">
      <w:tblPr/>
      <w:tcPr>
        <w:shd w:val="clear" w:color="auto" w:fill="FDF4DC" w:themeFill="accent2" w:themeFillTint="3F"/>
      </w:tcPr>
    </w:tblStylePr>
    <w:tblStylePr w:type="band1Horz">
      <w:tblPr/>
      <w:tcPr>
        <w:shd w:val="clear" w:color="auto" w:fill="FDF4DC" w:themeFill="accent2" w:themeFillTint="3F"/>
      </w:tcPr>
    </w:tblStylePr>
  </w:style>
  <w:style w:type="table" w:styleId="MediumList1-Accent3">
    <w:name w:val="Medium List 1 Accent 3"/>
    <w:basedOn w:val="TableNormal"/>
    <w:uiPriority w:val="65"/>
    <w:rsid w:val="002B3950"/>
    <w:pPr>
      <w:spacing w:before="0" w:after="0" w:line="240" w:lineRule="auto"/>
    </w:pPr>
    <w:rPr>
      <w:rFonts w:ascii="Arial" w:eastAsia="Times New Roman" w:hAnsi="Arial" w:cs="Times New Roman"/>
      <w:color w:val="000000" w:themeColor="text1"/>
      <w:lang w:eastAsia="en-AU"/>
    </w:rPr>
    <w:tblPr>
      <w:tblStyleRowBandSize w:val="1"/>
      <w:tblStyleColBandSize w:val="1"/>
      <w:tblBorders>
        <w:top w:val="single" w:sz="8" w:space="0" w:color="1E3C50" w:themeColor="accent3"/>
        <w:bottom w:val="single" w:sz="8" w:space="0" w:color="1E3C50" w:themeColor="accent3"/>
      </w:tblBorders>
    </w:tblPr>
    <w:tblStylePr w:type="firstRow">
      <w:rPr>
        <w:rFonts w:asciiTheme="majorHAnsi" w:eastAsiaTheme="majorEastAsia" w:hAnsiTheme="majorHAnsi" w:cstheme="majorBidi"/>
      </w:rPr>
      <w:tblPr/>
      <w:tcPr>
        <w:tcBorders>
          <w:top w:val="nil"/>
          <w:bottom w:val="single" w:sz="8" w:space="0" w:color="1E3C50" w:themeColor="accent3"/>
        </w:tcBorders>
      </w:tcPr>
    </w:tblStylePr>
    <w:tblStylePr w:type="lastRow">
      <w:rPr>
        <w:b/>
        <w:bCs/>
        <w:color w:val="424242" w:themeColor="text2"/>
      </w:rPr>
      <w:tblPr/>
      <w:tcPr>
        <w:tcBorders>
          <w:top w:val="single" w:sz="8" w:space="0" w:color="1E3C50" w:themeColor="accent3"/>
          <w:bottom w:val="single" w:sz="8" w:space="0" w:color="1E3C50" w:themeColor="accent3"/>
        </w:tcBorders>
      </w:tcPr>
    </w:tblStylePr>
    <w:tblStylePr w:type="firstCol">
      <w:rPr>
        <w:b/>
        <w:bCs/>
      </w:rPr>
    </w:tblStylePr>
    <w:tblStylePr w:type="lastCol">
      <w:rPr>
        <w:b/>
        <w:bCs/>
      </w:rPr>
      <w:tblPr/>
      <w:tcPr>
        <w:tcBorders>
          <w:top w:val="single" w:sz="8" w:space="0" w:color="1E3C50" w:themeColor="accent3"/>
          <w:bottom w:val="single" w:sz="8" w:space="0" w:color="1E3C50" w:themeColor="accent3"/>
        </w:tcBorders>
      </w:tcPr>
    </w:tblStylePr>
    <w:tblStylePr w:type="band1Vert">
      <w:tblPr/>
      <w:tcPr>
        <w:shd w:val="clear" w:color="auto" w:fill="B7D2E4" w:themeFill="accent3" w:themeFillTint="3F"/>
      </w:tcPr>
    </w:tblStylePr>
    <w:tblStylePr w:type="band1Horz">
      <w:tblPr/>
      <w:tcPr>
        <w:shd w:val="clear" w:color="auto" w:fill="B7D2E4" w:themeFill="accent3" w:themeFillTint="3F"/>
      </w:tcPr>
    </w:tblStylePr>
  </w:style>
  <w:style w:type="table" w:styleId="MediumList1-Accent4">
    <w:name w:val="Medium List 1 Accent 4"/>
    <w:basedOn w:val="TableNormal"/>
    <w:uiPriority w:val="65"/>
    <w:rsid w:val="002B3950"/>
    <w:pPr>
      <w:spacing w:before="0" w:after="0" w:line="240" w:lineRule="auto"/>
    </w:pPr>
    <w:rPr>
      <w:rFonts w:ascii="Arial" w:eastAsia="Times New Roman" w:hAnsi="Arial" w:cs="Times New Roman"/>
      <w:color w:val="000000" w:themeColor="text1"/>
      <w:lang w:eastAsia="en-AU"/>
    </w:rPr>
    <w:tblPr>
      <w:tblStyleRowBandSize w:val="1"/>
      <w:tblStyleColBandSize w:val="1"/>
      <w:tblBorders>
        <w:top w:val="single" w:sz="8" w:space="0" w:color="FFC2B0" w:themeColor="accent4"/>
        <w:bottom w:val="single" w:sz="8" w:space="0" w:color="FFC2B0" w:themeColor="accent4"/>
      </w:tblBorders>
    </w:tblPr>
    <w:tblStylePr w:type="firstRow">
      <w:rPr>
        <w:rFonts w:asciiTheme="majorHAnsi" w:eastAsiaTheme="majorEastAsia" w:hAnsiTheme="majorHAnsi" w:cstheme="majorBidi"/>
      </w:rPr>
      <w:tblPr/>
      <w:tcPr>
        <w:tcBorders>
          <w:top w:val="nil"/>
          <w:bottom w:val="single" w:sz="8" w:space="0" w:color="FFC2B0" w:themeColor="accent4"/>
        </w:tcBorders>
      </w:tcPr>
    </w:tblStylePr>
    <w:tblStylePr w:type="lastRow">
      <w:rPr>
        <w:b/>
        <w:bCs/>
        <w:color w:val="424242" w:themeColor="text2"/>
      </w:rPr>
      <w:tblPr/>
      <w:tcPr>
        <w:tcBorders>
          <w:top w:val="single" w:sz="8" w:space="0" w:color="FFC2B0" w:themeColor="accent4"/>
          <w:bottom w:val="single" w:sz="8" w:space="0" w:color="FFC2B0" w:themeColor="accent4"/>
        </w:tcBorders>
      </w:tcPr>
    </w:tblStylePr>
    <w:tblStylePr w:type="firstCol">
      <w:rPr>
        <w:b/>
        <w:bCs/>
      </w:rPr>
    </w:tblStylePr>
    <w:tblStylePr w:type="lastCol">
      <w:rPr>
        <w:b/>
        <w:bCs/>
      </w:rPr>
      <w:tblPr/>
      <w:tcPr>
        <w:tcBorders>
          <w:top w:val="single" w:sz="8" w:space="0" w:color="FFC2B0" w:themeColor="accent4"/>
          <w:bottom w:val="single" w:sz="8" w:space="0" w:color="FFC2B0" w:themeColor="accent4"/>
        </w:tcBorders>
      </w:tcPr>
    </w:tblStylePr>
    <w:tblStylePr w:type="band1Vert">
      <w:tblPr/>
      <w:tcPr>
        <w:shd w:val="clear" w:color="auto" w:fill="FFEFEB" w:themeFill="accent4" w:themeFillTint="3F"/>
      </w:tcPr>
    </w:tblStylePr>
    <w:tblStylePr w:type="band1Horz">
      <w:tblPr/>
      <w:tcPr>
        <w:shd w:val="clear" w:color="auto" w:fill="FFEFEB" w:themeFill="accent4" w:themeFillTint="3F"/>
      </w:tcPr>
    </w:tblStylePr>
  </w:style>
  <w:style w:type="table" w:styleId="MediumList1-Accent5">
    <w:name w:val="Medium List 1 Accent 5"/>
    <w:basedOn w:val="TableNormal"/>
    <w:uiPriority w:val="65"/>
    <w:rsid w:val="002B3950"/>
    <w:pPr>
      <w:spacing w:before="0" w:after="0" w:line="240" w:lineRule="auto"/>
    </w:pPr>
    <w:rPr>
      <w:rFonts w:ascii="Arial" w:eastAsia="Times New Roman" w:hAnsi="Arial" w:cs="Times New Roman"/>
      <w:color w:val="000000" w:themeColor="text1"/>
      <w:lang w:eastAsia="en-AU"/>
    </w:rPr>
    <w:tblPr>
      <w:tblStyleRowBandSize w:val="1"/>
      <w:tblStyleColBandSize w:val="1"/>
      <w:tblBorders>
        <w:top w:val="single" w:sz="8" w:space="0" w:color="29B480" w:themeColor="accent5"/>
        <w:bottom w:val="single" w:sz="8" w:space="0" w:color="29B480" w:themeColor="accent5"/>
      </w:tblBorders>
    </w:tblPr>
    <w:tblStylePr w:type="firstRow">
      <w:rPr>
        <w:rFonts w:asciiTheme="majorHAnsi" w:eastAsiaTheme="majorEastAsia" w:hAnsiTheme="majorHAnsi" w:cstheme="majorBidi"/>
      </w:rPr>
      <w:tblPr/>
      <w:tcPr>
        <w:tcBorders>
          <w:top w:val="nil"/>
          <w:bottom w:val="single" w:sz="8" w:space="0" w:color="29B480" w:themeColor="accent5"/>
        </w:tcBorders>
      </w:tcPr>
    </w:tblStylePr>
    <w:tblStylePr w:type="lastRow">
      <w:rPr>
        <w:b/>
        <w:bCs/>
        <w:color w:val="424242" w:themeColor="text2"/>
      </w:rPr>
      <w:tblPr/>
      <w:tcPr>
        <w:tcBorders>
          <w:top w:val="single" w:sz="8" w:space="0" w:color="29B480" w:themeColor="accent5"/>
          <w:bottom w:val="single" w:sz="8" w:space="0" w:color="29B480" w:themeColor="accent5"/>
        </w:tcBorders>
      </w:tcPr>
    </w:tblStylePr>
    <w:tblStylePr w:type="firstCol">
      <w:rPr>
        <w:b/>
        <w:bCs/>
      </w:rPr>
    </w:tblStylePr>
    <w:tblStylePr w:type="lastCol">
      <w:rPr>
        <w:b/>
        <w:bCs/>
      </w:rPr>
      <w:tblPr/>
      <w:tcPr>
        <w:tcBorders>
          <w:top w:val="single" w:sz="8" w:space="0" w:color="29B480" w:themeColor="accent5"/>
          <w:bottom w:val="single" w:sz="8" w:space="0" w:color="29B480" w:themeColor="accent5"/>
        </w:tcBorders>
      </w:tcPr>
    </w:tblStylePr>
    <w:tblStylePr w:type="band1Vert">
      <w:tblPr/>
      <w:tcPr>
        <w:shd w:val="clear" w:color="auto" w:fill="C4F1E0" w:themeFill="accent5" w:themeFillTint="3F"/>
      </w:tcPr>
    </w:tblStylePr>
    <w:tblStylePr w:type="band1Horz">
      <w:tblPr/>
      <w:tcPr>
        <w:shd w:val="clear" w:color="auto" w:fill="C4F1E0" w:themeFill="accent5" w:themeFillTint="3F"/>
      </w:tcPr>
    </w:tblStylePr>
  </w:style>
  <w:style w:type="table" w:styleId="MediumList1-Accent6">
    <w:name w:val="Medium List 1 Accent 6"/>
    <w:basedOn w:val="TableNormal"/>
    <w:uiPriority w:val="65"/>
    <w:rsid w:val="002B3950"/>
    <w:pPr>
      <w:spacing w:before="0" w:after="0" w:line="240" w:lineRule="auto"/>
    </w:pPr>
    <w:rPr>
      <w:rFonts w:ascii="Arial" w:eastAsia="Times New Roman" w:hAnsi="Arial" w:cs="Times New Roman"/>
      <w:color w:val="000000" w:themeColor="text1"/>
      <w:lang w:eastAsia="en-AU"/>
    </w:rPr>
    <w:tblPr>
      <w:tblStyleRowBandSize w:val="1"/>
      <w:tblStyleColBandSize w:val="1"/>
      <w:tblBorders>
        <w:top w:val="single" w:sz="8" w:space="0" w:color="C8EBD7" w:themeColor="accent6"/>
        <w:bottom w:val="single" w:sz="8" w:space="0" w:color="C8EBD7" w:themeColor="accent6"/>
      </w:tblBorders>
    </w:tblPr>
    <w:tblStylePr w:type="firstRow">
      <w:rPr>
        <w:rFonts w:asciiTheme="majorHAnsi" w:eastAsiaTheme="majorEastAsia" w:hAnsiTheme="majorHAnsi" w:cstheme="majorBidi"/>
      </w:rPr>
      <w:tblPr/>
      <w:tcPr>
        <w:tcBorders>
          <w:top w:val="nil"/>
          <w:bottom w:val="single" w:sz="8" w:space="0" w:color="C8EBD7" w:themeColor="accent6"/>
        </w:tcBorders>
      </w:tcPr>
    </w:tblStylePr>
    <w:tblStylePr w:type="lastRow">
      <w:rPr>
        <w:b/>
        <w:bCs/>
        <w:color w:val="424242" w:themeColor="text2"/>
      </w:rPr>
      <w:tblPr/>
      <w:tcPr>
        <w:tcBorders>
          <w:top w:val="single" w:sz="8" w:space="0" w:color="C8EBD7" w:themeColor="accent6"/>
          <w:bottom w:val="single" w:sz="8" w:space="0" w:color="C8EBD7" w:themeColor="accent6"/>
        </w:tcBorders>
      </w:tcPr>
    </w:tblStylePr>
    <w:tblStylePr w:type="firstCol">
      <w:rPr>
        <w:b/>
        <w:bCs/>
      </w:rPr>
    </w:tblStylePr>
    <w:tblStylePr w:type="lastCol">
      <w:rPr>
        <w:b/>
        <w:bCs/>
      </w:rPr>
      <w:tblPr/>
      <w:tcPr>
        <w:tcBorders>
          <w:top w:val="single" w:sz="8" w:space="0" w:color="C8EBD7" w:themeColor="accent6"/>
          <w:bottom w:val="single" w:sz="8" w:space="0" w:color="C8EBD7" w:themeColor="accent6"/>
        </w:tcBorders>
      </w:tcPr>
    </w:tblStylePr>
    <w:tblStylePr w:type="band1Vert">
      <w:tblPr/>
      <w:tcPr>
        <w:shd w:val="clear" w:color="auto" w:fill="F1FAF5" w:themeFill="accent6" w:themeFillTint="3F"/>
      </w:tcPr>
    </w:tblStylePr>
    <w:tblStylePr w:type="band1Horz">
      <w:tblPr/>
      <w:tcPr>
        <w:shd w:val="clear" w:color="auto" w:fill="F1FAF5" w:themeFill="accent6" w:themeFillTint="3F"/>
      </w:tcPr>
    </w:tblStylePr>
  </w:style>
  <w:style w:type="table" w:styleId="MediumList2">
    <w:name w:val="Medium List 2"/>
    <w:basedOn w:val="TableNormal"/>
    <w:uiPriority w:val="66"/>
    <w:rsid w:val="002B3950"/>
    <w:pPr>
      <w:spacing w:before="0" w:after="0" w:line="240" w:lineRule="auto"/>
    </w:pPr>
    <w:rPr>
      <w:rFonts w:asciiTheme="majorHAnsi" w:eastAsiaTheme="majorEastAsia" w:hAnsiTheme="majorHAnsi" w:cstheme="majorBidi"/>
      <w:color w:val="000000" w:themeColor="text1"/>
      <w:lang w:eastAsia="en-AU"/>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2B3950"/>
    <w:pPr>
      <w:spacing w:before="0" w:after="0" w:line="240" w:lineRule="auto"/>
    </w:pPr>
    <w:rPr>
      <w:rFonts w:asciiTheme="majorHAnsi" w:eastAsiaTheme="majorEastAsia" w:hAnsiTheme="majorHAnsi" w:cstheme="majorBidi"/>
      <w:color w:val="000000" w:themeColor="text1"/>
      <w:lang w:eastAsia="en-AU"/>
    </w:rPr>
    <w:tblPr>
      <w:tblStyleRowBandSize w:val="1"/>
      <w:tblStyleColBandSize w:val="1"/>
      <w:tblBorders>
        <w:top w:val="single" w:sz="8" w:space="0" w:color="278265" w:themeColor="accent1"/>
        <w:left w:val="single" w:sz="8" w:space="0" w:color="278265" w:themeColor="accent1"/>
        <w:bottom w:val="single" w:sz="8" w:space="0" w:color="278265" w:themeColor="accent1"/>
        <w:right w:val="single" w:sz="8" w:space="0" w:color="278265" w:themeColor="accent1"/>
      </w:tblBorders>
    </w:tblPr>
    <w:tblStylePr w:type="firstRow">
      <w:rPr>
        <w:sz w:val="24"/>
        <w:szCs w:val="24"/>
      </w:rPr>
      <w:tblPr/>
      <w:tcPr>
        <w:tcBorders>
          <w:top w:val="nil"/>
          <w:left w:val="nil"/>
          <w:bottom w:val="single" w:sz="24" w:space="0" w:color="278265" w:themeColor="accent1"/>
          <w:right w:val="nil"/>
          <w:insideH w:val="nil"/>
          <w:insideV w:val="nil"/>
        </w:tcBorders>
        <w:shd w:val="clear" w:color="auto" w:fill="FFFFFF" w:themeFill="background1"/>
      </w:tcPr>
    </w:tblStylePr>
    <w:tblStylePr w:type="lastRow">
      <w:tblPr/>
      <w:tcPr>
        <w:tcBorders>
          <w:top w:val="single" w:sz="8" w:space="0" w:color="27826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78265" w:themeColor="accent1"/>
          <w:insideH w:val="nil"/>
          <w:insideV w:val="nil"/>
        </w:tcBorders>
        <w:shd w:val="clear" w:color="auto" w:fill="FFFFFF" w:themeFill="background1"/>
      </w:tcPr>
    </w:tblStylePr>
    <w:tblStylePr w:type="lastCol">
      <w:tblPr/>
      <w:tcPr>
        <w:tcBorders>
          <w:top w:val="nil"/>
          <w:left w:val="single" w:sz="8" w:space="0" w:color="27826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EEBDC" w:themeFill="accent1" w:themeFillTint="3F"/>
      </w:tcPr>
    </w:tblStylePr>
    <w:tblStylePr w:type="band1Horz">
      <w:tblPr/>
      <w:tcPr>
        <w:tcBorders>
          <w:top w:val="nil"/>
          <w:bottom w:val="nil"/>
          <w:insideH w:val="nil"/>
          <w:insideV w:val="nil"/>
        </w:tcBorders>
        <w:shd w:val="clear" w:color="auto" w:fill="BEEBDC"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2B3950"/>
    <w:pPr>
      <w:spacing w:before="0" w:after="0" w:line="240" w:lineRule="auto"/>
    </w:pPr>
    <w:rPr>
      <w:rFonts w:asciiTheme="majorHAnsi" w:eastAsiaTheme="majorEastAsia" w:hAnsiTheme="majorHAnsi" w:cstheme="majorBidi"/>
      <w:color w:val="000000" w:themeColor="text1"/>
      <w:lang w:eastAsia="en-AU"/>
    </w:rPr>
    <w:tblPr>
      <w:tblStyleRowBandSize w:val="1"/>
      <w:tblStyleColBandSize w:val="1"/>
      <w:tblBorders>
        <w:top w:val="single" w:sz="8" w:space="0" w:color="FAD674" w:themeColor="accent2"/>
        <w:left w:val="single" w:sz="8" w:space="0" w:color="FAD674" w:themeColor="accent2"/>
        <w:bottom w:val="single" w:sz="8" w:space="0" w:color="FAD674" w:themeColor="accent2"/>
        <w:right w:val="single" w:sz="8" w:space="0" w:color="FAD674" w:themeColor="accent2"/>
      </w:tblBorders>
    </w:tblPr>
    <w:tblStylePr w:type="firstRow">
      <w:rPr>
        <w:sz w:val="24"/>
        <w:szCs w:val="24"/>
      </w:rPr>
      <w:tblPr/>
      <w:tcPr>
        <w:tcBorders>
          <w:top w:val="nil"/>
          <w:left w:val="nil"/>
          <w:bottom w:val="single" w:sz="24" w:space="0" w:color="FAD674" w:themeColor="accent2"/>
          <w:right w:val="nil"/>
          <w:insideH w:val="nil"/>
          <w:insideV w:val="nil"/>
        </w:tcBorders>
        <w:shd w:val="clear" w:color="auto" w:fill="FFFFFF" w:themeFill="background1"/>
      </w:tcPr>
    </w:tblStylePr>
    <w:tblStylePr w:type="lastRow">
      <w:tblPr/>
      <w:tcPr>
        <w:tcBorders>
          <w:top w:val="single" w:sz="8" w:space="0" w:color="FAD674"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AD674" w:themeColor="accent2"/>
          <w:insideH w:val="nil"/>
          <w:insideV w:val="nil"/>
        </w:tcBorders>
        <w:shd w:val="clear" w:color="auto" w:fill="FFFFFF" w:themeFill="background1"/>
      </w:tcPr>
    </w:tblStylePr>
    <w:tblStylePr w:type="lastCol">
      <w:tblPr/>
      <w:tcPr>
        <w:tcBorders>
          <w:top w:val="nil"/>
          <w:left w:val="single" w:sz="8" w:space="0" w:color="FAD674"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F4DC" w:themeFill="accent2" w:themeFillTint="3F"/>
      </w:tcPr>
    </w:tblStylePr>
    <w:tblStylePr w:type="band1Horz">
      <w:tblPr/>
      <w:tcPr>
        <w:tcBorders>
          <w:top w:val="nil"/>
          <w:bottom w:val="nil"/>
          <w:insideH w:val="nil"/>
          <w:insideV w:val="nil"/>
        </w:tcBorders>
        <w:shd w:val="clear" w:color="auto" w:fill="FDF4D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2B3950"/>
    <w:pPr>
      <w:spacing w:before="0" w:after="0" w:line="240" w:lineRule="auto"/>
    </w:pPr>
    <w:rPr>
      <w:rFonts w:asciiTheme="majorHAnsi" w:eastAsiaTheme="majorEastAsia" w:hAnsiTheme="majorHAnsi" w:cstheme="majorBidi"/>
      <w:color w:val="000000" w:themeColor="text1"/>
      <w:lang w:eastAsia="en-AU"/>
    </w:rPr>
    <w:tblPr>
      <w:tblStyleRowBandSize w:val="1"/>
      <w:tblStyleColBandSize w:val="1"/>
      <w:tblBorders>
        <w:top w:val="single" w:sz="8" w:space="0" w:color="1E3C50" w:themeColor="accent3"/>
        <w:left w:val="single" w:sz="8" w:space="0" w:color="1E3C50" w:themeColor="accent3"/>
        <w:bottom w:val="single" w:sz="8" w:space="0" w:color="1E3C50" w:themeColor="accent3"/>
        <w:right w:val="single" w:sz="8" w:space="0" w:color="1E3C50" w:themeColor="accent3"/>
      </w:tblBorders>
    </w:tblPr>
    <w:tblStylePr w:type="firstRow">
      <w:rPr>
        <w:sz w:val="24"/>
        <w:szCs w:val="24"/>
      </w:rPr>
      <w:tblPr/>
      <w:tcPr>
        <w:tcBorders>
          <w:top w:val="nil"/>
          <w:left w:val="nil"/>
          <w:bottom w:val="single" w:sz="24" w:space="0" w:color="1E3C50" w:themeColor="accent3"/>
          <w:right w:val="nil"/>
          <w:insideH w:val="nil"/>
          <w:insideV w:val="nil"/>
        </w:tcBorders>
        <w:shd w:val="clear" w:color="auto" w:fill="FFFFFF" w:themeFill="background1"/>
      </w:tcPr>
    </w:tblStylePr>
    <w:tblStylePr w:type="lastRow">
      <w:tblPr/>
      <w:tcPr>
        <w:tcBorders>
          <w:top w:val="single" w:sz="8" w:space="0" w:color="1E3C5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E3C50" w:themeColor="accent3"/>
          <w:insideH w:val="nil"/>
          <w:insideV w:val="nil"/>
        </w:tcBorders>
        <w:shd w:val="clear" w:color="auto" w:fill="FFFFFF" w:themeFill="background1"/>
      </w:tcPr>
    </w:tblStylePr>
    <w:tblStylePr w:type="lastCol">
      <w:tblPr/>
      <w:tcPr>
        <w:tcBorders>
          <w:top w:val="nil"/>
          <w:left w:val="single" w:sz="8" w:space="0" w:color="1E3C5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7D2E4" w:themeFill="accent3" w:themeFillTint="3F"/>
      </w:tcPr>
    </w:tblStylePr>
    <w:tblStylePr w:type="band1Horz">
      <w:tblPr/>
      <w:tcPr>
        <w:tcBorders>
          <w:top w:val="nil"/>
          <w:bottom w:val="nil"/>
          <w:insideH w:val="nil"/>
          <w:insideV w:val="nil"/>
        </w:tcBorders>
        <w:shd w:val="clear" w:color="auto" w:fill="B7D2E4"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2B3950"/>
    <w:pPr>
      <w:spacing w:before="0" w:after="0" w:line="240" w:lineRule="auto"/>
    </w:pPr>
    <w:rPr>
      <w:rFonts w:asciiTheme="majorHAnsi" w:eastAsiaTheme="majorEastAsia" w:hAnsiTheme="majorHAnsi" w:cstheme="majorBidi"/>
      <w:color w:val="000000" w:themeColor="text1"/>
      <w:lang w:eastAsia="en-AU"/>
    </w:rPr>
    <w:tblPr>
      <w:tblStyleRowBandSize w:val="1"/>
      <w:tblStyleColBandSize w:val="1"/>
      <w:tblBorders>
        <w:top w:val="single" w:sz="8" w:space="0" w:color="FFC2B0" w:themeColor="accent4"/>
        <w:left w:val="single" w:sz="8" w:space="0" w:color="FFC2B0" w:themeColor="accent4"/>
        <w:bottom w:val="single" w:sz="8" w:space="0" w:color="FFC2B0" w:themeColor="accent4"/>
        <w:right w:val="single" w:sz="8" w:space="0" w:color="FFC2B0" w:themeColor="accent4"/>
      </w:tblBorders>
    </w:tblPr>
    <w:tblStylePr w:type="firstRow">
      <w:rPr>
        <w:sz w:val="24"/>
        <w:szCs w:val="24"/>
      </w:rPr>
      <w:tblPr/>
      <w:tcPr>
        <w:tcBorders>
          <w:top w:val="nil"/>
          <w:left w:val="nil"/>
          <w:bottom w:val="single" w:sz="24" w:space="0" w:color="FFC2B0" w:themeColor="accent4"/>
          <w:right w:val="nil"/>
          <w:insideH w:val="nil"/>
          <w:insideV w:val="nil"/>
        </w:tcBorders>
        <w:shd w:val="clear" w:color="auto" w:fill="FFFFFF" w:themeFill="background1"/>
      </w:tcPr>
    </w:tblStylePr>
    <w:tblStylePr w:type="lastRow">
      <w:tblPr/>
      <w:tcPr>
        <w:tcBorders>
          <w:top w:val="single" w:sz="8" w:space="0" w:color="FFC2B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2B0" w:themeColor="accent4"/>
          <w:insideH w:val="nil"/>
          <w:insideV w:val="nil"/>
        </w:tcBorders>
        <w:shd w:val="clear" w:color="auto" w:fill="FFFFFF" w:themeFill="background1"/>
      </w:tcPr>
    </w:tblStylePr>
    <w:tblStylePr w:type="lastCol">
      <w:tblPr/>
      <w:tcPr>
        <w:tcBorders>
          <w:top w:val="nil"/>
          <w:left w:val="single" w:sz="8" w:space="0" w:color="FFC2B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EB" w:themeFill="accent4" w:themeFillTint="3F"/>
      </w:tcPr>
    </w:tblStylePr>
    <w:tblStylePr w:type="band1Horz">
      <w:tblPr/>
      <w:tcPr>
        <w:tcBorders>
          <w:top w:val="nil"/>
          <w:bottom w:val="nil"/>
          <w:insideH w:val="nil"/>
          <w:insideV w:val="nil"/>
        </w:tcBorders>
        <w:shd w:val="clear" w:color="auto" w:fill="FFEFEB"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2B3950"/>
    <w:pPr>
      <w:spacing w:before="0" w:after="0" w:line="240" w:lineRule="auto"/>
    </w:pPr>
    <w:rPr>
      <w:rFonts w:asciiTheme="majorHAnsi" w:eastAsiaTheme="majorEastAsia" w:hAnsiTheme="majorHAnsi" w:cstheme="majorBidi"/>
      <w:color w:val="000000" w:themeColor="text1"/>
      <w:lang w:eastAsia="en-AU"/>
    </w:rPr>
    <w:tblPr>
      <w:tblStyleRowBandSize w:val="1"/>
      <w:tblStyleColBandSize w:val="1"/>
      <w:tblBorders>
        <w:top w:val="single" w:sz="8" w:space="0" w:color="29B480" w:themeColor="accent5"/>
        <w:left w:val="single" w:sz="8" w:space="0" w:color="29B480" w:themeColor="accent5"/>
        <w:bottom w:val="single" w:sz="8" w:space="0" w:color="29B480" w:themeColor="accent5"/>
        <w:right w:val="single" w:sz="8" w:space="0" w:color="29B480" w:themeColor="accent5"/>
      </w:tblBorders>
    </w:tblPr>
    <w:tblStylePr w:type="firstRow">
      <w:rPr>
        <w:sz w:val="24"/>
        <w:szCs w:val="24"/>
      </w:rPr>
      <w:tblPr/>
      <w:tcPr>
        <w:tcBorders>
          <w:top w:val="nil"/>
          <w:left w:val="nil"/>
          <w:bottom w:val="single" w:sz="24" w:space="0" w:color="29B480" w:themeColor="accent5"/>
          <w:right w:val="nil"/>
          <w:insideH w:val="nil"/>
          <w:insideV w:val="nil"/>
        </w:tcBorders>
        <w:shd w:val="clear" w:color="auto" w:fill="FFFFFF" w:themeFill="background1"/>
      </w:tcPr>
    </w:tblStylePr>
    <w:tblStylePr w:type="lastRow">
      <w:tblPr/>
      <w:tcPr>
        <w:tcBorders>
          <w:top w:val="single" w:sz="8" w:space="0" w:color="29B48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9B480" w:themeColor="accent5"/>
          <w:insideH w:val="nil"/>
          <w:insideV w:val="nil"/>
        </w:tcBorders>
        <w:shd w:val="clear" w:color="auto" w:fill="FFFFFF" w:themeFill="background1"/>
      </w:tcPr>
    </w:tblStylePr>
    <w:tblStylePr w:type="lastCol">
      <w:tblPr/>
      <w:tcPr>
        <w:tcBorders>
          <w:top w:val="nil"/>
          <w:left w:val="single" w:sz="8" w:space="0" w:color="29B48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4F1E0" w:themeFill="accent5" w:themeFillTint="3F"/>
      </w:tcPr>
    </w:tblStylePr>
    <w:tblStylePr w:type="band1Horz">
      <w:tblPr/>
      <w:tcPr>
        <w:tcBorders>
          <w:top w:val="nil"/>
          <w:bottom w:val="nil"/>
          <w:insideH w:val="nil"/>
          <w:insideV w:val="nil"/>
        </w:tcBorders>
        <w:shd w:val="clear" w:color="auto" w:fill="C4F1E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2B3950"/>
    <w:pPr>
      <w:spacing w:before="0" w:after="0" w:line="240" w:lineRule="auto"/>
    </w:pPr>
    <w:rPr>
      <w:rFonts w:asciiTheme="majorHAnsi" w:eastAsiaTheme="majorEastAsia" w:hAnsiTheme="majorHAnsi" w:cstheme="majorBidi"/>
      <w:color w:val="000000" w:themeColor="text1"/>
      <w:lang w:eastAsia="en-AU"/>
    </w:rPr>
    <w:tblPr>
      <w:tblStyleRowBandSize w:val="1"/>
      <w:tblStyleColBandSize w:val="1"/>
      <w:tblBorders>
        <w:top w:val="single" w:sz="8" w:space="0" w:color="C8EBD7" w:themeColor="accent6"/>
        <w:left w:val="single" w:sz="8" w:space="0" w:color="C8EBD7" w:themeColor="accent6"/>
        <w:bottom w:val="single" w:sz="8" w:space="0" w:color="C8EBD7" w:themeColor="accent6"/>
        <w:right w:val="single" w:sz="8" w:space="0" w:color="C8EBD7" w:themeColor="accent6"/>
      </w:tblBorders>
    </w:tblPr>
    <w:tblStylePr w:type="firstRow">
      <w:rPr>
        <w:sz w:val="24"/>
        <w:szCs w:val="24"/>
      </w:rPr>
      <w:tblPr/>
      <w:tcPr>
        <w:tcBorders>
          <w:top w:val="nil"/>
          <w:left w:val="nil"/>
          <w:bottom w:val="single" w:sz="24" w:space="0" w:color="C8EBD7" w:themeColor="accent6"/>
          <w:right w:val="nil"/>
          <w:insideH w:val="nil"/>
          <w:insideV w:val="nil"/>
        </w:tcBorders>
        <w:shd w:val="clear" w:color="auto" w:fill="FFFFFF" w:themeFill="background1"/>
      </w:tcPr>
    </w:tblStylePr>
    <w:tblStylePr w:type="lastRow">
      <w:tblPr/>
      <w:tcPr>
        <w:tcBorders>
          <w:top w:val="single" w:sz="8" w:space="0" w:color="C8EBD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8EBD7" w:themeColor="accent6"/>
          <w:insideH w:val="nil"/>
          <w:insideV w:val="nil"/>
        </w:tcBorders>
        <w:shd w:val="clear" w:color="auto" w:fill="FFFFFF" w:themeFill="background1"/>
      </w:tcPr>
    </w:tblStylePr>
    <w:tblStylePr w:type="lastCol">
      <w:tblPr/>
      <w:tcPr>
        <w:tcBorders>
          <w:top w:val="nil"/>
          <w:left w:val="single" w:sz="8" w:space="0" w:color="C8EBD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1FAF5" w:themeFill="accent6" w:themeFillTint="3F"/>
      </w:tcPr>
    </w:tblStylePr>
    <w:tblStylePr w:type="band1Horz">
      <w:tblPr/>
      <w:tcPr>
        <w:tcBorders>
          <w:top w:val="nil"/>
          <w:bottom w:val="nil"/>
          <w:insideH w:val="nil"/>
          <w:insideV w:val="nil"/>
        </w:tcBorders>
        <w:shd w:val="clear" w:color="auto" w:fill="F1FAF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rsid w:val="002B3950"/>
    <w:pPr>
      <w:spacing w:before="0" w:after="0" w:line="240" w:lineRule="auto"/>
    </w:pPr>
    <w:rPr>
      <w:rFonts w:ascii="Arial" w:eastAsia="Times New Roman" w:hAnsi="Arial" w:cs="Times New Roman"/>
      <w:color w:val="auto"/>
      <w:lang w:eastAsia="en-AU"/>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B3950"/>
    <w:pPr>
      <w:spacing w:before="0" w:after="0" w:line="240" w:lineRule="auto"/>
    </w:pPr>
    <w:rPr>
      <w:rFonts w:ascii="Arial" w:eastAsia="Times New Roman" w:hAnsi="Arial" w:cs="Times New Roman"/>
      <w:color w:val="auto"/>
      <w:lang w:eastAsia="en-AU"/>
    </w:rPr>
    <w:tblPr>
      <w:tblStyleRowBandSize w:val="1"/>
      <w:tblStyleColBandSize w:val="1"/>
      <w:tblBorders>
        <w:top w:val="single" w:sz="8" w:space="0" w:color="3AC397" w:themeColor="accent1" w:themeTint="BF"/>
        <w:left w:val="single" w:sz="8" w:space="0" w:color="3AC397" w:themeColor="accent1" w:themeTint="BF"/>
        <w:bottom w:val="single" w:sz="8" w:space="0" w:color="3AC397" w:themeColor="accent1" w:themeTint="BF"/>
        <w:right w:val="single" w:sz="8" w:space="0" w:color="3AC397" w:themeColor="accent1" w:themeTint="BF"/>
        <w:insideH w:val="single" w:sz="8" w:space="0" w:color="3AC397" w:themeColor="accent1" w:themeTint="BF"/>
      </w:tblBorders>
    </w:tblPr>
    <w:tblStylePr w:type="firstRow">
      <w:pPr>
        <w:spacing w:before="0" w:after="0" w:line="240" w:lineRule="auto"/>
      </w:pPr>
      <w:rPr>
        <w:b/>
        <w:bCs/>
        <w:color w:val="FFFFFF" w:themeColor="background1"/>
      </w:rPr>
      <w:tblPr/>
      <w:tcPr>
        <w:tcBorders>
          <w:top w:val="single" w:sz="8" w:space="0" w:color="3AC397" w:themeColor="accent1" w:themeTint="BF"/>
          <w:left w:val="single" w:sz="8" w:space="0" w:color="3AC397" w:themeColor="accent1" w:themeTint="BF"/>
          <w:bottom w:val="single" w:sz="8" w:space="0" w:color="3AC397" w:themeColor="accent1" w:themeTint="BF"/>
          <w:right w:val="single" w:sz="8" w:space="0" w:color="3AC397" w:themeColor="accent1" w:themeTint="BF"/>
          <w:insideH w:val="nil"/>
          <w:insideV w:val="nil"/>
        </w:tcBorders>
        <w:shd w:val="clear" w:color="auto" w:fill="278265" w:themeFill="accent1"/>
      </w:tcPr>
    </w:tblStylePr>
    <w:tblStylePr w:type="lastRow">
      <w:pPr>
        <w:spacing w:before="0" w:after="0" w:line="240" w:lineRule="auto"/>
      </w:pPr>
      <w:rPr>
        <w:b/>
        <w:bCs/>
      </w:rPr>
      <w:tblPr/>
      <w:tcPr>
        <w:tcBorders>
          <w:top w:val="double" w:sz="6" w:space="0" w:color="3AC397" w:themeColor="accent1" w:themeTint="BF"/>
          <w:left w:val="single" w:sz="8" w:space="0" w:color="3AC397" w:themeColor="accent1" w:themeTint="BF"/>
          <w:bottom w:val="single" w:sz="8" w:space="0" w:color="3AC397" w:themeColor="accent1" w:themeTint="BF"/>
          <w:right w:val="single" w:sz="8" w:space="0" w:color="3AC397" w:themeColor="accent1" w:themeTint="BF"/>
          <w:insideH w:val="nil"/>
          <w:insideV w:val="nil"/>
        </w:tcBorders>
      </w:tcPr>
    </w:tblStylePr>
    <w:tblStylePr w:type="firstCol">
      <w:rPr>
        <w:b/>
        <w:bCs/>
      </w:rPr>
    </w:tblStylePr>
    <w:tblStylePr w:type="lastCol">
      <w:rPr>
        <w:b/>
        <w:bCs/>
      </w:rPr>
    </w:tblStylePr>
    <w:tblStylePr w:type="band1Vert">
      <w:tblPr/>
      <w:tcPr>
        <w:shd w:val="clear" w:color="auto" w:fill="BEEBDC" w:themeFill="accent1" w:themeFillTint="3F"/>
      </w:tcPr>
    </w:tblStylePr>
    <w:tblStylePr w:type="band1Horz">
      <w:tblPr/>
      <w:tcPr>
        <w:tcBorders>
          <w:insideH w:val="nil"/>
          <w:insideV w:val="nil"/>
        </w:tcBorders>
        <w:shd w:val="clear" w:color="auto" w:fill="BEEBDC"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B3950"/>
    <w:pPr>
      <w:spacing w:before="0" w:after="0" w:line="240" w:lineRule="auto"/>
    </w:pPr>
    <w:rPr>
      <w:rFonts w:ascii="Arial" w:eastAsia="Times New Roman" w:hAnsi="Arial" w:cs="Times New Roman"/>
      <w:color w:val="auto"/>
      <w:lang w:eastAsia="en-AU"/>
    </w:rPr>
    <w:tblPr>
      <w:tblStyleRowBandSize w:val="1"/>
      <w:tblStyleColBandSize w:val="1"/>
      <w:tblBorders>
        <w:top w:val="single" w:sz="8" w:space="0" w:color="FBE096" w:themeColor="accent2" w:themeTint="BF"/>
        <w:left w:val="single" w:sz="8" w:space="0" w:color="FBE096" w:themeColor="accent2" w:themeTint="BF"/>
        <w:bottom w:val="single" w:sz="8" w:space="0" w:color="FBE096" w:themeColor="accent2" w:themeTint="BF"/>
        <w:right w:val="single" w:sz="8" w:space="0" w:color="FBE096" w:themeColor="accent2" w:themeTint="BF"/>
        <w:insideH w:val="single" w:sz="8" w:space="0" w:color="FBE096" w:themeColor="accent2" w:themeTint="BF"/>
      </w:tblBorders>
    </w:tblPr>
    <w:tblStylePr w:type="firstRow">
      <w:pPr>
        <w:spacing w:before="0" w:after="0" w:line="240" w:lineRule="auto"/>
      </w:pPr>
      <w:rPr>
        <w:b/>
        <w:bCs/>
        <w:color w:val="FFFFFF" w:themeColor="background1"/>
      </w:rPr>
      <w:tblPr/>
      <w:tcPr>
        <w:tcBorders>
          <w:top w:val="single" w:sz="8" w:space="0" w:color="FBE096" w:themeColor="accent2" w:themeTint="BF"/>
          <w:left w:val="single" w:sz="8" w:space="0" w:color="FBE096" w:themeColor="accent2" w:themeTint="BF"/>
          <w:bottom w:val="single" w:sz="8" w:space="0" w:color="FBE096" w:themeColor="accent2" w:themeTint="BF"/>
          <w:right w:val="single" w:sz="8" w:space="0" w:color="FBE096" w:themeColor="accent2" w:themeTint="BF"/>
          <w:insideH w:val="nil"/>
          <w:insideV w:val="nil"/>
        </w:tcBorders>
        <w:shd w:val="clear" w:color="auto" w:fill="FAD674" w:themeFill="accent2"/>
      </w:tcPr>
    </w:tblStylePr>
    <w:tblStylePr w:type="lastRow">
      <w:pPr>
        <w:spacing w:before="0" w:after="0" w:line="240" w:lineRule="auto"/>
      </w:pPr>
      <w:rPr>
        <w:b/>
        <w:bCs/>
      </w:rPr>
      <w:tblPr/>
      <w:tcPr>
        <w:tcBorders>
          <w:top w:val="double" w:sz="6" w:space="0" w:color="FBE096" w:themeColor="accent2" w:themeTint="BF"/>
          <w:left w:val="single" w:sz="8" w:space="0" w:color="FBE096" w:themeColor="accent2" w:themeTint="BF"/>
          <w:bottom w:val="single" w:sz="8" w:space="0" w:color="FBE096" w:themeColor="accent2" w:themeTint="BF"/>
          <w:right w:val="single" w:sz="8" w:space="0" w:color="FBE096" w:themeColor="accent2" w:themeTint="BF"/>
          <w:insideH w:val="nil"/>
          <w:insideV w:val="nil"/>
        </w:tcBorders>
      </w:tcPr>
    </w:tblStylePr>
    <w:tblStylePr w:type="firstCol">
      <w:rPr>
        <w:b/>
        <w:bCs/>
      </w:rPr>
    </w:tblStylePr>
    <w:tblStylePr w:type="lastCol">
      <w:rPr>
        <w:b/>
        <w:bCs/>
      </w:rPr>
    </w:tblStylePr>
    <w:tblStylePr w:type="band1Vert">
      <w:tblPr/>
      <w:tcPr>
        <w:shd w:val="clear" w:color="auto" w:fill="FDF4DC" w:themeFill="accent2" w:themeFillTint="3F"/>
      </w:tcPr>
    </w:tblStylePr>
    <w:tblStylePr w:type="band1Horz">
      <w:tblPr/>
      <w:tcPr>
        <w:tcBorders>
          <w:insideH w:val="nil"/>
          <w:insideV w:val="nil"/>
        </w:tcBorders>
        <w:shd w:val="clear" w:color="auto" w:fill="FDF4D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B3950"/>
    <w:pPr>
      <w:spacing w:before="0" w:after="0" w:line="240" w:lineRule="auto"/>
    </w:pPr>
    <w:rPr>
      <w:rFonts w:ascii="Arial" w:eastAsia="Times New Roman" w:hAnsi="Arial" w:cs="Times New Roman"/>
      <w:color w:val="auto"/>
      <w:lang w:eastAsia="en-AU"/>
    </w:rPr>
    <w:tblPr>
      <w:tblStyleRowBandSize w:val="1"/>
      <w:tblStyleColBandSize w:val="1"/>
      <w:tblBorders>
        <w:top w:val="single" w:sz="8" w:space="0" w:color="397298" w:themeColor="accent3" w:themeTint="BF"/>
        <w:left w:val="single" w:sz="8" w:space="0" w:color="397298" w:themeColor="accent3" w:themeTint="BF"/>
        <w:bottom w:val="single" w:sz="8" w:space="0" w:color="397298" w:themeColor="accent3" w:themeTint="BF"/>
        <w:right w:val="single" w:sz="8" w:space="0" w:color="397298" w:themeColor="accent3" w:themeTint="BF"/>
        <w:insideH w:val="single" w:sz="8" w:space="0" w:color="397298" w:themeColor="accent3" w:themeTint="BF"/>
      </w:tblBorders>
    </w:tblPr>
    <w:tblStylePr w:type="firstRow">
      <w:pPr>
        <w:spacing w:before="0" w:after="0" w:line="240" w:lineRule="auto"/>
      </w:pPr>
      <w:rPr>
        <w:b/>
        <w:bCs/>
        <w:color w:val="FFFFFF" w:themeColor="background1"/>
      </w:rPr>
      <w:tblPr/>
      <w:tcPr>
        <w:tcBorders>
          <w:top w:val="single" w:sz="8" w:space="0" w:color="397298" w:themeColor="accent3" w:themeTint="BF"/>
          <w:left w:val="single" w:sz="8" w:space="0" w:color="397298" w:themeColor="accent3" w:themeTint="BF"/>
          <w:bottom w:val="single" w:sz="8" w:space="0" w:color="397298" w:themeColor="accent3" w:themeTint="BF"/>
          <w:right w:val="single" w:sz="8" w:space="0" w:color="397298" w:themeColor="accent3" w:themeTint="BF"/>
          <w:insideH w:val="nil"/>
          <w:insideV w:val="nil"/>
        </w:tcBorders>
        <w:shd w:val="clear" w:color="auto" w:fill="1E3C50" w:themeFill="accent3"/>
      </w:tcPr>
    </w:tblStylePr>
    <w:tblStylePr w:type="lastRow">
      <w:pPr>
        <w:spacing w:before="0" w:after="0" w:line="240" w:lineRule="auto"/>
      </w:pPr>
      <w:rPr>
        <w:b/>
        <w:bCs/>
      </w:rPr>
      <w:tblPr/>
      <w:tcPr>
        <w:tcBorders>
          <w:top w:val="double" w:sz="6" w:space="0" w:color="397298" w:themeColor="accent3" w:themeTint="BF"/>
          <w:left w:val="single" w:sz="8" w:space="0" w:color="397298" w:themeColor="accent3" w:themeTint="BF"/>
          <w:bottom w:val="single" w:sz="8" w:space="0" w:color="397298" w:themeColor="accent3" w:themeTint="BF"/>
          <w:right w:val="single" w:sz="8" w:space="0" w:color="397298" w:themeColor="accent3" w:themeTint="BF"/>
          <w:insideH w:val="nil"/>
          <w:insideV w:val="nil"/>
        </w:tcBorders>
      </w:tcPr>
    </w:tblStylePr>
    <w:tblStylePr w:type="firstCol">
      <w:rPr>
        <w:b/>
        <w:bCs/>
      </w:rPr>
    </w:tblStylePr>
    <w:tblStylePr w:type="lastCol">
      <w:rPr>
        <w:b/>
        <w:bCs/>
      </w:rPr>
    </w:tblStylePr>
    <w:tblStylePr w:type="band1Vert">
      <w:tblPr/>
      <w:tcPr>
        <w:shd w:val="clear" w:color="auto" w:fill="B7D2E4" w:themeFill="accent3" w:themeFillTint="3F"/>
      </w:tcPr>
    </w:tblStylePr>
    <w:tblStylePr w:type="band1Horz">
      <w:tblPr/>
      <w:tcPr>
        <w:tcBorders>
          <w:insideH w:val="nil"/>
          <w:insideV w:val="nil"/>
        </w:tcBorders>
        <w:shd w:val="clear" w:color="auto" w:fill="B7D2E4"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B3950"/>
    <w:pPr>
      <w:spacing w:before="0" w:after="0" w:line="240" w:lineRule="auto"/>
    </w:pPr>
    <w:rPr>
      <w:rFonts w:ascii="Arial" w:eastAsia="Times New Roman" w:hAnsi="Arial" w:cs="Times New Roman"/>
      <w:color w:val="auto"/>
      <w:lang w:eastAsia="en-AU"/>
    </w:rPr>
    <w:tblPr>
      <w:tblStyleRowBandSize w:val="1"/>
      <w:tblStyleColBandSize w:val="1"/>
      <w:tblBorders>
        <w:top w:val="single" w:sz="8" w:space="0" w:color="FFD1C3" w:themeColor="accent4" w:themeTint="BF"/>
        <w:left w:val="single" w:sz="8" w:space="0" w:color="FFD1C3" w:themeColor="accent4" w:themeTint="BF"/>
        <w:bottom w:val="single" w:sz="8" w:space="0" w:color="FFD1C3" w:themeColor="accent4" w:themeTint="BF"/>
        <w:right w:val="single" w:sz="8" w:space="0" w:color="FFD1C3" w:themeColor="accent4" w:themeTint="BF"/>
        <w:insideH w:val="single" w:sz="8" w:space="0" w:color="FFD1C3" w:themeColor="accent4" w:themeTint="BF"/>
      </w:tblBorders>
    </w:tblPr>
    <w:tblStylePr w:type="firstRow">
      <w:pPr>
        <w:spacing w:before="0" w:after="0" w:line="240" w:lineRule="auto"/>
      </w:pPr>
      <w:rPr>
        <w:b/>
        <w:bCs/>
        <w:color w:val="FFFFFF" w:themeColor="background1"/>
      </w:rPr>
      <w:tblPr/>
      <w:tcPr>
        <w:tcBorders>
          <w:top w:val="single" w:sz="8" w:space="0" w:color="FFD1C3" w:themeColor="accent4" w:themeTint="BF"/>
          <w:left w:val="single" w:sz="8" w:space="0" w:color="FFD1C3" w:themeColor="accent4" w:themeTint="BF"/>
          <w:bottom w:val="single" w:sz="8" w:space="0" w:color="FFD1C3" w:themeColor="accent4" w:themeTint="BF"/>
          <w:right w:val="single" w:sz="8" w:space="0" w:color="FFD1C3" w:themeColor="accent4" w:themeTint="BF"/>
          <w:insideH w:val="nil"/>
          <w:insideV w:val="nil"/>
        </w:tcBorders>
        <w:shd w:val="clear" w:color="auto" w:fill="FFC2B0" w:themeFill="accent4"/>
      </w:tcPr>
    </w:tblStylePr>
    <w:tblStylePr w:type="lastRow">
      <w:pPr>
        <w:spacing w:before="0" w:after="0" w:line="240" w:lineRule="auto"/>
      </w:pPr>
      <w:rPr>
        <w:b/>
        <w:bCs/>
      </w:rPr>
      <w:tblPr/>
      <w:tcPr>
        <w:tcBorders>
          <w:top w:val="double" w:sz="6" w:space="0" w:color="FFD1C3" w:themeColor="accent4" w:themeTint="BF"/>
          <w:left w:val="single" w:sz="8" w:space="0" w:color="FFD1C3" w:themeColor="accent4" w:themeTint="BF"/>
          <w:bottom w:val="single" w:sz="8" w:space="0" w:color="FFD1C3" w:themeColor="accent4" w:themeTint="BF"/>
          <w:right w:val="single" w:sz="8" w:space="0" w:color="FFD1C3"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EB" w:themeFill="accent4" w:themeFillTint="3F"/>
      </w:tcPr>
    </w:tblStylePr>
    <w:tblStylePr w:type="band1Horz">
      <w:tblPr/>
      <w:tcPr>
        <w:tcBorders>
          <w:insideH w:val="nil"/>
          <w:insideV w:val="nil"/>
        </w:tcBorders>
        <w:shd w:val="clear" w:color="auto" w:fill="FFEFEB"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B3950"/>
    <w:pPr>
      <w:spacing w:before="0" w:after="0" w:line="240" w:lineRule="auto"/>
    </w:pPr>
    <w:rPr>
      <w:rFonts w:ascii="Arial" w:eastAsia="Times New Roman" w:hAnsi="Arial" w:cs="Times New Roman"/>
      <w:color w:val="auto"/>
      <w:lang w:eastAsia="en-AU"/>
    </w:rPr>
    <w:tblPr>
      <w:tblStyleRowBandSize w:val="1"/>
      <w:tblStyleColBandSize w:val="1"/>
      <w:tblBorders>
        <w:top w:val="single" w:sz="8" w:space="0" w:color="4ED6A3" w:themeColor="accent5" w:themeTint="BF"/>
        <w:left w:val="single" w:sz="8" w:space="0" w:color="4ED6A3" w:themeColor="accent5" w:themeTint="BF"/>
        <w:bottom w:val="single" w:sz="8" w:space="0" w:color="4ED6A3" w:themeColor="accent5" w:themeTint="BF"/>
        <w:right w:val="single" w:sz="8" w:space="0" w:color="4ED6A3" w:themeColor="accent5" w:themeTint="BF"/>
        <w:insideH w:val="single" w:sz="8" w:space="0" w:color="4ED6A3" w:themeColor="accent5" w:themeTint="BF"/>
      </w:tblBorders>
    </w:tblPr>
    <w:tblStylePr w:type="firstRow">
      <w:pPr>
        <w:spacing w:before="0" w:after="0" w:line="240" w:lineRule="auto"/>
      </w:pPr>
      <w:rPr>
        <w:b/>
        <w:bCs/>
        <w:color w:val="FFFFFF" w:themeColor="background1"/>
      </w:rPr>
      <w:tblPr/>
      <w:tcPr>
        <w:tcBorders>
          <w:top w:val="single" w:sz="8" w:space="0" w:color="4ED6A3" w:themeColor="accent5" w:themeTint="BF"/>
          <w:left w:val="single" w:sz="8" w:space="0" w:color="4ED6A3" w:themeColor="accent5" w:themeTint="BF"/>
          <w:bottom w:val="single" w:sz="8" w:space="0" w:color="4ED6A3" w:themeColor="accent5" w:themeTint="BF"/>
          <w:right w:val="single" w:sz="8" w:space="0" w:color="4ED6A3" w:themeColor="accent5" w:themeTint="BF"/>
          <w:insideH w:val="nil"/>
          <w:insideV w:val="nil"/>
        </w:tcBorders>
        <w:shd w:val="clear" w:color="auto" w:fill="29B480" w:themeFill="accent5"/>
      </w:tcPr>
    </w:tblStylePr>
    <w:tblStylePr w:type="lastRow">
      <w:pPr>
        <w:spacing w:before="0" w:after="0" w:line="240" w:lineRule="auto"/>
      </w:pPr>
      <w:rPr>
        <w:b/>
        <w:bCs/>
      </w:rPr>
      <w:tblPr/>
      <w:tcPr>
        <w:tcBorders>
          <w:top w:val="double" w:sz="6" w:space="0" w:color="4ED6A3" w:themeColor="accent5" w:themeTint="BF"/>
          <w:left w:val="single" w:sz="8" w:space="0" w:color="4ED6A3" w:themeColor="accent5" w:themeTint="BF"/>
          <w:bottom w:val="single" w:sz="8" w:space="0" w:color="4ED6A3" w:themeColor="accent5" w:themeTint="BF"/>
          <w:right w:val="single" w:sz="8" w:space="0" w:color="4ED6A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4F1E0" w:themeFill="accent5" w:themeFillTint="3F"/>
      </w:tcPr>
    </w:tblStylePr>
    <w:tblStylePr w:type="band1Horz">
      <w:tblPr/>
      <w:tcPr>
        <w:tcBorders>
          <w:insideH w:val="nil"/>
          <w:insideV w:val="nil"/>
        </w:tcBorders>
        <w:shd w:val="clear" w:color="auto" w:fill="C4F1E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B3950"/>
    <w:pPr>
      <w:spacing w:before="0" w:after="0" w:line="240" w:lineRule="auto"/>
    </w:pPr>
    <w:rPr>
      <w:rFonts w:ascii="Arial" w:eastAsia="Times New Roman" w:hAnsi="Arial" w:cs="Times New Roman"/>
      <w:color w:val="auto"/>
      <w:lang w:eastAsia="en-AU"/>
    </w:rPr>
    <w:tblPr>
      <w:tblStyleRowBandSize w:val="1"/>
      <w:tblStyleColBandSize w:val="1"/>
      <w:tblBorders>
        <w:top w:val="single" w:sz="8" w:space="0" w:color="D5F0E0" w:themeColor="accent6" w:themeTint="BF"/>
        <w:left w:val="single" w:sz="8" w:space="0" w:color="D5F0E0" w:themeColor="accent6" w:themeTint="BF"/>
        <w:bottom w:val="single" w:sz="8" w:space="0" w:color="D5F0E0" w:themeColor="accent6" w:themeTint="BF"/>
        <w:right w:val="single" w:sz="8" w:space="0" w:color="D5F0E0" w:themeColor="accent6" w:themeTint="BF"/>
        <w:insideH w:val="single" w:sz="8" w:space="0" w:color="D5F0E0" w:themeColor="accent6" w:themeTint="BF"/>
      </w:tblBorders>
    </w:tblPr>
    <w:tblStylePr w:type="firstRow">
      <w:pPr>
        <w:spacing w:before="0" w:after="0" w:line="240" w:lineRule="auto"/>
      </w:pPr>
      <w:rPr>
        <w:b/>
        <w:bCs/>
        <w:color w:val="FFFFFF" w:themeColor="background1"/>
      </w:rPr>
      <w:tblPr/>
      <w:tcPr>
        <w:tcBorders>
          <w:top w:val="single" w:sz="8" w:space="0" w:color="D5F0E0" w:themeColor="accent6" w:themeTint="BF"/>
          <w:left w:val="single" w:sz="8" w:space="0" w:color="D5F0E0" w:themeColor="accent6" w:themeTint="BF"/>
          <w:bottom w:val="single" w:sz="8" w:space="0" w:color="D5F0E0" w:themeColor="accent6" w:themeTint="BF"/>
          <w:right w:val="single" w:sz="8" w:space="0" w:color="D5F0E0" w:themeColor="accent6" w:themeTint="BF"/>
          <w:insideH w:val="nil"/>
          <w:insideV w:val="nil"/>
        </w:tcBorders>
        <w:shd w:val="clear" w:color="auto" w:fill="C8EBD7" w:themeFill="accent6"/>
      </w:tcPr>
    </w:tblStylePr>
    <w:tblStylePr w:type="lastRow">
      <w:pPr>
        <w:spacing w:before="0" w:after="0" w:line="240" w:lineRule="auto"/>
      </w:pPr>
      <w:rPr>
        <w:b/>
        <w:bCs/>
      </w:rPr>
      <w:tblPr/>
      <w:tcPr>
        <w:tcBorders>
          <w:top w:val="double" w:sz="6" w:space="0" w:color="D5F0E0" w:themeColor="accent6" w:themeTint="BF"/>
          <w:left w:val="single" w:sz="8" w:space="0" w:color="D5F0E0" w:themeColor="accent6" w:themeTint="BF"/>
          <w:bottom w:val="single" w:sz="8" w:space="0" w:color="D5F0E0" w:themeColor="accent6" w:themeTint="BF"/>
          <w:right w:val="single" w:sz="8" w:space="0" w:color="D5F0E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1FAF5" w:themeFill="accent6" w:themeFillTint="3F"/>
      </w:tcPr>
    </w:tblStylePr>
    <w:tblStylePr w:type="band1Horz">
      <w:tblPr/>
      <w:tcPr>
        <w:tcBorders>
          <w:insideH w:val="nil"/>
          <w:insideV w:val="nil"/>
        </w:tcBorders>
        <w:shd w:val="clear" w:color="auto" w:fill="F1FAF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2B3950"/>
    <w:pPr>
      <w:spacing w:before="0" w:after="0" w:line="240" w:lineRule="auto"/>
    </w:pPr>
    <w:rPr>
      <w:rFonts w:ascii="Arial" w:eastAsia="Times New Roman" w:hAnsi="Arial" w:cs="Times New Roman"/>
      <w:color w:val="auto"/>
      <w:lang w:eastAsia="en-A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B3950"/>
    <w:pPr>
      <w:spacing w:before="0" w:after="0" w:line="240" w:lineRule="auto"/>
    </w:pPr>
    <w:rPr>
      <w:rFonts w:ascii="Arial" w:eastAsia="Times New Roman" w:hAnsi="Arial" w:cs="Times New Roman"/>
      <w:color w:val="auto"/>
      <w:lang w:eastAsia="en-A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7826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78265" w:themeFill="accent1"/>
      </w:tcPr>
    </w:tblStylePr>
    <w:tblStylePr w:type="lastCol">
      <w:rPr>
        <w:b/>
        <w:bCs/>
        <w:color w:val="FFFFFF" w:themeColor="background1"/>
      </w:rPr>
      <w:tblPr/>
      <w:tcPr>
        <w:tcBorders>
          <w:left w:val="nil"/>
          <w:right w:val="nil"/>
          <w:insideH w:val="nil"/>
          <w:insideV w:val="nil"/>
        </w:tcBorders>
        <w:shd w:val="clear" w:color="auto" w:fill="27826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B3950"/>
    <w:pPr>
      <w:spacing w:before="0" w:after="0" w:line="240" w:lineRule="auto"/>
    </w:pPr>
    <w:rPr>
      <w:rFonts w:ascii="Arial" w:eastAsia="Times New Roman" w:hAnsi="Arial" w:cs="Times New Roman"/>
      <w:color w:val="auto"/>
      <w:lang w:eastAsia="en-A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AD674"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AD674" w:themeFill="accent2"/>
      </w:tcPr>
    </w:tblStylePr>
    <w:tblStylePr w:type="lastCol">
      <w:rPr>
        <w:b/>
        <w:bCs/>
        <w:color w:val="FFFFFF" w:themeColor="background1"/>
      </w:rPr>
      <w:tblPr/>
      <w:tcPr>
        <w:tcBorders>
          <w:left w:val="nil"/>
          <w:right w:val="nil"/>
          <w:insideH w:val="nil"/>
          <w:insideV w:val="nil"/>
        </w:tcBorders>
        <w:shd w:val="clear" w:color="auto" w:fill="FAD674"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B3950"/>
    <w:pPr>
      <w:spacing w:before="0" w:after="0" w:line="240" w:lineRule="auto"/>
    </w:pPr>
    <w:rPr>
      <w:rFonts w:ascii="Arial" w:eastAsia="Times New Roman" w:hAnsi="Arial" w:cs="Times New Roman"/>
      <w:color w:val="auto"/>
      <w:lang w:eastAsia="en-A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E3C5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E3C50" w:themeFill="accent3"/>
      </w:tcPr>
    </w:tblStylePr>
    <w:tblStylePr w:type="lastCol">
      <w:rPr>
        <w:b/>
        <w:bCs/>
        <w:color w:val="FFFFFF" w:themeColor="background1"/>
      </w:rPr>
      <w:tblPr/>
      <w:tcPr>
        <w:tcBorders>
          <w:left w:val="nil"/>
          <w:right w:val="nil"/>
          <w:insideH w:val="nil"/>
          <w:insideV w:val="nil"/>
        </w:tcBorders>
        <w:shd w:val="clear" w:color="auto" w:fill="1E3C5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B3950"/>
    <w:pPr>
      <w:spacing w:before="0" w:after="0" w:line="240" w:lineRule="auto"/>
    </w:pPr>
    <w:rPr>
      <w:rFonts w:ascii="Arial" w:eastAsia="Times New Roman" w:hAnsi="Arial" w:cs="Times New Roman"/>
      <w:color w:val="auto"/>
      <w:lang w:eastAsia="en-A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2B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2B0" w:themeFill="accent4"/>
      </w:tcPr>
    </w:tblStylePr>
    <w:tblStylePr w:type="lastCol">
      <w:rPr>
        <w:b/>
        <w:bCs/>
        <w:color w:val="FFFFFF" w:themeColor="background1"/>
      </w:rPr>
      <w:tblPr/>
      <w:tcPr>
        <w:tcBorders>
          <w:left w:val="nil"/>
          <w:right w:val="nil"/>
          <w:insideH w:val="nil"/>
          <w:insideV w:val="nil"/>
        </w:tcBorders>
        <w:shd w:val="clear" w:color="auto" w:fill="FFC2B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B3950"/>
    <w:pPr>
      <w:spacing w:before="0" w:after="0" w:line="240" w:lineRule="auto"/>
    </w:pPr>
    <w:rPr>
      <w:rFonts w:ascii="Arial" w:eastAsia="Times New Roman" w:hAnsi="Arial" w:cs="Times New Roman"/>
      <w:color w:val="auto"/>
      <w:lang w:eastAsia="en-A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9B48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9B480" w:themeFill="accent5"/>
      </w:tcPr>
    </w:tblStylePr>
    <w:tblStylePr w:type="lastCol">
      <w:rPr>
        <w:b/>
        <w:bCs/>
        <w:color w:val="FFFFFF" w:themeColor="background1"/>
      </w:rPr>
      <w:tblPr/>
      <w:tcPr>
        <w:tcBorders>
          <w:left w:val="nil"/>
          <w:right w:val="nil"/>
          <w:insideH w:val="nil"/>
          <w:insideV w:val="nil"/>
        </w:tcBorders>
        <w:shd w:val="clear" w:color="auto" w:fill="29B48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B3950"/>
    <w:pPr>
      <w:spacing w:before="0" w:after="0" w:line="240" w:lineRule="auto"/>
    </w:pPr>
    <w:rPr>
      <w:rFonts w:ascii="Arial" w:eastAsia="Times New Roman" w:hAnsi="Arial" w:cs="Times New Roman"/>
      <w:color w:val="auto"/>
      <w:lang w:eastAsia="en-A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8EBD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8EBD7" w:themeFill="accent6"/>
      </w:tcPr>
    </w:tblStylePr>
    <w:tblStylePr w:type="lastCol">
      <w:rPr>
        <w:b/>
        <w:bCs/>
        <w:color w:val="FFFFFF" w:themeColor="background1"/>
      </w:rPr>
      <w:tblPr/>
      <w:tcPr>
        <w:tcBorders>
          <w:left w:val="nil"/>
          <w:right w:val="nil"/>
          <w:insideH w:val="nil"/>
          <w:insideV w:val="nil"/>
        </w:tcBorders>
        <w:shd w:val="clear" w:color="auto" w:fill="C8EBD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NoSpacing">
    <w:name w:val="No Spacing"/>
    <w:uiPriority w:val="98"/>
    <w:rsid w:val="002B3950"/>
    <w:pPr>
      <w:spacing w:before="0" w:after="0" w:line="240" w:lineRule="auto"/>
    </w:pPr>
    <w:rPr>
      <w:rFonts w:ascii="Arial" w:eastAsia="Times New Roman" w:hAnsi="Arial" w:cs="Arial"/>
      <w:color w:val="auto"/>
      <w:lang w:eastAsia="en-AU"/>
    </w:rPr>
  </w:style>
  <w:style w:type="character" w:styleId="PlaceholderText">
    <w:name w:val="Placeholder Text"/>
    <w:basedOn w:val="DefaultParagraphFont"/>
    <w:uiPriority w:val="99"/>
    <w:semiHidden/>
    <w:rsid w:val="002B3950"/>
    <w:rPr>
      <w:color w:val="808080"/>
    </w:rPr>
  </w:style>
  <w:style w:type="table" w:styleId="PlainTable1">
    <w:name w:val="Plain Table 1"/>
    <w:basedOn w:val="TableNormal"/>
    <w:uiPriority w:val="41"/>
    <w:rsid w:val="002B3950"/>
    <w:pPr>
      <w:spacing w:before="0" w:after="0" w:line="240" w:lineRule="auto"/>
    </w:pPr>
    <w:rPr>
      <w:rFonts w:ascii="Times New Roman" w:eastAsia="Times New Roman" w:hAnsi="Times New Roman" w:cs="Times New Roman"/>
      <w:color w:val="auto"/>
      <w:sz w:val="20"/>
      <w:szCs w:val="20"/>
      <w:lang w:eastAsia="en-AU"/>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B3950"/>
    <w:pPr>
      <w:spacing w:before="0" w:after="0" w:line="240" w:lineRule="auto"/>
    </w:pPr>
    <w:rPr>
      <w:rFonts w:ascii="Times New Roman" w:eastAsia="Times New Roman" w:hAnsi="Times New Roman" w:cs="Times New Roman"/>
      <w:color w:val="auto"/>
      <w:sz w:val="20"/>
      <w:szCs w:val="20"/>
      <w:lang w:eastAsia="en-AU"/>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B3950"/>
    <w:pPr>
      <w:spacing w:before="0" w:after="0" w:line="240" w:lineRule="auto"/>
    </w:pPr>
    <w:rPr>
      <w:rFonts w:ascii="Times New Roman" w:eastAsia="Times New Roman" w:hAnsi="Times New Roman" w:cs="Times New Roman"/>
      <w:color w:val="auto"/>
      <w:sz w:val="20"/>
      <w:szCs w:val="20"/>
      <w:lang w:eastAsia="en-AU"/>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B3950"/>
    <w:pPr>
      <w:spacing w:before="0" w:after="0" w:line="240" w:lineRule="auto"/>
    </w:pPr>
    <w:rPr>
      <w:rFonts w:ascii="Times New Roman" w:eastAsia="Times New Roman" w:hAnsi="Times New Roman" w:cs="Times New Roman"/>
      <w:color w:val="auto"/>
      <w:sz w:val="20"/>
      <w:szCs w:val="20"/>
      <w:lang w:eastAsia="en-AU"/>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B3950"/>
    <w:pPr>
      <w:spacing w:before="0" w:after="0" w:line="240" w:lineRule="auto"/>
    </w:pPr>
    <w:rPr>
      <w:rFonts w:ascii="Times New Roman" w:eastAsia="Times New Roman" w:hAnsi="Times New Roman" w:cs="Times New Roman"/>
      <w:color w:val="auto"/>
      <w:sz w:val="20"/>
      <w:szCs w:val="20"/>
      <w:lang w:eastAsia="en-AU"/>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ubtleEmphasis">
    <w:name w:val="Subtle Emphasis"/>
    <w:basedOn w:val="DefaultParagraphFont"/>
    <w:uiPriority w:val="98"/>
    <w:rsid w:val="002B3950"/>
    <w:rPr>
      <w:i/>
      <w:iCs/>
      <w:color w:val="808080" w:themeColor="text1" w:themeTint="7F"/>
    </w:rPr>
  </w:style>
  <w:style w:type="character" w:styleId="SubtleReference">
    <w:name w:val="Subtle Reference"/>
    <w:basedOn w:val="DefaultParagraphFont"/>
    <w:uiPriority w:val="98"/>
    <w:rsid w:val="002B3950"/>
    <w:rPr>
      <w:smallCaps/>
      <w:color w:val="FAD674" w:themeColor="accent2"/>
      <w:u w:val="single"/>
    </w:rPr>
  </w:style>
  <w:style w:type="table" w:styleId="TableGridLight">
    <w:name w:val="Grid Table Light"/>
    <w:basedOn w:val="TableNormal"/>
    <w:uiPriority w:val="40"/>
    <w:rsid w:val="002B3950"/>
    <w:pPr>
      <w:spacing w:before="0" w:after="0" w:line="240" w:lineRule="auto"/>
    </w:pPr>
    <w:rPr>
      <w:rFonts w:ascii="Times New Roman" w:eastAsia="Times New Roman" w:hAnsi="Times New Roman" w:cs="Times New Roman"/>
      <w:color w:val="auto"/>
      <w:sz w:val="20"/>
      <w:szCs w:val="20"/>
      <w:lang w:eastAsia="en-A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ableofAuthorities">
    <w:name w:val="table of authorities"/>
    <w:basedOn w:val="Normal"/>
    <w:next w:val="Normal"/>
    <w:uiPriority w:val="99"/>
    <w:unhideWhenUsed/>
    <w:rsid w:val="002B3950"/>
    <w:pPr>
      <w:suppressAutoHyphens w:val="0"/>
      <w:spacing w:before="0" w:after="0" w:line="240" w:lineRule="auto"/>
      <w:ind w:left="220" w:hanging="220"/>
    </w:pPr>
    <w:rPr>
      <w:rFonts w:ascii="Arial" w:eastAsia="Times New Roman" w:hAnsi="Arial" w:cs="Times New Roman"/>
      <w:color w:val="auto"/>
      <w:lang w:eastAsia="en-AU"/>
    </w:rPr>
  </w:style>
  <w:style w:type="paragraph" w:styleId="TableofFigures">
    <w:name w:val="table of figures"/>
    <w:basedOn w:val="Normal"/>
    <w:next w:val="Normal"/>
    <w:uiPriority w:val="99"/>
    <w:unhideWhenUsed/>
    <w:rsid w:val="002B3950"/>
    <w:pPr>
      <w:suppressAutoHyphens w:val="0"/>
      <w:spacing w:before="0" w:after="0" w:line="240" w:lineRule="auto"/>
    </w:pPr>
    <w:rPr>
      <w:rFonts w:ascii="Arial" w:eastAsia="Times New Roman" w:hAnsi="Arial" w:cs="Times New Roman"/>
      <w:color w:val="auto"/>
      <w:lang w:eastAsia="en-AU"/>
    </w:rPr>
  </w:style>
  <w:style w:type="paragraph" w:styleId="TOAHeading">
    <w:name w:val="toa heading"/>
    <w:basedOn w:val="Normal"/>
    <w:next w:val="Normal"/>
    <w:uiPriority w:val="99"/>
    <w:unhideWhenUsed/>
    <w:rsid w:val="002B3950"/>
    <w:pPr>
      <w:suppressAutoHyphens w:val="0"/>
      <w:spacing w:before="120" w:after="0" w:line="240" w:lineRule="auto"/>
    </w:pPr>
    <w:rPr>
      <w:rFonts w:asciiTheme="majorHAnsi" w:eastAsiaTheme="majorEastAsia" w:hAnsiTheme="majorHAnsi" w:cstheme="majorBidi"/>
      <w:b/>
      <w:bCs/>
      <w:color w:val="auto"/>
      <w:sz w:val="24"/>
      <w:szCs w:val="24"/>
      <w:lang w:eastAsia="en-AU"/>
    </w:rPr>
  </w:style>
  <w:style w:type="paragraph" w:customStyle="1" w:styleId="PlainParagraph">
    <w:name w:val="Plain Paragraph"/>
    <w:aliases w:val="PP"/>
    <w:basedOn w:val="NormalBase"/>
    <w:link w:val="PlainParagraphChar"/>
    <w:uiPriority w:val="4"/>
    <w:qFormat/>
    <w:rsid w:val="002B3950"/>
  </w:style>
  <w:style w:type="paragraph" w:customStyle="1" w:styleId="DocumentTitleinBody">
    <w:name w:val="Document Title in Body"/>
    <w:rsid w:val="002B3950"/>
    <w:pPr>
      <w:spacing w:before="0" w:after="420" w:line="280" w:lineRule="atLeast"/>
      <w:ind w:left="1134"/>
    </w:pPr>
    <w:rPr>
      <w:rFonts w:ascii="Arial" w:eastAsia="Times New Roman" w:hAnsi="Arial" w:cs="Arial"/>
      <w:caps/>
      <w:color w:val="auto"/>
      <w:lang w:eastAsia="en-AU"/>
    </w:rPr>
  </w:style>
  <w:style w:type="paragraph" w:customStyle="1" w:styleId="DocumentNameinBody">
    <w:name w:val="Document Name in Body"/>
    <w:rsid w:val="002B3950"/>
    <w:pPr>
      <w:shd w:val="solid" w:color="000000" w:fill="000000"/>
      <w:spacing w:before="0" w:after="0" w:line="240" w:lineRule="atLeast"/>
      <w:ind w:firstLine="1134"/>
    </w:pPr>
    <w:rPr>
      <w:rFonts w:ascii="Arial" w:eastAsia="Times New Roman" w:hAnsi="Arial" w:cs="Arial"/>
      <w:b/>
      <w:caps/>
      <w:color w:val="FFFFFF"/>
      <w:lang w:eastAsia="en-AU"/>
    </w:rPr>
  </w:style>
  <w:style w:type="paragraph" w:customStyle="1" w:styleId="Definition">
    <w:name w:val="Definition"/>
    <w:uiPriority w:val="99"/>
    <w:rsid w:val="002B3950"/>
    <w:pPr>
      <w:spacing w:before="40" w:after="40" w:line="280" w:lineRule="atLeast"/>
    </w:pPr>
    <w:rPr>
      <w:rFonts w:ascii="Arial" w:eastAsia="Times New Roman" w:hAnsi="Arial" w:cs="Arial"/>
      <w:color w:val="auto"/>
      <w:lang w:eastAsia="en-AU"/>
    </w:rPr>
  </w:style>
  <w:style w:type="paragraph" w:customStyle="1" w:styleId="DefinedTerm">
    <w:name w:val="Defined Term"/>
    <w:uiPriority w:val="99"/>
    <w:rsid w:val="002B3950"/>
    <w:pPr>
      <w:spacing w:before="40" w:after="40" w:line="280" w:lineRule="atLeast"/>
    </w:pPr>
    <w:rPr>
      <w:rFonts w:ascii="Arial" w:eastAsia="Times New Roman" w:hAnsi="Arial" w:cs="Arial"/>
      <w:b/>
      <w:color w:val="auto"/>
      <w:lang w:eastAsia="en-AU"/>
    </w:rPr>
  </w:style>
  <w:style w:type="paragraph" w:customStyle="1" w:styleId="Partiesline">
    <w:name w:val="Parties line"/>
    <w:basedOn w:val="PlainParagraph"/>
    <w:rsid w:val="002B3950"/>
    <w:pPr>
      <w:spacing w:before="0"/>
    </w:pPr>
  </w:style>
  <w:style w:type="paragraph" w:customStyle="1" w:styleId="Parties">
    <w:name w:val="Parties"/>
    <w:rsid w:val="002B3950"/>
    <w:pPr>
      <w:numPr>
        <w:numId w:val="13"/>
      </w:numPr>
      <w:spacing w:before="140" w:after="0" w:line="280" w:lineRule="atLeast"/>
    </w:pPr>
    <w:rPr>
      <w:rFonts w:ascii="Arial" w:eastAsia="Times New Roman" w:hAnsi="Arial" w:cs="Arial"/>
      <w:color w:val="auto"/>
      <w:lang w:eastAsia="en-AU"/>
    </w:rPr>
  </w:style>
  <w:style w:type="paragraph" w:customStyle="1" w:styleId="Recital">
    <w:name w:val="_Recital"/>
    <w:basedOn w:val="Normal"/>
    <w:uiPriority w:val="99"/>
    <w:rsid w:val="002B3950"/>
    <w:pPr>
      <w:numPr>
        <w:numId w:val="16"/>
      </w:numPr>
      <w:suppressAutoHyphens w:val="0"/>
      <w:spacing w:before="140" w:after="140" w:line="280" w:lineRule="atLeast"/>
    </w:pPr>
    <w:rPr>
      <w:rFonts w:ascii="Arial" w:eastAsia="Times New Roman" w:hAnsi="Arial" w:cs="Times New Roman"/>
      <w:color w:val="auto"/>
      <w:lang w:eastAsia="en-AU"/>
    </w:rPr>
  </w:style>
  <w:style w:type="character" w:customStyle="1" w:styleId="zDPDocumentType">
    <w:name w:val="zDP Document Type"/>
    <w:semiHidden/>
    <w:rsid w:val="002B3950"/>
  </w:style>
  <w:style w:type="character" w:customStyle="1" w:styleId="zDPParty1ABN">
    <w:name w:val="zDP Party 1 ABN"/>
    <w:semiHidden/>
    <w:rsid w:val="002B3950"/>
  </w:style>
  <w:style w:type="character" w:customStyle="1" w:styleId="zDPParty2ABN">
    <w:name w:val="zDP Party 2 ABN"/>
    <w:semiHidden/>
    <w:rsid w:val="002B3950"/>
  </w:style>
  <w:style w:type="character" w:customStyle="1" w:styleId="zDPParty1Address">
    <w:name w:val="zDP Party 1 Address"/>
    <w:semiHidden/>
    <w:rsid w:val="002B3950"/>
  </w:style>
  <w:style w:type="character" w:customStyle="1" w:styleId="zDPParty2Address">
    <w:name w:val="zDP Party 2 Address"/>
    <w:semiHidden/>
    <w:rsid w:val="002B3950"/>
  </w:style>
  <w:style w:type="character" w:customStyle="1" w:styleId="zDPParty1Name">
    <w:name w:val="zDP Party 1 Name"/>
    <w:semiHidden/>
    <w:rsid w:val="002B3950"/>
  </w:style>
  <w:style w:type="character" w:customStyle="1" w:styleId="zDPParty2Name">
    <w:name w:val="zDP Party 2 Name"/>
    <w:semiHidden/>
    <w:rsid w:val="002B3950"/>
  </w:style>
  <w:style w:type="paragraph" w:customStyle="1" w:styleId="Documentdetails">
    <w:name w:val="Document details"/>
    <w:basedOn w:val="Normal"/>
    <w:uiPriority w:val="99"/>
    <w:rsid w:val="002B3950"/>
    <w:pPr>
      <w:suppressAutoHyphens w:val="0"/>
      <w:spacing w:before="140" w:after="140" w:line="280" w:lineRule="atLeast"/>
      <w:ind w:left="1134"/>
    </w:pPr>
    <w:rPr>
      <w:rFonts w:ascii="Arial" w:eastAsia="Times New Roman" w:hAnsi="Arial" w:cs="Times New Roman"/>
      <w:color w:val="000000"/>
      <w:lang w:eastAsia="en-AU"/>
    </w:rPr>
  </w:style>
  <w:style w:type="character" w:customStyle="1" w:styleId="PlainParagraphChar">
    <w:name w:val="Plain Paragraph Char"/>
    <w:aliases w:val="PP Char"/>
    <w:basedOn w:val="DefaultParagraphFont"/>
    <w:link w:val="PlainParagraph"/>
    <w:uiPriority w:val="4"/>
    <w:rsid w:val="002B3950"/>
    <w:rPr>
      <w:rFonts w:ascii="Arial" w:eastAsia="Times New Roman" w:hAnsi="Arial" w:cs="Arial"/>
      <w:color w:val="auto"/>
      <w:lang w:eastAsia="en-AU"/>
    </w:rPr>
  </w:style>
  <w:style w:type="paragraph" w:customStyle="1" w:styleId="ContentsHeading">
    <w:name w:val="Contents Heading"/>
    <w:basedOn w:val="HeadingBase"/>
    <w:uiPriority w:val="99"/>
    <w:rsid w:val="002B3950"/>
    <w:pPr>
      <w:spacing w:before="0" w:after="280"/>
      <w:ind w:left="1134"/>
    </w:pPr>
    <w:rPr>
      <w:b/>
      <w:caps/>
      <w:szCs w:val="20"/>
    </w:rPr>
  </w:style>
  <w:style w:type="paragraph" w:customStyle="1" w:styleId="DocumentTitlePage">
    <w:name w:val="Document Title Page"/>
    <w:basedOn w:val="NormalBase"/>
    <w:semiHidden/>
    <w:rsid w:val="002B3950"/>
    <w:pPr>
      <w:spacing w:before="0"/>
      <w:ind w:left="0"/>
    </w:pPr>
    <w:rPr>
      <w:caps/>
      <w:sz w:val="20"/>
    </w:rPr>
  </w:style>
  <w:style w:type="paragraph" w:customStyle="1" w:styleId="DocumentName">
    <w:name w:val="Document Name"/>
    <w:basedOn w:val="HeadingBase"/>
    <w:semiHidden/>
    <w:rsid w:val="002B3950"/>
    <w:pPr>
      <w:spacing w:before="0" w:line="240" w:lineRule="atLeast"/>
    </w:pPr>
    <w:rPr>
      <w:b/>
      <w:caps/>
      <w:color w:val="FFFFFF"/>
      <w:szCs w:val="20"/>
    </w:rPr>
  </w:style>
  <w:style w:type="paragraph" w:customStyle="1" w:styleId="TitlePageParties">
    <w:name w:val="Title Page Parties"/>
    <w:basedOn w:val="HeadingBase"/>
    <w:semiHidden/>
    <w:rsid w:val="002B3950"/>
    <w:pPr>
      <w:spacing w:before="0" w:line="240" w:lineRule="atLeast"/>
    </w:pPr>
  </w:style>
  <w:style w:type="character" w:customStyle="1" w:styleId="zDPAGSFileNumber">
    <w:name w:val="zDP AGS File Number"/>
    <w:semiHidden/>
    <w:rsid w:val="002B3950"/>
  </w:style>
  <w:style w:type="character" w:customStyle="1" w:styleId="zDPAGSOfficeAddress">
    <w:name w:val="zDP AGS Office Address"/>
    <w:semiHidden/>
    <w:rsid w:val="002B3950"/>
  </w:style>
  <w:style w:type="character" w:customStyle="1" w:styleId="zDPFax">
    <w:name w:val="zDP Fax"/>
    <w:semiHidden/>
    <w:rsid w:val="002B3950"/>
  </w:style>
  <w:style w:type="character" w:customStyle="1" w:styleId="zDPTelephone">
    <w:name w:val="zDP Telephone"/>
    <w:semiHidden/>
    <w:rsid w:val="002B3950"/>
  </w:style>
  <w:style w:type="character" w:customStyle="1" w:styleId="zDPAGSOfficer">
    <w:name w:val="zDP AGS Officer"/>
    <w:semiHidden/>
    <w:rsid w:val="002B3950"/>
  </w:style>
  <w:style w:type="character" w:customStyle="1" w:styleId="zDPEMail">
    <w:name w:val="zDP EMail"/>
    <w:semiHidden/>
    <w:rsid w:val="002B3950"/>
  </w:style>
  <w:style w:type="paragraph" w:customStyle="1" w:styleId="DocumentName1">
    <w:name w:val="Document Name 1"/>
    <w:basedOn w:val="DocumentName"/>
    <w:semiHidden/>
    <w:rsid w:val="002B3950"/>
    <w:pPr>
      <w:spacing w:line="240" w:lineRule="auto"/>
    </w:pPr>
    <w:rPr>
      <w:rFonts w:eastAsia="Times"/>
    </w:rPr>
  </w:style>
  <w:style w:type="paragraph" w:customStyle="1" w:styleId="AddressBlock">
    <w:name w:val="Address Block"/>
    <w:basedOn w:val="NormalBase"/>
    <w:uiPriority w:val="99"/>
    <w:rsid w:val="002B3950"/>
    <w:pPr>
      <w:spacing w:before="0" w:after="0" w:line="240" w:lineRule="atLeast"/>
      <w:jc w:val="right"/>
    </w:pPr>
    <w:rPr>
      <w:sz w:val="20"/>
    </w:rPr>
  </w:style>
  <w:style w:type="paragraph" w:customStyle="1" w:styleId="NormalBase">
    <w:name w:val="Normal Base"/>
    <w:rsid w:val="002B3950"/>
    <w:pPr>
      <w:spacing w:before="140" w:after="140" w:line="280" w:lineRule="atLeast"/>
      <w:ind w:left="1134"/>
    </w:pPr>
    <w:rPr>
      <w:rFonts w:ascii="Arial" w:eastAsia="Times New Roman" w:hAnsi="Arial" w:cs="Arial"/>
      <w:color w:val="auto"/>
      <w:lang w:eastAsia="en-AU"/>
    </w:rPr>
  </w:style>
  <w:style w:type="paragraph" w:customStyle="1" w:styleId="ClauseHeadingPart">
    <w:name w:val="Clause Heading Part"/>
    <w:aliases w:val="CH"/>
    <w:next w:val="ClauseLevel1"/>
    <w:uiPriority w:val="9"/>
    <w:qFormat/>
    <w:rsid w:val="002B3950"/>
    <w:pPr>
      <w:pageBreakBefore/>
      <w:numPr>
        <w:numId w:val="21"/>
      </w:numPr>
      <w:shd w:val="solid" w:color="000000" w:fill="000000"/>
      <w:spacing w:before="0" w:after="0" w:line="280" w:lineRule="atLeast"/>
      <w:outlineLvl w:val="3"/>
    </w:pPr>
    <w:rPr>
      <w:rFonts w:ascii="Arial Bold" w:eastAsia="Times New Roman" w:hAnsi="Arial Bold" w:cs="Arial"/>
      <w:b/>
      <w:caps/>
      <w:color w:val="FFFFFF"/>
      <w:sz w:val="20"/>
      <w:lang w:eastAsia="en-AU"/>
    </w:rPr>
  </w:style>
  <w:style w:type="paragraph" w:customStyle="1" w:styleId="ScheduleHeading">
    <w:name w:val="Schedule Heading"/>
    <w:aliases w:val="SH"/>
    <w:next w:val="ScheduleLevel1"/>
    <w:uiPriority w:val="29"/>
    <w:qFormat/>
    <w:rsid w:val="002B3950"/>
    <w:pPr>
      <w:keepNext/>
      <w:pageBreakBefore/>
      <w:numPr>
        <w:numId w:val="20"/>
      </w:numPr>
      <w:shd w:val="clear" w:color="auto" w:fill="000000"/>
      <w:spacing w:before="0" w:after="140" w:line="280" w:lineRule="atLeast"/>
    </w:pPr>
    <w:rPr>
      <w:rFonts w:ascii="Arial" w:eastAsia="Times New Roman" w:hAnsi="Arial" w:cs="Arial"/>
      <w:b/>
      <w:caps/>
      <w:color w:val="auto"/>
      <w:sz w:val="20"/>
      <w:szCs w:val="20"/>
      <w:lang w:eastAsia="en-AU"/>
    </w:rPr>
  </w:style>
  <w:style w:type="paragraph" w:customStyle="1" w:styleId="ScheduleLevel1">
    <w:name w:val="Schedule Level 1"/>
    <w:aliases w:val="S1"/>
    <w:next w:val="ScheduleLevel2"/>
    <w:uiPriority w:val="39"/>
    <w:qFormat/>
    <w:rsid w:val="002B3950"/>
    <w:pPr>
      <w:keepNext/>
      <w:numPr>
        <w:ilvl w:val="1"/>
        <w:numId w:val="20"/>
      </w:numPr>
      <w:pBdr>
        <w:bottom w:val="single" w:sz="2" w:space="1" w:color="auto"/>
      </w:pBdr>
      <w:spacing w:before="200" w:after="0" w:line="280" w:lineRule="atLeast"/>
      <w:outlineLvl w:val="1"/>
    </w:pPr>
    <w:rPr>
      <w:rFonts w:ascii="Arial" w:eastAsia="Times New Roman" w:hAnsi="Arial" w:cs="Arial"/>
      <w:b/>
      <w:color w:val="auto"/>
      <w:lang w:val="en-US" w:eastAsia="en-AU"/>
    </w:rPr>
  </w:style>
  <w:style w:type="paragraph" w:customStyle="1" w:styleId="ScheduleLevel2">
    <w:name w:val="Schedule Level 2"/>
    <w:aliases w:val="S2"/>
    <w:next w:val="ScheduleLevel3"/>
    <w:uiPriority w:val="39"/>
    <w:qFormat/>
    <w:rsid w:val="002B3950"/>
    <w:pPr>
      <w:numPr>
        <w:ilvl w:val="2"/>
        <w:numId w:val="20"/>
      </w:numPr>
      <w:spacing w:before="200" w:after="0" w:line="280" w:lineRule="atLeast"/>
      <w:outlineLvl w:val="2"/>
    </w:pPr>
    <w:rPr>
      <w:rFonts w:ascii="Arial" w:eastAsia="Times New Roman" w:hAnsi="Arial" w:cs="Arial"/>
      <w:b/>
      <w:color w:val="auto"/>
      <w:lang w:val="en-US" w:eastAsia="en-AU"/>
    </w:rPr>
  </w:style>
  <w:style w:type="paragraph" w:customStyle="1" w:styleId="ScheduleLevel3">
    <w:name w:val="Schedule Level 3"/>
    <w:aliases w:val="S3"/>
    <w:uiPriority w:val="39"/>
    <w:qFormat/>
    <w:rsid w:val="002B3950"/>
    <w:pPr>
      <w:numPr>
        <w:ilvl w:val="3"/>
        <w:numId w:val="20"/>
      </w:numPr>
      <w:spacing w:before="140" w:after="140" w:line="280" w:lineRule="atLeast"/>
    </w:pPr>
    <w:rPr>
      <w:rFonts w:ascii="Arial" w:eastAsia="Times New Roman" w:hAnsi="Arial" w:cs="Arial"/>
      <w:color w:val="auto"/>
      <w:lang w:val="en-US" w:eastAsia="en-AU"/>
    </w:rPr>
  </w:style>
  <w:style w:type="paragraph" w:customStyle="1" w:styleId="ScheduleLevel4">
    <w:name w:val="Schedule Level 4"/>
    <w:aliases w:val="S4"/>
    <w:uiPriority w:val="39"/>
    <w:qFormat/>
    <w:rsid w:val="002B3950"/>
    <w:pPr>
      <w:numPr>
        <w:ilvl w:val="4"/>
        <w:numId w:val="20"/>
      </w:numPr>
      <w:spacing w:before="0" w:after="140" w:line="280" w:lineRule="atLeast"/>
    </w:pPr>
    <w:rPr>
      <w:rFonts w:ascii="Arial" w:eastAsia="Times New Roman" w:hAnsi="Arial" w:cs="Arial"/>
      <w:color w:val="auto"/>
      <w:lang w:val="en-US" w:eastAsia="en-AU"/>
    </w:rPr>
  </w:style>
  <w:style w:type="paragraph" w:customStyle="1" w:styleId="ScheduleLevel5">
    <w:name w:val="Schedule Level 5"/>
    <w:aliases w:val="S5"/>
    <w:uiPriority w:val="39"/>
    <w:qFormat/>
    <w:rsid w:val="002B3950"/>
    <w:pPr>
      <w:numPr>
        <w:ilvl w:val="5"/>
        <w:numId w:val="20"/>
      </w:numPr>
      <w:spacing w:before="0" w:after="140" w:line="280" w:lineRule="atLeast"/>
    </w:pPr>
    <w:rPr>
      <w:rFonts w:ascii="Arial" w:eastAsia="Times New Roman" w:hAnsi="Arial" w:cs="Arial"/>
      <w:color w:val="auto"/>
      <w:lang w:val="en-US" w:eastAsia="en-AU"/>
    </w:rPr>
  </w:style>
  <w:style w:type="paragraph" w:customStyle="1" w:styleId="ScheduleLevel6">
    <w:name w:val="Schedule Level 6"/>
    <w:uiPriority w:val="39"/>
    <w:rsid w:val="002B3950"/>
    <w:pPr>
      <w:numPr>
        <w:ilvl w:val="6"/>
        <w:numId w:val="20"/>
      </w:numPr>
      <w:spacing w:before="0" w:after="140" w:line="280" w:lineRule="atLeast"/>
    </w:pPr>
    <w:rPr>
      <w:rFonts w:ascii="Arial" w:eastAsia="Times New Roman" w:hAnsi="Arial" w:cs="Arial"/>
      <w:color w:val="auto"/>
      <w:lang w:eastAsia="en-AU"/>
    </w:rPr>
  </w:style>
  <w:style w:type="paragraph" w:customStyle="1" w:styleId="ScheduleLevel7">
    <w:name w:val="Schedule Level 7"/>
    <w:semiHidden/>
    <w:rsid w:val="002B3950"/>
    <w:pPr>
      <w:numPr>
        <w:ilvl w:val="7"/>
        <w:numId w:val="20"/>
      </w:numPr>
      <w:spacing w:before="0" w:after="140" w:line="280" w:lineRule="atLeast"/>
    </w:pPr>
    <w:rPr>
      <w:rFonts w:ascii="Arial" w:eastAsia="Times New Roman" w:hAnsi="Arial" w:cs="Arial"/>
      <w:color w:val="auto"/>
      <w:lang w:val="en-US" w:eastAsia="en-AU"/>
    </w:rPr>
  </w:style>
  <w:style w:type="paragraph" w:customStyle="1" w:styleId="ScheduleLevel8">
    <w:name w:val="Schedule Level 8"/>
    <w:semiHidden/>
    <w:rsid w:val="002B3950"/>
    <w:pPr>
      <w:numPr>
        <w:ilvl w:val="8"/>
        <w:numId w:val="20"/>
      </w:numPr>
      <w:spacing w:before="0" w:after="140" w:line="280" w:lineRule="atLeast"/>
    </w:pPr>
    <w:rPr>
      <w:rFonts w:ascii="Arial" w:eastAsia="Times New Roman" w:hAnsi="Arial" w:cs="Arial"/>
      <w:color w:val="auto"/>
      <w:lang w:val="en-US" w:eastAsia="en-AU"/>
    </w:rPr>
  </w:style>
  <w:style w:type="paragraph" w:customStyle="1" w:styleId="1Reference">
    <w:name w:val="1. Reference"/>
    <w:basedOn w:val="PlainParagraph"/>
    <w:uiPriority w:val="19"/>
    <w:rsid w:val="002B3950"/>
    <w:pPr>
      <w:spacing w:before="0" w:after="0" w:line="200" w:lineRule="atLeast"/>
      <w:ind w:left="0"/>
    </w:pPr>
    <w:rPr>
      <w:sz w:val="20"/>
    </w:rPr>
  </w:style>
  <w:style w:type="paragraph" w:customStyle="1" w:styleId="2Date">
    <w:name w:val="2. Date"/>
    <w:basedOn w:val="PlainParagraph"/>
    <w:next w:val="3Address"/>
    <w:uiPriority w:val="19"/>
    <w:rsid w:val="002B3950"/>
    <w:pPr>
      <w:spacing w:before="280" w:after="420"/>
      <w:ind w:left="0"/>
    </w:pPr>
  </w:style>
  <w:style w:type="paragraph" w:customStyle="1" w:styleId="3Address">
    <w:name w:val="3. Address"/>
    <w:basedOn w:val="PlainParagraph"/>
    <w:uiPriority w:val="19"/>
    <w:rsid w:val="002B3950"/>
    <w:pPr>
      <w:keepLines/>
      <w:widowControl w:val="0"/>
      <w:spacing w:before="0" w:after="0"/>
      <w:ind w:left="0"/>
    </w:pPr>
  </w:style>
  <w:style w:type="paragraph" w:customStyle="1" w:styleId="4Addressee">
    <w:name w:val="4. Addressee"/>
    <w:basedOn w:val="PlainParagraph"/>
    <w:next w:val="Normal"/>
    <w:uiPriority w:val="19"/>
    <w:rsid w:val="002B3950"/>
    <w:pPr>
      <w:keepLines/>
      <w:widowControl w:val="0"/>
      <w:spacing w:before="700" w:after="280"/>
      <w:ind w:left="0"/>
    </w:pPr>
  </w:style>
  <w:style w:type="paragraph" w:customStyle="1" w:styleId="Classificationlegalbody">
    <w:name w:val="Classification legal: body"/>
    <w:basedOn w:val="PlainParagraph"/>
    <w:next w:val="4Addressee"/>
    <w:semiHidden/>
    <w:rsid w:val="002B3950"/>
    <w:pPr>
      <w:spacing w:before="420" w:after="0"/>
    </w:pPr>
    <w:rPr>
      <w:caps/>
      <w:sz w:val="20"/>
    </w:rPr>
  </w:style>
  <w:style w:type="paragraph" w:customStyle="1" w:styleId="Classificationlegalheader">
    <w:name w:val="Classification legal: header"/>
    <w:basedOn w:val="PlainParagraph"/>
    <w:semiHidden/>
    <w:rsid w:val="002B3950"/>
    <w:pPr>
      <w:spacing w:before="0" w:after="0" w:line="200" w:lineRule="atLeast"/>
    </w:pPr>
    <w:rPr>
      <w:caps/>
      <w:sz w:val="20"/>
    </w:rPr>
  </w:style>
  <w:style w:type="paragraph" w:customStyle="1" w:styleId="Classificationsecurityfooter">
    <w:name w:val="Classification security: footer"/>
    <w:basedOn w:val="PlainParagraph"/>
    <w:semiHidden/>
    <w:rsid w:val="002B3950"/>
    <w:pPr>
      <w:spacing w:after="0"/>
    </w:pPr>
    <w:rPr>
      <w:b/>
      <w:caps/>
    </w:rPr>
  </w:style>
  <w:style w:type="paragraph" w:customStyle="1" w:styleId="Classificationsecurityheader">
    <w:name w:val="Classification security: header"/>
    <w:basedOn w:val="PlainParagraph"/>
    <w:semiHidden/>
    <w:rsid w:val="002B3950"/>
    <w:pPr>
      <w:spacing w:before="280" w:after="0"/>
    </w:pPr>
    <w:rPr>
      <w:rFonts w:ascii="Arial Bold" w:hAnsi="Arial Bold"/>
      <w:b/>
      <w:caps/>
    </w:rPr>
  </w:style>
  <w:style w:type="paragraph" w:customStyle="1" w:styleId="HeadingBase">
    <w:name w:val="Heading Base"/>
    <w:semiHidden/>
    <w:rsid w:val="002B3950"/>
    <w:pPr>
      <w:spacing w:before="200" w:after="0" w:line="280" w:lineRule="atLeast"/>
    </w:pPr>
    <w:rPr>
      <w:rFonts w:ascii="Arial" w:eastAsia="Times New Roman" w:hAnsi="Arial" w:cs="Arial"/>
      <w:color w:val="auto"/>
      <w:lang w:eastAsia="en-AU"/>
    </w:rPr>
  </w:style>
  <w:style w:type="paragraph" w:customStyle="1" w:styleId="DashEm">
    <w:name w:val="Dash: Em"/>
    <w:basedOn w:val="PlainParagraph"/>
    <w:semiHidden/>
    <w:rsid w:val="002B3950"/>
    <w:pPr>
      <w:numPr>
        <w:numId w:val="22"/>
      </w:numPr>
      <w:tabs>
        <w:tab w:val="clear" w:pos="425"/>
      </w:tabs>
      <w:spacing w:before="0"/>
      <w:ind w:left="0" w:firstLine="0"/>
    </w:pPr>
  </w:style>
  <w:style w:type="paragraph" w:customStyle="1" w:styleId="DashEm1">
    <w:name w:val="Dash: Em 1"/>
    <w:basedOn w:val="PlainParagraph"/>
    <w:semiHidden/>
    <w:rsid w:val="002B3950"/>
    <w:pPr>
      <w:numPr>
        <w:ilvl w:val="1"/>
        <w:numId w:val="22"/>
      </w:numPr>
      <w:tabs>
        <w:tab w:val="clear" w:pos="425"/>
      </w:tabs>
      <w:spacing w:before="0"/>
      <w:ind w:left="1701" w:hanging="1701"/>
    </w:pPr>
  </w:style>
  <w:style w:type="paragraph" w:customStyle="1" w:styleId="DashEn1">
    <w:name w:val="Dash: En 1"/>
    <w:basedOn w:val="DashEm"/>
    <w:semiHidden/>
    <w:rsid w:val="002B3950"/>
    <w:pPr>
      <w:numPr>
        <w:ilvl w:val="2"/>
      </w:numPr>
      <w:tabs>
        <w:tab w:val="clear" w:pos="850"/>
      </w:tabs>
      <w:ind w:left="1701" w:hanging="1701"/>
    </w:pPr>
  </w:style>
  <w:style w:type="paragraph" w:customStyle="1" w:styleId="DashEn2">
    <w:name w:val="Dash: En 2"/>
    <w:basedOn w:val="DashEn1"/>
    <w:semiHidden/>
    <w:rsid w:val="002B3950"/>
    <w:pPr>
      <w:numPr>
        <w:ilvl w:val="3"/>
      </w:numPr>
      <w:tabs>
        <w:tab w:val="clear" w:pos="1276"/>
      </w:tabs>
      <w:ind w:left="1701" w:hanging="1701"/>
    </w:pPr>
  </w:style>
  <w:style w:type="paragraph" w:customStyle="1" w:styleId="DashEn3">
    <w:name w:val="Dash: En 3"/>
    <w:basedOn w:val="DashEn2"/>
    <w:semiHidden/>
    <w:rsid w:val="002B3950"/>
    <w:pPr>
      <w:numPr>
        <w:ilvl w:val="4"/>
      </w:numPr>
      <w:tabs>
        <w:tab w:val="clear" w:pos="1701"/>
      </w:tabs>
      <w:ind w:hanging="1701"/>
    </w:pPr>
  </w:style>
  <w:style w:type="paragraph" w:customStyle="1" w:styleId="DashEn4">
    <w:name w:val="Dash: En 4"/>
    <w:basedOn w:val="DashEn3"/>
    <w:semiHidden/>
    <w:rsid w:val="002B3950"/>
    <w:pPr>
      <w:numPr>
        <w:ilvl w:val="5"/>
      </w:numPr>
      <w:tabs>
        <w:tab w:val="clear" w:pos="2126"/>
      </w:tabs>
      <w:ind w:left="2160" w:hanging="360"/>
    </w:pPr>
  </w:style>
  <w:style w:type="paragraph" w:customStyle="1" w:styleId="DashEn5">
    <w:name w:val="Dash: En 5"/>
    <w:basedOn w:val="DashEn4"/>
    <w:semiHidden/>
    <w:rsid w:val="002B3950"/>
    <w:pPr>
      <w:numPr>
        <w:ilvl w:val="6"/>
      </w:numPr>
      <w:tabs>
        <w:tab w:val="clear" w:pos="2551"/>
      </w:tabs>
      <w:ind w:left="2520" w:hanging="360"/>
    </w:pPr>
  </w:style>
  <w:style w:type="paragraph" w:customStyle="1" w:styleId="DashEn6">
    <w:name w:val="Dash: En 6"/>
    <w:basedOn w:val="DashEn5"/>
    <w:semiHidden/>
    <w:rsid w:val="002B3950"/>
    <w:pPr>
      <w:numPr>
        <w:ilvl w:val="7"/>
      </w:numPr>
      <w:tabs>
        <w:tab w:val="clear" w:pos="2976"/>
      </w:tabs>
      <w:ind w:left="2880" w:hanging="360"/>
    </w:pPr>
  </w:style>
  <w:style w:type="paragraph" w:customStyle="1" w:styleId="DashEn7">
    <w:name w:val="Dash: En 7"/>
    <w:basedOn w:val="DashEn6"/>
    <w:semiHidden/>
    <w:rsid w:val="002B3950"/>
    <w:pPr>
      <w:numPr>
        <w:ilvl w:val="8"/>
      </w:numPr>
      <w:tabs>
        <w:tab w:val="clear" w:pos="3402"/>
      </w:tabs>
      <w:ind w:left="3240" w:hanging="360"/>
    </w:pPr>
  </w:style>
  <w:style w:type="paragraph" w:customStyle="1" w:styleId="HeaderBase">
    <w:name w:val="Header Base"/>
    <w:next w:val="Header"/>
    <w:semiHidden/>
    <w:rsid w:val="002B3950"/>
    <w:pPr>
      <w:spacing w:before="0" w:after="0" w:line="200" w:lineRule="atLeast"/>
    </w:pPr>
    <w:rPr>
      <w:rFonts w:ascii="Arial" w:eastAsia="Times New Roman" w:hAnsi="Arial" w:cs="Arial"/>
      <w:color w:val="auto"/>
      <w:lang w:eastAsia="en-AU"/>
    </w:rPr>
  </w:style>
  <w:style w:type="paragraph" w:customStyle="1" w:styleId="DraftinHeader">
    <w:name w:val="Draft in Header"/>
    <w:basedOn w:val="HeaderBase"/>
    <w:semiHidden/>
    <w:rsid w:val="002B3950"/>
    <w:pPr>
      <w:tabs>
        <w:tab w:val="right" w:pos="8930"/>
      </w:tabs>
      <w:ind w:left="1134"/>
    </w:pPr>
  </w:style>
  <w:style w:type="paragraph" w:customStyle="1" w:styleId="FooterBase">
    <w:name w:val="Footer Base"/>
    <w:next w:val="Footer"/>
    <w:semiHidden/>
    <w:rsid w:val="002B3950"/>
    <w:pPr>
      <w:tabs>
        <w:tab w:val="right" w:pos="8930"/>
      </w:tabs>
      <w:spacing w:before="0" w:after="0" w:line="200" w:lineRule="atLeast"/>
      <w:ind w:left="1134"/>
    </w:pPr>
    <w:rPr>
      <w:rFonts w:ascii="Arial" w:eastAsia="Times New Roman" w:hAnsi="Arial" w:cs="Arial"/>
      <w:color w:val="auto"/>
      <w:sz w:val="16"/>
      <w:lang w:eastAsia="en-AU"/>
    </w:rPr>
  </w:style>
  <w:style w:type="paragraph" w:customStyle="1" w:styleId="FooterLandscape">
    <w:name w:val="Footer Landscape"/>
    <w:basedOn w:val="FooterBase"/>
    <w:semiHidden/>
    <w:rsid w:val="002B3950"/>
    <w:pPr>
      <w:tabs>
        <w:tab w:val="right" w:pos="13175"/>
      </w:tabs>
    </w:pPr>
  </w:style>
  <w:style w:type="paragraph" w:customStyle="1" w:styleId="FooterSubject">
    <w:name w:val="Footer Subject"/>
    <w:basedOn w:val="FooterBase"/>
    <w:uiPriority w:val="99"/>
    <w:rsid w:val="002B3950"/>
    <w:pPr>
      <w:ind w:right="1417"/>
    </w:pPr>
  </w:style>
  <w:style w:type="paragraph" w:customStyle="1" w:styleId="HeaderLandscape">
    <w:name w:val="Header Landscape"/>
    <w:basedOn w:val="HeaderBase"/>
    <w:uiPriority w:val="99"/>
    <w:rsid w:val="002B3950"/>
    <w:pPr>
      <w:tabs>
        <w:tab w:val="right" w:pos="13175"/>
      </w:tabs>
    </w:pPr>
  </w:style>
  <w:style w:type="paragraph" w:customStyle="1" w:styleId="HiddenHeading1">
    <w:name w:val="Hidden Heading 1"/>
    <w:basedOn w:val="NormalBase"/>
    <w:uiPriority w:val="99"/>
    <w:rsid w:val="002B3950"/>
    <w:pPr>
      <w:spacing w:before="200" w:after="0"/>
    </w:pPr>
    <w:rPr>
      <w:b/>
      <w:vanish/>
      <w:color w:val="0000FF"/>
      <w:sz w:val="32"/>
    </w:rPr>
  </w:style>
  <w:style w:type="paragraph" w:customStyle="1" w:styleId="HiddenHeading2">
    <w:name w:val="Hidden Heading 2"/>
    <w:basedOn w:val="NormalBase"/>
    <w:uiPriority w:val="99"/>
    <w:rsid w:val="002B3950"/>
    <w:pPr>
      <w:spacing w:before="200" w:after="0"/>
    </w:pPr>
    <w:rPr>
      <w:b/>
      <w:vanish/>
      <w:color w:val="0000FF"/>
    </w:rPr>
  </w:style>
  <w:style w:type="paragraph" w:customStyle="1" w:styleId="HiddenNotes">
    <w:name w:val="Hidden Notes"/>
    <w:basedOn w:val="NormalBase"/>
    <w:uiPriority w:val="99"/>
    <w:rsid w:val="002B3950"/>
    <w:pPr>
      <w:pBdr>
        <w:top w:val="single" w:sz="8" w:space="0" w:color="0000FF"/>
        <w:left w:val="single" w:sz="8" w:space="0" w:color="0000FF"/>
        <w:bottom w:val="single" w:sz="8" w:space="0" w:color="0000FF"/>
        <w:right w:val="single" w:sz="8" w:space="0" w:color="0000FF"/>
      </w:pBdr>
    </w:pPr>
    <w:rPr>
      <w:vanish/>
      <w:color w:val="0000FF"/>
    </w:rPr>
  </w:style>
  <w:style w:type="paragraph" w:customStyle="1" w:styleId="HiddenPara">
    <w:name w:val="Hidden Para"/>
    <w:basedOn w:val="NormalBase"/>
    <w:uiPriority w:val="99"/>
    <w:rsid w:val="002B3950"/>
    <w:rPr>
      <w:vanish/>
      <w:color w:val="0000FF"/>
    </w:rPr>
  </w:style>
  <w:style w:type="paragraph" w:customStyle="1" w:styleId="HiddenText">
    <w:name w:val="Hidden Text"/>
    <w:uiPriority w:val="99"/>
    <w:rsid w:val="002B3950"/>
    <w:pPr>
      <w:spacing w:before="140" w:after="140" w:line="280" w:lineRule="atLeast"/>
      <w:ind w:left="1134"/>
    </w:pPr>
    <w:rPr>
      <w:rFonts w:ascii="Arial" w:eastAsia="Times New Roman" w:hAnsi="Arial" w:cs="Arial"/>
      <w:vanish/>
      <w:color w:val="0000FF"/>
      <w:lang w:eastAsia="en-AU"/>
    </w:rPr>
  </w:style>
  <w:style w:type="paragraph" w:customStyle="1" w:styleId="HiddenIntroText">
    <w:name w:val="HiddenIntroText"/>
    <w:basedOn w:val="NormalBase"/>
    <w:uiPriority w:val="99"/>
    <w:rsid w:val="002B3950"/>
    <w:rPr>
      <w:vanish/>
      <w:color w:val="0000FF"/>
      <w:sz w:val="24"/>
    </w:rPr>
  </w:style>
  <w:style w:type="paragraph" w:customStyle="1" w:styleId="IndentFull">
    <w:name w:val="Indent: Full"/>
    <w:basedOn w:val="PlainParagraph"/>
    <w:semiHidden/>
    <w:rsid w:val="002B3950"/>
    <w:pPr>
      <w:tabs>
        <w:tab w:val="num" w:pos="425"/>
      </w:tabs>
      <w:spacing w:before="0"/>
      <w:ind w:left="425"/>
    </w:pPr>
  </w:style>
  <w:style w:type="paragraph" w:customStyle="1" w:styleId="IndentFull1">
    <w:name w:val="Indent: Full 1"/>
    <w:basedOn w:val="IndentFull"/>
    <w:semiHidden/>
    <w:rsid w:val="002B3950"/>
  </w:style>
  <w:style w:type="paragraph" w:customStyle="1" w:styleId="IndentFull2">
    <w:name w:val="Indent: Full 2"/>
    <w:basedOn w:val="IndentFull1"/>
    <w:semiHidden/>
    <w:rsid w:val="002B3950"/>
    <w:pPr>
      <w:tabs>
        <w:tab w:val="clear" w:pos="425"/>
        <w:tab w:val="num" w:pos="850"/>
      </w:tabs>
      <w:ind w:left="850"/>
    </w:pPr>
  </w:style>
  <w:style w:type="paragraph" w:customStyle="1" w:styleId="IndentFull3">
    <w:name w:val="Indent: Full 3"/>
    <w:basedOn w:val="IndentFull2"/>
    <w:semiHidden/>
    <w:rsid w:val="002B3950"/>
    <w:pPr>
      <w:tabs>
        <w:tab w:val="clear" w:pos="850"/>
        <w:tab w:val="num" w:pos="1276"/>
      </w:tabs>
      <w:ind w:left="1276"/>
    </w:pPr>
  </w:style>
  <w:style w:type="paragraph" w:customStyle="1" w:styleId="IndentFull4">
    <w:name w:val="Indent: Full 4"/>
    <w:basedOn w:val="IndentFull3"/>
    <w:semiHidden/>
    <w:rsid w:val="002B3950"/>
    <w:pPr>
      <w:tabs>
        <w:tab w:val="clear" w:pos="1276"/>
        <w:tab w:val="num" w:pos="1701"/>
      </w:tabs>
      <w:ind w:left="1701"/>
    </w:pPr>
  </w:style>
  <w:style w:type="paragraph" w:customStyle="1" w:styleId="IndentFull5">
    <w:name w:val="Indent: Full 5"/>
    <w:basedOn w:val="IndentFull4"/>
    <w:semiHidden/>
    <w:rsid w:val="002B3950"/>
    <w:pPr>
      <w:tabs>
        <w:tab w:val="clear" w:pos="1701"/>
        <w:tab w:val="num" w:pos="2126"/>
      </w:tabs>
      <w:ind w:left="2126"/>
    </w:pPr>
  </w:style>
  <w:style w:type="paragraph" w:customStyle="1" w:styleId="IndentFull6">
    <w:name w:val="Indent: Full 6"/>
    <w:basedOn w:val="IndentFull5"/>
    <w:semiHidden/>
    <w:rsid w:val="002B3950"/>
    <w:pPr>
      <w:tabs>
        <w:tab w:val="clear" w:pos="2126"/>
        <w:tab w:val="num" w:pos="2551"/>
      </w:tabs>
      <w:ind w:left="2551"/>
    </w:pPr>
  </w:style>
  <w:style w:type="paragraph" w:customStyle="1" w:styleId="IndentFull7">
    <w:name w:val="Indent: Full 7"/>
    <w:basedOn w:val="IndentFull6"/>
    <w:semiHidden/>
    <w:rsid w:val="002B3950"/>
    <w:pPr>
      <w:tabs>
        <w:tab w:val="clear" w:pos="2551"/>
        <w:tab w:val="num" w:pos="2976"/>
      </w:tabs>
      <w:ind w:left="2976"/>
    </w:pPr>
  </w:style>
  <w:style w:type="paragraph" w:customStyle="1" w:styleId="IndentFull8">
    <w:name w:val="Indent: Full 8"/>
    <w:basedOn w:val="IndentFull7"/>
    <w:semiHidden/>
    <w:rsid w:val="002B3950"/>
    <w:pPr>
      <w:tabs>
        <w:tab w:val="clear" w:pos="2976"/>
        <w:tab w:val="num" w:pos="3402"/>
      </w:tabs>
      <w:ind w:left="3402"/>
    </w:pPr>
  </w:style>
  <w:style w:type="paragraph" w:customStyle="1" w:styleId="IndentHanging">
    <w:name w:val="Indent: Hanging"/>
    <w:basedOn w:val="PlainParagraph"/>
    <w:semiHidden/>
    <w:rsid w:val="002B3950"/>
    <w:pPr>
      <w:tabs>
        <w:tab w:val="num" w:pos="850"/>
      </w:tabs>
      <w:spacing w:before="0"/>
      <w:ind w:left="850" w:hanging="425"/>
    </w:pPr>
  </w:style>
  <w:style w:type="paragraph" w:customStyle="1" w:styleId="IndentHanging1">
    <w:name w:val="Indent: Hanging 1"/>
    <w:basedOn w:val="IndentHanging"/>
    <w:semiHidden/>
    <w:rsid w:val="002B3950"/>
  </w:style>
  <w:style w:type="paragraph" w:customStyle="1" w:styleId="IndentHanging2">
    <w:name w:val="Indent: Hanging 2"/>
    <w:basedOn w:val="IndentHanging1"/>
    <w:semiHidden/>
    <w:rsid w:val="002B3950"/>
    <w:pPr>
      <w:tabs>
        <w:tab w:val="clear" w:pos="850"/>
        <w:tab w:val="num" w:pos="1276"/>
      </w:tabs>
      <w:ind w:left="1276" w:hanging="426"/>
    </w:pPr>
  </w:style>
  <w:style w:type="paragraph" w:customStyle="1" w:styleId="IndentHanging3">
    <w:name w:val="Indent: Hanging 3"/>
    <w:basedOn w:val="IndentHanging2"/>
    <w:semiHidden/>
    <w:rsid w:val="002B3950"/>
    <w:pPr>
      <w:tabs>
        <w:tab w:val="clear" w:pos="1276"/>
        <w:tab w:val="num" w:pos="1701"/>
      </w:tabs>
      <w:ind w:left="1701" w:hanging="425"/>
    </w:pPr>
  </w:style>
  <w:style w:type="paragraph" w:customStyle="1" w:styleId="IndentHanging4">
    <w:name w:val="Indent: Hanging 4"/>
    <w:basedOn w:val="IndentHanging3"/>
    <w:semiHidden/>
    <w:rsid w:val="002B3950"/>
    <w:pPr>
      <w:tabs>
        <w:tab w:val="clear" w:pos="1701"/>
        <w:tab w:val="num" w:pos="2126"/>
      </w:tabs>
      <w:ind w:left="2126"/>
    </w:pPr>
  </w:style>
  <w:style w:type="paragraph" w:customStyle="1" w:styleId="IndentHanging5">
    <w:name w:val="Indent: Hanging 5"/>
    <w:basedOn w:val="IndentHanging4"/>
    <w:semiHidden/>
    <w:rsid w:val="002B3950"/>
    <w:pPr>
      <w:tabs>
        <w:tab w:val="clear" w:pos="2126"/>
        <w:tab w:val="num" w:pos="2551"/>
      </w:tabs>
      <w:ind w:left="2551"/>
    </w:pPr>
  </w:style>
  <w:style w:type="paragraph" w:customStyle="1" w:styleId="IndentHanging6">
    <w:name w:val="Indent: Hanging 6"/>
    <w:basedOn w:val="IndentHanging5"/>
    <w:semiHidden/>
    <w:rsid w:val="002B3950"/>
    <w:pPr>
      <w:tabs>
        <w:tab w:val="clear" w:pos="2551"/>
        <w:tab w:val="num" w:pos="2976"/>
      </w:tabs>
      <w:ind w:left="2976"/>
    </w:pPr>
  </w:style>
  <w:style w:type="paragraph" w:customStyle="1" w:styleId="IndentHanging7">
    <w:name w:val="Indent: Hanging 7"/>
    <w:basedOn w:val="IndentHanging6"/>
    <w:semiHidden/>
    <w:rsid w:val="002B3950"/>
    <w:pPr>
      <w:tabs>
        <w:tab w:val="clear" w:pos="2976"/>
        <w:tab w:val="num" w:pos="3402"/>
      </w:tabs>
      <w:ind w:left="3402" w:hanging="426"/>
    </w:pPr>
  </w:style>
  <w:style w:type="paragraph" w:customStyle="1" w:styleId="IndentHanging8">
    <w:name w:val="Indent: Hanging 8"/>
    <w:basedOn w:val="IndentHanging7"/>
    <w:semiHidden/>
    <w:rsid w:val="002B3950"/>
    <w:pPr>
      <w:tabs>
        <w:tab w:val="clear" w:pos="3402"/>
        <w:tab w:val="num" w:pos="3827"/>
      </w:tabs>
      <w:ind w:left="3827" w:hanging="425"/>
    </w:pPr>
  </w:style>
  <w:style w:type="paragraph" w:customStyle="1" w:styleId="Leg1SecHead1">
    <w:name w:val="Leg1 Sec Head: 1."/>
    <w:basedOn w:val="PlainParagraph"/>
    <w:semiHidden/>
    <w:rsid w:val="002B3950"/>
    <w:pPr>
      <w:keepNext/>
      <w:tabs>
        <w:tab w:val="left" w:pos="425"/>
        <w:tab w:val="left" w:pos="850"/>
        <w:tab w:val="left" w:pos="1276"/>
      </w:tabs>
      <w:spacing w:before="60" w:after="60" w:line="260" w:lineRule="atLeast"/>
      <w:ind w:left="1276" w:right="567" w:hanging="851"/>
    </w:pPr>
    <w:rPr>
      <w:b/>
      <w:sz w:val="20"/>
    </w:rPr>
  </w:style>
  <w:style w:type="paragraph" w:customStyle="1" w:styleId="Leg2Sec1">
    <w:name w:val="Leg2 Sec: 1."/>
    <w:basedOn w:val="PlainParagraph"/>
    <w:semiHidden/>
    <w:rsid w:val="002B3950"/>
    <w:pPr>
      <w:tabs>
        <w:tab w:val="left" w:pos="1276"/>
      </w:tabs>
      <w:spacing w:before="60" w:after="60" w:line="260" w:lineRule="atLeast"/>
      <w:ind w:left="1276" w:right="567" w:hanging="850"/>
    </w:pPr>
    <w:rPr>
      <w:sz w:val="20"/>
    </w:rPr>
  </w:style>
  <w:style w:type="paragraph" w:customStyle="1" w:styleId="Leg3SecSubsec11">
    <w:name w:val="Leg3 Sec(Subsec): 1.(1)"/>
    <w:basedOn w:val="PlainParagraph"/>
    <w:semiHidden/>
    <w:rsid w:val="002B3950"/>
    <w:pPr>
      <w:tabs>
        <w:tab w:val="left" w:pos="425"/>
        <w:tab w:val="left" w:pos="850"/>
        <w:tab w:val="left" w:pos="1276"/>
      </w:tabs>
      <w:spacing w:before="60" w:after="60" w:line="260" w:lineRule="atLeast"/>
      <w:ind w:left="1276" w:right="567" w:hanging="850"/>
    </w:pPr>
    <w:rPr>
      <w:sz w:val="20"/>
    </w:rPr>
  </w:style>
  <w:style w:type="paragraph" w:customStyle="1" w:styleId="Leg4Subsec1">
    <w:name w:val="Leg4 Subsec: (1)"/>
    <w:basedOn w:val="PlainParagraph"/>
    <w:semiHidden/>
    <w:rsid w:val="002B3950"/>
    <w:pPr>
      <w:spacing w:before="60" w:after="60" w:line="260" w:lineRule="atLeast"/>
      <w:ind w:left="1276" w:right="567" w:hanging="425"/>
    </w:pPr>
    <w:rPr>
      <w:sz w:val="20"/>
    </w:rPr>
  </w:style>
  <w:style w:type="paragraph" w:customStyle="1" w:styleId="Leg5Paraa">
    <w:name w:val="Leg5 Para: (a)"/>
    <w:basedOn w:val="PlainParagraph"/>
    <w:semiHidden/>
    <w:rsid w:val="002B3950"/>
    <w:pPr>
      <w:spacing w:before="60" w:after="60" w:line="260" w:lineRule="atLeast"/>
      <w:ind w:left="1843" w:right="567" w:hanging="567"/>
    </w:pPr>
    <w:rPr>
      <w:sz w:val="20"/>
    </w:rPr>
  </w:style>
  <w:style w:type="paragraph" w:customStyle="1" w:styleId="Leg6SubParai">
    <w:name w:val="Leg6 SubPara: (i)"/>
    <w:basedOn w:val="PlainParagraph"/>
    <w:semiHidden/>
    <w:rsid w:val="002B3950"/>
    <w:pPr>
      <w:spacing w:before="60" w:after="60" w:line="260" w:lineRule="atLeast"/>
      <w:ind w:left="2409" w:right="567" w:hanging="567"/>
    </w:pPr>
    <w:rPr>
      <w:sz w:val="20"/>
    </w:rPr>
  </w:style>
  <w:style w:type="paragraph" w:customStyle="1" w:styleId="NormalTables">
    <w:name w:val="Normal Tables"/>
    <w:basedOn w:val="Normal"/>
    <w:uiPriority w:val="99"/>
    <w:rsid w:val="002B3950"/>
    <w:pPr>
      <w:suppressAutoHyphens w:val="0"/>
      <w:spacing w:before="240" w:after="140" w:line="260" w:lineRule="atLeast"/>
    </w:pPr>
    <w:rPr>
      <w:rFonts w:ascii="Arial" w:eastAsia="Times New Roman" w:hAnsi="Arial" w:cs="Times New Roman"/>
      <w:color w:val="auto"/>
      <w:lang w:eastAsia="en-AU"/>
    </w:rPr>
  </w:style>
  <w:style w:type="paragraph" w:customStyle="1" w:styleId="Notes-client">
    <w:name w:val="Notes - client"/>
    <w:basedOn w:val="PlainParagraph"/>
    <w:uiPriority w:val="99"/>
    <w:qFormat/>
    <w:rsid w:val="002B3950"/>
    <w:pPr>
      <w:pBdr>
        <w:top w:val="single" w:sz="8" w:space="0" w:color="0000FF"/>
        <w:left w:val="single" w:sz="8" w:space="0" w:color="0000FF"/>
        <w:bottom w:val="single" w:sz="8" w:space="0" w:color="0000FF"/>
        <w:right w:val="single" w:sz="8" w:space="0" w:color="0000FF"/>
      </w:pBdr>
      <w:spacing w:before="200"/>
    </w:pPr>
    <w:rPr>
      <w:color w:val="0000FF"/>
    </w:rPr>
  </w:style>
  <w:style w:type="paragraph" w:customStyle="1" w:styleId="NumberLevel1">
    <w:name w:val="Number Level 1"/>
    <w:aliases w:val="N1"/>
    <w:basedOn w:val="PlainParagraph"/>
    <w:uiPriority w:val="1"/>
    <w:qFormat/>
    <w:rsid w:val="002B3950"/>
    <w:pPr>
      <w:numPr>
        <w:numId w:val="23"/>
      </w:numPr>
      <w:tabs>
        <w:tab w:val="clear" w:pos="709"/>
      </w:tabs>
      <w:ind w:left="360" w:hanging="360"/>
    </w:pPr>
  </w:style>
  <w:style w:type="paragraph" w:customStyle="1" w:styleId="NumberLevel2">
    <w:name w:val="Number Level 2"/>
    <w:aliases w:val="N2"/>
    <w:basedOn w:val="PlainParagraph"/>
    <w:uiPriority w:val="1"/>
    <w:qFormat/>
    <w:rsid w:val="002B3950"/>
    <w:pPr>
      <w:numPr>
        <w:ilvl w:val="1"/>
        <w:numId w:val="23"/>
      </w:numPr>
      <w:tabs>
        <w:tab w:val="clear" w:pos="709"/>
      </w:tabs>
      <w:ind w:left="1080" w:hanging="360"/>
    </w:pPr>
  </w:style>
  <w:style w:type="paragraph" w:customStyle="1" w:styleId="NumberLevel3">
    <w:name w:val="Number Level 3"/>
    <w:aliases w:val="N3"/>
    <w:basedOn w:val="PlainParagraph"/>
    <w:uiPriority w:val="1"/>
    <w:qFormat/>
    <w:rsid w:val="002B3950"/>
    <w:pPr>
      <w:numPr>
        <w:ilvl w:val="2"/>
        <w:numId w:val="23"/>
      </w:numPr>
      <w:tabs>
        <w:tab w:val="clear" w:pos="709"/>
      </w:tabs>
      <w:ind w:left="1800" w:hanging="180"/>
    </w:pPr>
  </w:style>
  <w:style w:type="paragraph" w:customStyle="1" w:styleId="NumberLevel4">
    <w:name w:val="Number Level 4"/>
    <w:aliases w:val="N4"/>
    <w:basedOn w:val="PlainParagraph"/>
    <w:uiPriority w:val="1"/>
    <w:qFormat/>
    <w:rsid w:val="002B3950"/>
    <w:pPr>
      <w:numPr>
        <w:ilvl w:val="3"/>
        <w:numId w:val="23"/>
      </w:numPr>
      <w:tabs>
        <w:tab w:val="clear" w:pos="709"/>
      </w:tabs>
      <w:spacing w:before="0"/>
      <w:ind w:left="2520" w:hanging="360"/>
    </w:pPr>
  </w:style>
  <w:style w:type="paragraph" w:customStyle="1" w:styleId="NumberLevel5">
    <w:name w:val="Number Level 5"/>
    <w:aliases w:val="N5"/>
    <w:basedOn w:val="PlainParagraph"/>
    <w:uiPriority w:val="1"/>
    <w:semiHidden/>
    <w:rsid w:val="002B3950"/>
    <w:pPr>
      <w:numPr>
        <w:ilvl w:val="4"/>
        <w:numId w:val="23"/>
      </w:numPr>
      <w:tabs>
        <w:tab w:val="clear" w:pos="709"/>
      </w:tabs>
      <w:spacing w:before="0"/>
      <w:ind w:left="3240" w:hanging="360"/>
    </w:pPr>
  </w:style>
  <w:style w:type="paragraph" w:customStyle="1" w:styleId="NumberLevel6">
    <w:name w:val="Number Level 6"/>
    <w:basedOn w:val="NumberLevel5"/>
    <w:uiPriority w:val="1"/>
    <w:semiHidden/>
    <w:rsid w:val="002B3950"/>
    <w:pPr>
      <w:numPr>
        <w:ilvl w:val="5"/>
      </w:numPr>
      <w:tabs>
        <w:tab w:val="clear" w:pos="1418"/>
      </w:tabs>
      <w:ind w:left="3960" w:hanging="180"/>
    </w:pPr>
  </w:style>
  <w:style w:type="paragraph" w:customStyle="1" w:styleId="NumberLevel7">
    <w:name w:val="Number Level 7"/>
    <w:basedOn w:val="NumberLevel6"/>
    <w:uiPriority w:val="1"/>
    <w:semiHidden/>
    <w:rsid w:val="002B3950"/>
    <w:pPr>
      <w:numPr>
        <w:ilvl w:val="6"/>
      </w:numPr>
      <w:tabs>
        <w:tab w:val="clear" w:pos="1843"/>
      </w:tabs>
      <w:ind w:left="4680" w:hanging="360"/>
    </w:pPr>
  </w:style>
  <w:style w:type="paragraph" w:customStyle="1" w:styleId="NumberLevel8">
    <w:name w:val="Number Level 8"/>
    <w:basedOn w:val="NumberLevel7"/>
    <w:uiPriority w:val="1"/>
    <w:semiHidden/>
    <w:rsid w:val="002B3950"/>
    <w:pPr>
      <w:numPr>
        <w:ilvl w:val="7"/>
      </w:numPr>
      <w:tabs>
        <w:tab w:val="clear" w:pos="2410"/>
      </w:tabs>
      <w:ind w:left="5400" w:hanging="360"/>
    </w:pPr>
  </w:style>
  <w:style w:type="paragraph" w:customStyle="1" w:styleId="NumberLevel9">
    <w:name w:val="Number Level 9"/>
    <w:basedOn w:val="NumberLevel8"/>
    <w:uiPriority w:val="1"/>
    <w:semiHidden/>
    <w:rsid w:val="002B3950"/>
    <w:pPr>
      <w:numPr>
        <w:ilvl w:val="8"/>
      </w:numPr>
      <w:tabs>
        <w:tab w:val="clear" w:pos="2835"/>
      </w:tabs>
      <w:ind w:left="6120" w:hanging="180"/>
    </w:pPr>
  </w:style>
  <w:style w:type="paragraph" w:customStyle="1" w:styleId="NumberedList1">
    <w:name w:val="Numbered List: 1)"/>
    <w:basedOn w:val="PlainParagraph"/>
    <w:semiHidden/>
    <w:rsid w:val="002B3950"/>
    <w:pPr>
      <w:tabs>
        <w:tab w:val="num" w:pos="850"/>
      </w:tabs>
      <w:spacing w:before="0"/>
      <w:ind w:left="850" w:hanging="425"/>
    </w:pPr>
  </w:style>
  <w:style w:type="paragraph" w:customStyle="1" w:styleId="NumberedList11">
    <w:name w:val="Numbered List: 1) 1"/>
    <w:basedOn w:val="NumberedList1"/>
    <w:rsid w:val="002B3950"/>
  </w:style>
  <w:style w:type="paragraph" w:customStyle="1" w:styleId="NumberedList12">
    <w:name w:val="Numbered List: 1) 2"/>
    <w:basedOn w:val="NumberedList11"/>
    <w:semiHidden/>
    <w:rsid w:val="002B3950"/>
    <w:pPr>
      <w:tabs>
        <w:tab w:val="clear" w:pos="850"/>
        <w:tab w:val="num" w:pos="1276"/>
      </w:tabs>
      <w:ind w:left="1276" w:hanging="426"/>
    </w:pPr>
  </w:style>
  <w:style w:type="paragraph" w:customStyle="1" w:styleId="NumberedList13">
    <w:name w:val="Numbered List: 1) 3"/>
    <w:basedOn w:val="NumberedList12"/>
    <w:semiHidden/>
    <w:rsid w:val="002B3950"/>
    <w:pPr>
      <w:tabs>
        <w:tab w:val="clear" w:pos="1276"/>
        <w:tab w:val="num" w:pos="1701"/>
      </w:tabs>
      <w:ind w:left="1701" w:hanging="425"/>
    </w:pPr>
  </w:style>
  <w:style w:type="paragraph" w:customStyle="1" w:styleId="NumberedList14">
    <w:name w:val="Numbered List: 1) 4"/>
    <w:basedOn w:val="NumberedList13"/>
    <w:semiHidden/>
    <w:rsid w:val="002B3950"/>
    <w:pPr>
      <w:tabs>
        <w:tab w:val="clear" w:pos="1701"/>
        <w:tab w:val="num" w:pos="2126"/>
      </w:tabs>
      <w:ind w:left="2126"/>
    </w:pPr>
  </w:style>
  <w:style w:type="paragraph" w:customStyle="1" w:styleId="NumberedList15">
    <w:name w:val="Numbered List: 1) 5"/>
    <w:basedOn w:val="NumberedList14"/>
    <w:semiHidden/>
    <w:rsid w:val="002B3950"/>
    <w:pPr>
      <w:tabs>
        <w:tab w:val="clear" w:pos="2126"/>
        <w:tab w:val="num" w:pos="2551"/>
      </w:tabs>
      <w:ind w:left="2551"/>
    </w:pPr>
  </w:style>
  <w:style w:type="paragraph" w:customStyle="1" w:styleId="NumberedList16">
    <w:name w:val="Numbered List: 1) 6"/>
    <w:basedOn w:val="NumberedList15"/>
    <w:semiHidden/>
    <w:rsid w:val="002B3950"/>
    <w:pPr>
      <w:tabs>
        <w:tab w:val="clear" w:pos="2551"/>
        <w:tab w:val="num" w:pos="2976"/>
      </w:tabs>
      <w:ind w:left="2976"/>
    </w:pPr>
  </w:style>
  <w:style w:type="paragraph" w:customStyle="1" w:styleId="NumberedList17">
    <w:name w:val="Numbered List: 1) 7"/>
    <w:basedOn w:val="NumberedList16"/>
    <w:semiHidden/>
    <w:rsid w:val="002B3950"/>
    <w:pPr>
      <w:tabs>
        <w:tab w:val="clear" w:pos="2976"/>
        <w:tab w:val="num" w:pos="3402"/>
      </w:tabs>
      <w:ind w:left="3402" w:hanging="426"/>
    </w:pPr>
  </w:style>
  <w:style w:type="paragraph" w:customStyle="1" w:styleId="NumberedList18">
    <w:name w:val="Numbered List: 1) 8"/>
    <w:basedOn w:val="NumberedList17"/>
    <w:semiHidden/>
    <w:rsid w:val="002B3950"/>
    <w:pPr>
      <w:tabs>
        <w:tab w:val="clear" w:pos="3402"/>
        <w:tab w:val="num" w:pos="3827"/>
      </w:tabs>
      <w:ind w:left="3827" w:hanging="425"/>
    </w:pPr>
  </w:style>
  <w:style w:type="paragraph" w:customStyle="1" w:styleId="NumberedLista">
    <w:name w:val="Numbered List: a)"/>
    <w:basedOn w:val="PlainParagraph"/>
    <w:semiHidden/>
    <w:rsid w:val="002B3950"/>
    <w:pPr>
      <w:tabs>
        <w:tab w:val="num" w:pos="850"/>
      </w:tabs>
      <w:spacing w:before="0"/>
      <w:ind w:left="850" w:hanging="425"/>
    </w:pPr>
  </w:style>
  <w:style w:type="paragraph" w:customStyle="1" w:styleId="NumberedLista1">
    <w:name w:val="Numbered List: a) 1"/>
    <w:basedOn w:val="NumberedLista"/>
    <w:rsid w:val="002B3950"/>
  </w:style>
  <w:style w:type="paragraph" w:customStyle="1" w:styleId="NumberedLista2">
    <w:name w:val="Numbered List: a) 2"/>
    <w:basedOn w:val="NumberedLista1"/>
    <w:semiHidden/>
    <w:rsid w:val="002B3950"/>
    <w:pPr>
      <w:tabs>
        <w:tab w:val="clear" w:pos="850"/>
        <w:tab w:val="num" w:pos="1276"/>
      </w:tabs>
      <w:ind w:left="1276" w:hanging="426"/>
    </w:pPr>
  </w:style>
  <w:style w:type="paragraph" w:customStyle="1" w:styleId="NumberedLista3">
    <w:name w:val="Numbered List: a) 3"/>
    <w:basedOn w:val="NumberedLista2"/>
    <w:semiHidden/>
    <w:rsid w:val="002B3950"/>
    <w:pPr>
      <w:tabs>
        <w:tab w:val="clear" w:pos="1276"/>
        <w:tab w:val="num" w:pos="1701"/>
      </w:tabs>
      <w:ind w:left="1701" w:hanging="425"/>
    </w:pPr>
  </w:style>
  <w:style w:type="paragraph" w:customStyle="1" w:styleId="NumberedLista4">
    <w:name w:val="Numbered List: a) 4"/>
    <w:basedOn w:val="NumberedLista3"/>
    <w:semiHidden/>
    <w:rsid w:val="002B3950"/>
    <w:pPr>
      <w:tabs>
        <w:tab w:val="clear" w:pos="1701"/>
        <w:tab w:val="num" w:pos="2126"/>
      </w:tabs>
      <w:ind w:left="2126"/>
    </w:pPr>
  </w:style>
  <w:style w:type="paragraph" w:customStyle="1" w:styleId="NumberedLista5">
    <w:name w:val="Numbered List: a) 5"/>
    <w:basedOn w:val="NumberedLista4"/>
    <w:semiHidden/>
    <w:rsid w:val="002B3950"/>
    <w:pPr>
      <w:tabs>
        <w:tab w:val="clear" w:pos="2126"/>
        <w:tab w:val="num" w:pos="2551"/>
      </w:tabs>
      <w:ind w:left="2551"/>
    </w:pPr>
  </w:style>
  <w:style w:type="paragraph" w:customStyle="1" w:styleId="NumberedLista6">
    <w:name w:val="Numbered List: a) 6"/>
    <w:basedOn w:val="NumberedLista5"/>
    <w:semiHidden/>
    <w:rsid w:val="002B3950"/>
    <w:pPr>
      <w:tabs>
        <w:tab w:val="clear" w:pos="2551"/>
        <w:tab w:val="num" w:pos="2976"/>
      </w:tabs>
      <w:ind w:left="2976"/>
    </w:pPr>
  </w:style>
  <w:style w:type="paragraph" w:customStyle="1" w:styleId="NumberedLista7">
    <w:name w:val="Numbered List: a) 7"/>
    <w:basedOn w:val="NumberedLista6"/>
    <w:semiHidden/>
    <w:rsid w:val="002B3950"/>
    <w:pPr>
      <w:tabs>
        <w:tab w:val="clear" w:pos="2976"/>
        <w:tab w:val="num" w:pos="3402"/>
      </w:tabs>
      <w:ind w:left="3402" w:hanging="426"/>
    </w:pPr>
  </w:style>
  <w:style w:type="paragraph" w:customStyle="1" w:styleId="NumberedLista8">
    <w:name w:val="Numbered List: a) 8"/>
    <w:basedOn w:val="NumberedLista7"/>
    <w:semiHidden/>
    <w:rsid w:val="002B3950"/>
    <w:pPr>
      <w:tabs>
        <w:tab w:val="clear" w:pos="3402"/>
        <w:tab w:val="num" w:pos="3827"/>
      </w:tabs>
      <w:ind w:left="3827" w:hanging="425"/>
    </w:pPr>
  </w:style>
  <w:style w:type="paragraph" w:customStyle="1" w:styleId="PartHeading">
    <w:name w:val="Part Heading"/>
    <w:basedOn w:val="HeadingBase"/>
    <w:next w:val="Normal"/>
    <w:uiPriority w:val="99"/>
    <w:rsid w:val="002B3950"/>
    <w:pPr>
      <w:keepNext/>
      <w:keepLines/>
      <w:shd w:val="solid" w:color="000000" w:fill="000000"/>
      <w:spacing w:before="0" w:line="240" w:lineRule="atLeast"/>
      <w:ind w:left="-850" w:firstLine="850"/>
    </w:pPr>
    <w:rPr>
      <w:b/>
      <w:caps/>
      <w:color w:val="FFFFFF"/>
    </w:rPr>
  </w:style>
  <w:style w:type="paragraph" w:customStyle="1" w:styleId="PartSubHeading">
    <w:name w:val="Part SubHeading"/>
    <w:basedOn w:val="HeadingBase"/>
    <w:next w:val="PlainParagraph"/>
    <w:uiPriority w:val="99"/>
    <w:rsid w:val="002B3950"/>
    <w:pPr>
      <w:keepNext/>
      <w:keepLines/>
      <w:spacing w:before="0" w:after="420"/>
    </w:pPr>
    <w:rPr>
      <w:caps/>
    </w:rPr>
  </w:style>
  <w:style w:type="paragraph" w:customStyle="1" w:styleId="Plainparaa">
    <w:name w:val="Plain para a."/>
    <w:aliases w:val="a"/>
    <w:basedOn w:val="PlainParagraph"/>
    <w:uiPriority w:val="69"/>
    <w:qFormat/>
    <w:rsid w:val="002B3950"/>
    <w:pPr>
      <w:numPr>
        <w:numId w:val="14"/>
      </w:numPr>
      <w:tabs>
        <w:tab w:val="clear" w:pos="425"/>
        <w:tab w:val="num" w:pos="926"/>
      </w:tabs>
      <w:spacing w:before="0"/>
      <w:ind w:left="926" w:hanging="360"/>
    </w:pPr>
  </w:style>
  <w:style w:type="paragraph" w:customStyle="1" w:styleId="Plainparai">
    <w:name w:val="Plain para i."/>
    <w:aliases w:val="i"/>
    <w:basedOn w:val="PlainParagraph"/>
    <w:uiPriority w:val="69"/>
    <w:qFormat/>
    <w:rsid w:val="002B3950"/>
    <w:pPr>
      <w:numPr>
        <w:numId w:val="15"/>
      </w:numPr>
      <w:tabs>
        <w:tab w:val="clear" w:pos="851"/>
        <w:tab w:val="num" w:pos="1209"/>
      </w:tabs>
      <w:spacing w:before="0"/>
      <w:ind w:left="1209" w:hanging="360"/>
    </w:pPr>
  </w:style>
  <w:style w:type="paragraph" w:customStyle="1" w:styleId="QAAnswer">
    <w:name w:val="Q&amp;A: Answer"/>
    <w:basedOn w:val="PlainParagraph"/>
    <w:next w:val="Normal"/>
    <w:semiHidden/>
    <w:rsid w:val="002B3950"/>
    <w:pPr>
      <w:tabs>
        <w:tab w:val="left" w:pos="425"/>
        <w:tab w:val="left" w:pos="850"/>
      </w:tabs>
      <w:spacing w:before="0"/>
      <w:ind w:left="850" w:hanging="850"/>
    </w:pPr>
  </w:style>
  <w:style w:type="paragraph" w:customStyle="1" w:styleId="QAQuestion">
    <w:name w:val="Q&amp;A: Question"/>
    <w:basedOn w:val="PlainParagraph"/>
    <w:next w:val="QAAnswer"/>
    <w:semiHidden/>
    <w:rsid w:val="002B3950"/>
    <w:pPr>
      <w:keepNext/>
      <w:widowControl w:val="0"/>
      <w:tabs>
        <w:tab w:val="left" w:pos="425"/>
        <w:tab w:val="left" w:pos="850"/>
      </w:tabs>
      <w:ind w:left="850" w:hanging="850"/>
    </w:pPr>
    <w:rPr>
      <w:i/>
    </w:rPr>
  </w:style>
  <w:style w:type="paragraph" w:customStyle="1" w:styleId="QAText">
    <w:name w:val="Q&amp;A: Text"/>
    <w:basedOn w:val="PlainParagraph"/>
    <w:semiHidden/>
    <w:rsid w:val="002B3950"/>
    <w:pPr>
      <w:keepNext/>
      <w:widowControl w:val="0"/>
      <w:ind w:left="425"/>
    </w:pPr>
    <w:rPr>
      <w:i/>
    </w:rPr>
  </w:style>
  <w:style w:type="paragraph" w:customStyle="1" w:styleId="Quotation1">
    <w:name w:val="Quotation 1"/>
    <w:aliases w:val="&quot;Q&quot;"/>
    <w:basedOn w:val="PlainParagraph"/>
    <w:uiPriority w:val="49"/>
    <w:qFormat/>
    <w:rsid w:val="002B3950"/>
    <w:pPr>
      <w:tabs>
        <w:tab w:val="left" w:pos="1559"/>
      </w:tabs>
      <w:spacing w:before="0" w:line="260" w:lineRule="atLeast"/>
      <w:ind w:left="1559"/>
    </w:pPr>
    <w:rPr>
      <w:sz w:val="20"/>
    </w:rPr>
  </w:style>
  <w:style w:type="paragraph" w:customStyle="1" w:styleId="Quotation">
    <w:name w:val="Quotation"/>
    <w:basedOn w:val="Quotation1"/>
    <w:semiHidden/>
    <w:rsid w:val="002B3950"/>
  </w:style>
  <w:style w:type="paragraph" w:customStyle="1" w:styleId="Quotation2">
    <w:name w:val="Quotation 2"/>
    <w:basedOn w:val="PlainParagraph"/>
    <w:semiHidden/>
    <w:rsid w:val="002B3950"/>
    <w:pPr>
      <w:tabs>
        <w:tab w:val="num" w:pos="850"/>
      </w:tabs>
      <w:spacing w:before="0" w:line="260" w:lineRule="atLeast"/>
      <w:ind w:left="850"/>
    </w:pPr>
    <w:rPr>
      <w:sz w:val="20"/>
    </w:rPr>
  </w:style>
  <w:style w:type="paragraph" w:customStyle="1" w:styleId="Quotation3">
    <w:name w:val="Quotation 3"/>
    <w:basedOn w:val="PlainParagraph"/>
    <w:semiHidden/>
    <w:rsid w:val="002B3950"/>
    <w:pPr>
      <w:tabs>
        <w:tab w:val="num" w:pos="1276"/>
      </w:tabs>
      <w:spacing w:before="0" w:line="260" w:lineRule="atLeast"/>
      <w:ind w:left="1276"/>
    </w:pPr>
    <w:rPr>
      <w:sz w:val="20"/>
    </w:rPr>
  </w:style>
  <w:style w:type="paragraph" w:customStyle="1" w:styleId="Quotation4">
    <w:name w:val="Quotation 4"/>
    <w:basedOn w:val="PlainParagraph"/>
    <w:semiHidden/>
    <w:rsid w:val="002B3950"/>
    <w:pPr>
      <w:tabs>
        <w:tab w:val="num" w:pos="1701"/>
      </w:tabs>
      <w:spacing w:before="0" w:line="260" w:lineRule="atLeast"/>
      <w:ind w:left="1701"/>
    </w:pPr>
    <w:rPr>
      <w:sz w:val="20"/>
    </w:rPr>
  </w:style>
  <w:style w:type="paragraph" w:customStyle="1" w:styleId="Quotation5">
    <w:name w:val="Quotation 5"/>
    <w:basedOn w:val="PlainParagraph"/>
    <w:semiHidden/>
    <w:rsid w:val="002B3950"/>
    <w:pPr>
      <w:tabs>
        <w:tab w:val="num" w:pos="2126"/>
      </w:tabs>
      <w:spacing w:before="0" w:line="260" w:lineRule="atLeast"/>
      <w:ind w:left="2126"/>
    </w:pPr>
    <w:rPr>
      <w:sz w:val="20"/>
    </w:rPr>
  </w:style>
  <w:style w:type="paragraph" w:customStyle="1" w:styleId="Quotation6">
    <w:name w:val="Quotation 6"/>
    <w:basedOn w:val="PlainParagraph"/>
    <w:semiHidden/>
    <w:rsid w:val="002B3950"/>
    <w:pPr>
      <w:tabs>
        <w:tab w:val="num" w:pos="2551"/>
      </w:tabs>
      <w:spacing w:before="0" w:line="260" w:lineRule="atLeast"/>
      <w:ind w:left="2551"/>
    </w:pPr>
    <w:rPr>
      <w:sz w:val="20"/>
    </w:rPr>
  </w:style>
  <w:style w:type="paragraph" w:customStyle="1" w:styleId="Quotation7">
    <w:name w:val="Quotation 7"/>
    <w:basedOn w:val="PlainParagraph"/>
    <w:semiHidden/>
    <w:rsid w:val="002B3950"/>
    <w:pPr>
      <w:tabs>
        <w:tab w:val="num" w:pos="2976"/>
      </w:tabs>
      <w:spacing w:before="0" w:line="260" w:lineRule="atLeast"/>
      <w:ind w:left="2976"/>
    </w:pPr>
    <w:rPr>
      <w:sz w:val="20"/>
    </w:rPr>
  </w:style>
  <w:style w:type="paragraph" w:customStyle="1" w:styleId="Quotation8">
    <w:name w:val="Quotation 8"/>
    <w:basedOn w:val="PlainParagraph"/>
    <w:semiHidden/>
    <w:rsid w:val="002B3950"/>
    <w:pPr>
      <w:tabs>
        <w:tab w:val="num" w:pos="3402"/>
      </w:tabs>
      <w:spacing w:before="0" w:line="260" w:lineRule="atLeast"/>
      <w:ind w:left="3402"/>
    </w:pPr>
    <w:rPr>
      <w:sz w:val="20"/>
    </w:rPr>
  </w:style>
  <w:style w:type="paragraph" w:customStyle="1" w:styleId="ScheduleHeadingNotes">
    <w:name w:val="Schedule Heading Notes"/>
    <w:basedOn w:val="HeadingBase"/>
    <w:uiPriority w:val="99"/>
    <w:rsid w:val="002B3950"/>
    <w:pPr>
      <w:keepNext/>
      <w:spacing w:before="0" w:line="240" w:lineRule="atLeast"/>
      <w:ind w:left="1134"/>
    </w:pPr>
    <w:rPr>
      <w:b/>
    </w:rPr>
  </w:style>
  <w:style w:type="paragraph" w:customStyle="1" w:styleId="ScheduleLevel9">
    <w:name w:val="Schedule Level 9"/>
    <w:semiHidden/>
    <w:rsid w:val="002B3950"/>
    <w:pPr>
      <w:spacing w:before="0" w:after="140" w:line="280" w:lineRule="atLeast"/>
    </w:pPr>
    <w:rPr>
      <w:rFonts w:ascii="Arial" w:eastAsia="Times New Roman" w:hAnsi="Arial" w:cs="Arial"/>
      <w:color w:val="auto"/>
      <w:lang w:eastAsia="en-AU"/>
    </w:rPr>
  </w:style>
  <w:style w:type="paragraph" w:customStyle="1" w:styleId="ScheduleNotes">
    <w:name w:val="Schedule Notes"/>
    <w:basedOn w:val="PlainParagraph"/>
    <w:uiPriority w:val="99"/>
    <w:rsid w:val="002B3950"/>
  </w:style>
  <w:style w:type="paragraph" w:customStyle="1" w:styleId="Sig1Salutation">
    <w:name w:val="Sig. 1 Salutation"/>
    <w:basedOn w:val="PlainParagraph"/>
    <w:uiPriority w:val="19"/>
    <w:rsid w:val="002B3950"/>
    <w:pPr>
      <w:keepNext/>
      <w:widowControl w:val="0"/>
      <w:ind w:left="0"/>
    </w:pPr>
  </w:style>
  <w:style w:type="paragraph" w:customStyle="1" w:styleId="Sig2Officer">
    <w:name w:val="Sig. 2 Officer"/>
    <w:basedOn w:val="PlainParagraph"/>
    <w:uiPriority w:val="19"/>
    <w:rsid w:val="002B3950"/>
    <w:pPr>
      <w:keepNext/>
      <w:widowControl w:val="0"/>
      <w:tabs>
        <w:tab w:val="left" w:pos="4535"/>
      </w:tabs>
      <w:spacing w:before="0" w:after="0"/>
      <w:ind w:left="0"/>
    </w:pPr>
    <w:rPr>
      <w:b/>
    </w:rPr>
  </w:style>
  <w:style w:type="paragraph" w:customStyle="1" w:styleId="Sig3Title">
    <w:name w:val="Sig. 3 Title"/>
    <w:basedOn w:val="PlainParagraph"/>
    <w:uiPriority w:val="19"/>
    <w:rsid w:val="002B3950"/>
    <w:pPr>
      <w:keepNext/>
      <w:widowControl w:val="0"/>
      <w:tabs>
        <w:tab w:val="left" w:pos="4535"/>
      </w:tabs>
      <w:spacing w:before="0" w:after="0" w:line="240" w:lineRule="atLeast"/>
      <w:ind w:left="0"/>
    </w:pPr>
    <w:rPr>
      <w:sz w:val="20"/>
    </w:rPr>
  </w:style>
  <w:style w:type="paragraph" w:customStyle="1" w:styleId="Sig4Contactdet">
    <w:name w:val="Sig. 4 Contact det"/>
    <w:basedOn w:val="PlainParagraph"/>
    <w:uiPriority w:val="19"/>
    <w:rsid w:val="002B3950"/>
    <w:pPr>
      <w:keepNext/>
      <w:widowControl w:val="0"/>
      <w:tabs>
        <w:tab w:val="left" w:pos="4535"/>
      </w:tabs>
      <w:spacing w:before="20" w:after="0" w:line="240" w:lineRule="atLeast"/>
      <w:ind w:left="0"/>
    </w:pPr>
    <w:rPr>
      <w:sz w:val="20"/>
    </w:rPr>
  </w:style>
  <w:style w:type="paragraph" w:customStyle="1" w:styleId="Sig5Email">
    <w:name w:val="Sig. 5 Email"/>
    <w:basedOn w:val="PlainParagraph"/>
    <w:uiPriority w:val="19"/>
    <w:rsid w:val="002B3950"/>
    <w:pPr>
      <w:keepNext/>
      <w:widowControl w:val="0"/>
      <w:tabs>
        <w:tab w:val="left" w:pos="4535"/>
      </w:tabs>
      <w:spacing w:before="0" w:after="0" w:line="240" w:lineRule="atLeast"/>
      <w:ind w:left="0"/>
    </w:pPr>
    <w:rPr>
      <w:sz w:val="20"/>
    </w:rPr>
  </w:style>
  <w:style w:type="paragraph" w:customStyle="1" w:styleId="SubjectTitle">
    <w:name w:val="Subject/Title"/>
    <w:basedOn w:val="PlainParagraph"/>
    <w:next w:val="PlainParagraph"/>
    <w:semiHidden/>
    <w:rsid w:val="002B3950"/>
    <w:pPr>
      <w:pBdr>
        <w:bottom w:val="single" w:sz="2" w:space="0" w:color="auto"/>
      </w:pBdr>
      <w:spacing w:before="0"/>
      <w:ind w:left="0"/>
    </w:pPr>
    <w:rPr>
      <w:b/>
    </w:rPr>
  </w:style>
  <w:style w:type="paragraph" w:customStyle="1" w:styleId="Subrand">
    <w:name w:val="Subrand"/>
    <w:semiHidden/>
    <w:rsid w:val="002B3950"/>
    <w:pPr>
      <w:spacing w:before="0" w:after="0" w:line="200" w:lineRule="atLeast"/>
      <w:jc w:val="right"/>
    </w:pPr>
    <w:rPr>
      <w:rFonts w:ascii="Arial" w:eastAsia="Times New Roman" w:hAnsi="Arial" w:cs="Arial"/>
      <w:b/>
      <w:i/>
      <w:color w:val="auto"/>
      <w:lang w:eastAsia="en-AU"/>
    </w:rPr>
  </w:style>
  <w:style w:type="paragraph" w:customStyle="1" w:styleId="TablePlainParagraph">
    <w:name w:val="Table: Plain Paragraph"/>
    <w:basedOn w:val="PlainParagraph"/>
    <w:semiHidden/>
    <w:rsid w:val="002B3950"/>
    <w:pPr>
      <w:spacing w:before="60" w:after="60" w:line="240" w:lineRule="atLeast"/>
      <w:ind w:left="0"/>
    </w:pPr>
    <w:rPr>
      <w:sz w:val="20"/>
    </w:rPr>
  </w:style>
  <w:style w:type="paragraph" w:customStyle="1" w:styleId="TableDashEm">
    <w:name w:val="Table: Dash: Em"/>
    <w:basedOn w:val="TablePlainParagraph"/>
    <w:semiHidden/>
    <w:rsid w:val="002B3950"/>
    <w:pPr>
      <w:tabs>
        <w:tab w:val="num" w:pos="283"/>
      </w:tabs>
      <w:spacing w:before="0"/>
      <w:ind w:left="283" w:hanging="283"/>
    </w:pPr>
  </w:style>
  <w:style w:type="paragraph" w:customStyle="1" w:styleId="TableDashEm1">
    <w:name w:val="Table: Dash: Em 1"/>
    <w:basedOn w:val="TablePlainParagraph"/>
    <w:semiHidden/>
    <w:rsid w:val="002B3950"/>
    <w:pPr>
      <w:tabs>
        <w:tab w:val="num" w:pos="283"/>
      </w:tabs>
      <w:spacing w:before="0"/>
      <w:ind w:left="283" w:hanging="283"/>
    </w:pPr>
  </w:style>
  <w:style w:type="paragraph" w:customStyle="1" w:styleId="TableDashEn1">
    <w:name w:val="Table: Dash: En 1"/>
    <w:basedOn w:val="TablePlainParagraph"/>
    <w:semiHidden/>
    <w:rsid w:val="002B3950"/>
    <w:pPr>
      <w:tabs>
        <w:tab w:val="num" w:pos="567"/>
      </w:tabs>
      <w:spacing w:before="0"/>
      <w:ind w:left="567" w:hanging="284"/>
    </w:pPr>
  </w:style>
  <w:style w:type="paragraph" w:customStyle="1" w:styleId="TableDashEn2">
    <w:name w:val="Table: Dash: En 2"/>
    <w:basedOn w:val="TablePlainParagraph"/>
    <w:semiHidden/>
    <w:rsid w:val="002B3950"/>
    <w:pPr>
      <w:tabs>
        <w:tab w:val="num" w:pos="1134"/>
      </w:tabs>
      <w:spacing w:before="0"/>
      <w:ind w:left="1134" w:hanging="284"/>
    </w:pPr>
  </w:style>
  <w:style w:type="paragraph" w:customStyle="1" w:styleId="TableDashEn3">
    <w:name w:val="Table: Dash: En 3"/>
    <w:basedOn w:val="TablePlainParagraph"/>
    <w:semiHidden/>
    <w:rsid w:val="002B3950"/>
    <w:pPr>
      <w:tabs>
        <w:tab w:val="num" w:pos="1417"/>
      </w:tabs>
      <w:spacing w:before="0"/>
      <w:ind w:left="1417" w:hanging="283"/>
    </w:pPr>
  </w:style>
  <w:style w:type="paragraph" w:customStyle="1" w:styleId="TableDashEn4">
    <w:name w:val="Table: Dash: En 4"/>
    <w:basedOn w:val="TablePlainParagraph"/>
    <w:semiHidden/>
    <w:rsid w:val="002B3950"/>
    <w:pPr>
      <w:tabs>
        <w:tab w:val="num" w:pos="1701"/>
      </w:tabs>
      <w:spacing w:before="0"/>
      <w:ind w:left="1701" w:hanging="284"/>
    </w:pPr>
  </w:style>
  <w:style w:type="paragraph" w:customStyle="1" w:styleId="TableDashEn5">
    <w:name w:val="Table: Dash: En 5"/>
    <w:basedOn w:val="TablePlainParagraph"/>
    <w:semiHidden/>
    <w:rsid w:val="002B3950"/>
    <w:pPr>
      <w:tabs>
        <w:tab w:val="num" w:pos="1984"/>
      </w:tabs>
      <w:spacing w:before="0"/>
      <w:ind w:left="1984" w:hanging="283"/>
    </w:pPr>
  </w:style>
  <w:style w:type="paragraph" w:customStyle="1" w:styleId="TableDashEn6">
    <w:name w:val="Table: Dash: En 6"/>
    <w:basedOn w:val="TablePlainParagraph"/>
    <w:semiHidden/>
    <w:rsid w:val="002B3950"/>
    <w:pPr>
      <w:tabs>
        <w:tab w:val="num" w:pos="2268"/>
      </w:tabs>
      <w:spacing w:before="0"/>
      <w:ind w:left="2268" w:hanging="284"/>
    </w:pPr>
  </w:style>
  <w:style w:type="paragraph" w:customStyle="1" w:styleId="TableDashEn7">
    <w:name w:val="Table: Dash: En 7"/>
    <w:basedOn w:val="TablePlainParagraph"/>
    <w:semiHidden/>
    <w:rsid w:val="002B3950"/>
    <w:pPr>
      <w:tabs>
        <w:tab w:val="num" w:pos="2551"/>
      </w:tabs>
      <w:spacing w:before="0"/>
      <w:ind w:left="2551" w:hanging="283"/>
    </w:pPr>
  </w:style>
  <w:style w:type="paragraph" w:customStyle="1" w:styleId="TableHeading1">
    <w:name w:val="Table: Heading 1"/>
    <w:basedOn w:val="PlainParagraph"/>
    <w:semiHidden/>
    <w:rsid w:val="002B3950"/>
    <w:pPr>
      <w:keepNext/>
      <w:keepLines/>
      <w:spacing w:before="60" w:after="0" w:line="240" w:lineRule="atLeast"/>
    </w:pPr>
    <w:rPr>
      <w:b/>
      <w:caps/>
      <w:sz w:val="20"/>
    </w:rPr>
  </w:style>
  <w:style w:type="paragraph" w:customStyle="1" w:styleId="TableHeading2">
    <w:name w:val="Table: Heading 2"/>
    <w:basedOn w:val="HeadingBase"/>
    <w:next w:val="TablePlainParagraph"/>
    <w:semiHidden/>
    <w:rsid w:val="002B3950"/>
    <w:pPr>
      <w:keepNext/>
      <w:keepLines/>
      <w:spacing w:before="60" w:line="240" w:lineRule="atLeast"/>
    </w:pPr>
    <w:rPr>
      <w:b/>
    </w:rPr>
  </w:style>
  <w:style w:type="paragraph" w:customStyle="1" w:styleId="TableHeading3">
    <w:name w:val="Table: Heading 3"/>
    <w:basedOn w:val="HeadingBase"/>
    <w:next w:val="TablePlainParagraph"/>
    <w:semiHidden/>
    <w:rsid w:val="002B3950"/>
    <w:pPr>
      <w:keepNext/>
      <w:keepLines/>
      <w:spacing w:before="60" w:line="240" w:lineRule="atLeast"/>
    </w:pPr>
    <w:rPr>
      <w:b/>
      <w:i/>
    </w:rPr>
  </w:style>
  <w:style w:type="paragraph" w:customStyle="1" w:styleId="TableHeading4">
    <w:name w:val="Table: Heading 4"/>
    <w:basedOn w:val="HeadingBase"/>
    <w:next w:val="TablePlainParagraph"/>
    <w:semiHidden/>
    <w:rsid w:val="002B3950"/>
    <w:pPr>
      <w:keepNext/>
      <w:keepLines/>
      <w:spacing w:before="60" w:line="240" w:lineRule="atLeast"/>
    </w:pPr>
    <w:rPr>
      <w:i/>
    </w:rPr>
  </w:style>
  <w:style w:type="paragraph" w:customStyle="1" w:styleId="TableHeading5">
    <w:name w:val="Table: Heading 5"/>
    <w:basedOn w:val="HeadingBase"/>
    <w:next w:val="TablePlainParagraph"/>
    <w:semiHidden/>
    <w:rsid w:val="002B3950"/>
    <w:pPr>
      <w:keepNext/>
      <w:keepLines/>
      <w:spacing w:before="60" w:line="240" w:lineRule="atLeast"/>
    </w:pPr>
    <w:rPr>
      <w:b/>
      <w:sz w:val="18"/>
    </w:rPr>
  </w:style>
  <w:style w:type="paragraph" w:customStyle="1" w:styleId="TableIndentFull">
    <w:name w:val="Table: Indent: Full"/>
    <w:basedOn w:val="TablePlainParagraph"/>
    <w:semiHidden/>
    <w:rsid w:val="002B3950"/>
    <w:pPr>
      <w:tabs>
        <w:tab w:val="num" w:pos="283"/>
      </w:tabs>
      <w:spacing w:before="0"/>
      <w:ind w:left="283"/>
    </w:pPr>
  </w:style>
  <w:style w:type="paragraph" w:customStyle="1" w:styleId="TableIndentFull1">
    <w:name w:val="Table: Indent: Full 1"/>
    <w:basedOn w:val="TablePlainParagraph"/>
    <w:semiHidden/>
    <w:rsid w:val="002B3950"/>
    <w:pPr>
      <w:tabs>
        <w:tab w:val="num" w:pos="283"/>
      </w:tabs>
      <w:spacing w:before="0"/>
      <w:ind w:left="283"/>
    </w:pPr>
  </w:style>
  <w:style w:type="paragraph" w:customStyle="1" w:styleId="TableIndentFull2">
    <w:name w:val="Table: Indent: Full 2"/>
    <w:basedOn w:val="TablePlainParagraph"/>
    <w:semiHidden/>
    <w:rsid w:val="002B3950"/>
    <w:pPr>
      <w:tabs>
        <w:tab w:val="num" w:pos="567"/>
      </w:tabs>
      <w:spacing w:before="0"/>
      <w:ind w:left="567"/>
    </w:pPr>
  </w:style>
  <w:style w:type="paragraph" w:customStyle="1" w:styleId="TableIndentFull3">
    <w:name w:val="Table: Indent: Full 3"/>
    <w:basedOn w:val="TablePlainParagraph"/>
    <w:semiHidden/>
    <w:rsid w:val="002B3950"/>
    <w:pPr>
      <w:tabs>
        <w:tab w:val="num" w:pos="850"/>
      </w:tabs>
      <w:spacing w:before="0"/>
      <w:ind w:left="850"/>
    </w:pPr>
  </w:style>
  <w:style w:type="paragraph" w:customStyle="1" w:styleId="TableIndentFull4">
    <w:name w:val="Table: Indent: Full 4"/>
    <w:basedOn w:val="TablePlainParagraph"/>
    <w:semiHidden/>
    <w:rsid w:val="002B3950"/>
    <w:pPr>
      <w:tabs>
        <w:tab w:val="num" w:pos="1134"/>
      </w:tabs>
      <w:spacing w:before="0"/>
      <w:ind w:left="1134"/>
    </w:pPr>
  </w:style>
  <w:style w:type="paragraph" w:customStyle="1" w:styleId="TableIndentFull5">
    <w:name w:val="Table: Indent: Full 5"/>
    <w:basedOn w:val="TablePlainParagraph"/>
    <w:semiHidden/>
    <w:rsid w:val="002B3950"/>
    <w:pPr>
      <w:tabs>
        <w:tab w:val="num" w:pos="1417"/>
      </w:tabs>
      <w:spacing w:before="0"/>
      <w:ind w:left="1417"/>
    </w:pPr>
  </w:style>
  <w:style w:type="paragraph" w:customStyle="1" w:styleId="TableIndentFull6">
    <w:name w:val="Table: Indent: Full 6"/>
    <w:basedOn w:val="TablePlainParagraph"/>
    <w:semiHidden/>
    <w:rsid w:val="002B3950"/>
    <w:pPr>
      <w:tabs>
        <w:tab w:val="num" w:pos="1701"/>
      </w:tabs>
      <w:spacing w:before="0"/>
      <w:ind w:left="1701"/>
    </w:pPr>
  </w:style>
  <w:style w:type="paragraph" w:customStyle="1" w:styleId="TableIndentFull7">
    <w:name w:val="Table: Indent: Full 7"/>
    <w:basedOn w:val="TablePlainParagraph"/>
    <w:semiHidden/>
    <w:rsid w:val="002B3950"/>
    <w:pPr>
      <w:tabs>
        <w:tab w:val="num" w:pos="1984"/>
      </w:tabs>
      <w:spacing w:before="0"/>
      <w:ind w:left="1984"/>
    </w:pPr>
  </w:style>
  <w:style w:type="paragraph" w:customStyle="1" w:styleId="TableIndentFull8">
    <w:name w:val="Table: Indent: Full 8"/>
    <w:basedOn w:val="TablePlainParagraph"/>
    <w:semiHidden/>
    <w:rsid w:val="002B3950"/>
    <w:pPr>
      <w:tabs>
        <w:tab w:val="num" w:pos="2268"/>
      </w:tabs>
      <w:spacing w:before="0"/>
      <w:ind w:left="2268"/>
    </w:pPr>
  </w:style>
  <w:style w:type="paragraph" w:customStyle="1" w:styleId="TableIndentHanging">
    <w:name w:val="Table: Indent: Hanging"/>
    <w:basedOn w:val="TablePlainParagraph"/>
    <w:semiHidden/>
    <w:rsid w:val="002B3950"/>
    <w:pPr>
      <w:tabs>
        <w:tab w:val="left" w:pos="283"/>
        <w:tab w:val="num" w:pos="567"/>
      </w:tabs>
      <w:spacing w:before="0"/>
      <w:ind w:left="567" w:hanging="284"/>
    </w:pPr>
  </w:style>
  <w:style w:type="paragraph" w:customStyle="1" w:styleId="TableIndentHanging1">
    <w:name w:val="Table: Indent: Hanging 1"/>
    <w:basedOn w:val="TablePlainParagraph"/>
    <w:semiHidden/>
    <w:rsid w:val="002B3950"/>
    <w:pPr>
      <w:tabs>
        <w:tab w:val="left" w:pos="283"/>
        <w:tab w:val="num" w:pos="567"/>
      </w:tabs>
      <w:spacing w:before="0"/>
      <w:ind w:left="567" w:hanging="284"/>
    </w:pPr>
  </w:style>
  <w:style w:type="paragraph" w:customStyle="1" w:styleId="TableIndentHanging2">
    <w:name w:val="Table: Indent: Hanging 2"/>
    <w:basedOn w:val="TablePlainParagraph"/>
    <w:semiHidden/>
    <w:rsid w:val="002B3950"/>
    <w:pPr>
      <w:tabs>
        <w:tab w:val="left" w:pos="567"/>
        <w:tab w:val="num" w:pos="850"/>
      </w:tabs>
      <w:spacing w:before="0"/>
      <w:ind w:left="850" w:hanging="283"/>
    </w:pPr>
  </w:style>
  <w:style w:type="paragraph" w:customStyle="1" w:styleId="TableIndentHanging3">
    <w:name w:val="Table: Indent: Hanging 3"/>
    <w:basedOn w:val="TablePlainParagraph"/>
    <w:semiHidden/>
    <w:rsid w:val="002B3950"/>
    <w:pPr>
      <w:tabs>
        <w:tab w:val="left" w:pos="850"/>
        <w:tab w:val="num" w:pos="1134"/>
      </w:tabs>
      <w:spacing w:before="0"/>
      <w:ind w:left="1134" w:hanging="284"/>
    </w:pPr>
  </w:style>
  <w:style w:type="paragraph" w:customStyle="1" w:styleId="TableIndentHanging4">
    <w:name w:val="Table: Indent: Hanging 4"/>
    <w:basedOn w:val="TablePlainParagraph"/>
    <w:semiHidden/>
    <w:rsid w:val="002B3950"/>
    <w:pPr>
      <w:tabs>
        <w:tab w:val="left" w:pos="1134"/>
        <w:tab w:val="num" w:pos="1417"/>
      </w:tabs>
      <w:spacing w:before="0"/>
      <w:ind w:left="1417" w:hanging="283"/>
    </w:pPr>
  </w:style>
  <w:style w:type="paragraph" w:customStyle="1" w:styleId="TableIndentHanging5">
    <w:name w:val="Table: Indent: Hanging 5"/>
    <w:basedOn w:val="TablePlainParagraph"/>
    <w:semiHidden/>
    <w:rsid w:val="002B3950"/>
    <w:pPr>
      <w:tabs>
        <w:tab w:val="left" w:pos="1417"/>
        <w:tab w:val="num" w:pos="1701"/>
      </w:tabs>
      <w:spacing w:before="0"/>
      <w:ind w:left="1701" w:hanging="284"/>
    </w:pPr>
  </w:style>
  <w:style w:type="paragraph" w:customStyle="1" w:styleId="TableIndentHanging6">
    <w:name w:val="Table: Indent: Hanging 6"/>
    <w:basedOn w:val="TablePlainParagraph"/>
    <w:semiHidden/>
    <w:rsid w:val="002B3950"/>
    <w:pPr>
      <w:tabs>
        <w:tab w:val="left" w:pos="1701"/>
        <w:tab w:val="num" w:pos="1984"/>
      </w:tabs>
      <w:spacing w:before="0"/>
      <w:ind w:left="1984" w:hanging="283"/>
    </w:pPr>
  </w:style>
  <w:style w:type="paragraph" w:customStyle="1" w:styleId="TableIndentHanging7">
    <w:name w:val="Table: Indent: Hanging 7"/>
    <w:basedOn w:val="TablePlainParagraph"/>
    <w:semiHidden/>
    <w:rsid w:val="002B3950"/>
    <w:pPr>
      <w:tabs>
        <w:tab w:val="left" w:pos="1984"/>
        <w:tab w:val="num" w:pos="2268"/>
      </w:tabs>
      <w:spacing w:before="0"/>
      <w:ind w:left="2268" w:hanging="284"/>
    </w:pPr>
  </w:style>
  <w:style w:type="paragraph" w:customStyle="1" w:styleId="TableIndentHanging8">
    <w:name w:val="Table: Indent: Hanging 8"/>
    <w:basedOn w:val="TablePlainParagraph"/>
    <w:semiHidden/>
    <w:rsid w:val="002B3950"/>
    <w:pPr>
      <w:tabs>
        <w:tab w:val="left" w:pos="2268"/>
        <w:tab w:val="num" w:pos="2551"/>
      </w:tabs>
      <w:spacing w:before="0"/>
      <w:ind w:left="2551" w:hanging="283"/>
    </w:pPr>
  </w:style>
  <w:style w:type="paragraph" w:customStyle="1" w:styleId="TableNumberLevel1">
    <w:name w:val="Table: Number Level 1"/>
    <w:basedOn w:val="TablePlainParagraph"/>
    <w:semiHidden/>
    <w:rsid w:val="002B3950"/>
    <w:pPr>
      <w:numPr>
        <w:numId w:val="12"/>
      </w:numPr>
      <w:tabs>
        <w:tab w:val="clear" w:pos="567"/>
        <w:tab w:val="num" w:pos="360"/>
      </w:tabs>
      <w:ind w:left="360" w:hanging="360"/>
    </w:pPr>
  </w:style>
  <w:style w:type="paragraph" w:customStyle="1" w:styleId="TableNumberLevel2">
    <w:name w:val="Table: Number Level 2"/>
    <w:basedOn w:val="TablePlainParagraph"/>
    <w:semiHidden/>
    <w:rsid w:val="002B3950"/>
    <w:pPr>
      <w:numPr>
        <w:ilvl w:val="1"/>
        <w:numId w:val="12"/>
      </w:numPr>
      <w:tabs>
        <w:tab w:val="clear" w:pos="567"/>
        <w:tab w:val="num" w:pos="360"/>
      </w:tabs>
      <w:ind w:left="360" w:hanging="360"/>
    </w:pPr>
  </w:style>
  <w:style w:type="paragraph" w:customStyle="1" w:styleId="TableNumberLevel3">
    <w:name w:val="Table: Number Level 3"/>
    <w:basedOn w:val="TablePlainParagraph"/>
    <w:semiHidden/>
    <w:rsid w:val="002B3950"/>
    <w:pPr>
      <w:numPr>
        <w:ilvl w:val="2"/>
        <w:numId w:val="12"/>
      </w:numPr>
      <w:tabs>
        <w:tab w:val="clear" w:pos="567"/>
        <w:tab w:val="num" w:pos="360"/>
      </w:tabs>
      <w:ind w:left="360" w:hanging="360"/>
    </w:pPr>
  </w:style>
  <w:style w:type="paragraph" w:customStyle="1" w:styleId="TableNumberLevel4">
    <w:name w:val="Table: Number Level 4"/>
    <w:basedOn w:val="TablePlainParagraph"/>
    <w:semiHidden/>
    <w:rsid w:val="002B3950"/>
    <w:pPr>
      <w:numPr>
        <w:ilvl w:val="3"/>
        <w:numId w:val="12"/>
      </w:numPr>
      <w:tabs>
        <w:tab w:val="clear" w:pos="850"/>
        <w:tab w:val="num" w:pos="360"/>
      </w:tabs>
      <w:spacing w:before="0"/>
      <w:ind w:left="360" w:hanging="360"/>
    </w:pPr>
  </w:style>
  <w:style w:type="paragraph" w:customStyle="1" w:styleId="TableNumberLevel5">
    <w:name w:val="Table: Number Level 5"/>
    <w:basedOn w:val="TablePlainParagraph"/>
    <w:semiHidden/>
    <w:rsid w:val="002B3950"/>
    <w:pPr>
      <w:numPr>
        <w:ilvl w:val="4"/>
        <w:numId w:val="12"/>
      </w:numPr>
      <w:tabs>
        <w:tab w:val="clear" w:pos="1134"/>
        <w:tab w:val="num" w:pos="360"/>
      </w:tabs>
      <w:spacing w:before="0"/>
      <w:ind w:left="360" w:hanging="360"/>
    </w:pPr>
  </w:style>
  <w:style w:type="paragraph" w:customStyle="1" w:styleId="TableNumberLevel6">
    <w:name w:val="Table: Number Level 6"/>
    <w:basedOn w:val="TablePlainParagraph"/>
    <w:semiHidden/>
    <w:rsid w:val="002B3950"/>
    <w:pPr>
      <w:numPr>
        <w:ilvl w:val="5"/>
        <w:numId w:val="12"/>
      </w:numPr>
      <w:tabs>
        <w:tab w:val="clear" w:pos="1417"/>
        <w:tab w:val="num" w:pos="360"/>
      </w:tabs>
      <w:spacing w:before="0"/>
      <w:ind w:left="360" w:hanging="360"/>
    </w:pPr>
  </w:style>
  <w:style w:type="paragraph" w:customStyle="1" w:styleId="TableNumberLevel7">
    <w:name w:val="Table: Number Level 7"/>
    <w:basedOn w:val="TablePlainParagraph"/>
    <w:semiHidden/>
    <w:rsid w:val="002B3950"/>
    <w:pPr>
      <w:numPr>
        <w:ilvl w:val="6"/>
        <w:numId w:val="12"/>
      </w:numPr>
      <w:tabs>
        <w:tab w:val="clear" w:pos="1701"/>
        <w:tab w:val="num" w:pos="360"/>
      </w:tabs>
      <w:spacing w:before="0"/>
      <w:ind w:left="360" w:hanging="360"/>
    </w:pPr>
  </w:style>
  <w:style w:type="paragraph" w:customStyle="1" w:styleId="TableNumberLevel8">
    <w:name w:val="Table: Number Level 8"/>
    <w:basedOn w:val="TablePlainParagraph"/>
    <w:semiHidden/>
    <w:rsid w:val="002B3950"/>
    <w:pPr>
      <w:numPr>
        <w:ilvl w:val="7"/>
        <w:numId w:val="12"/>
      </w:numPr>
      <w:tabs>
        <w:tab w:val="clear" w:pos="1984"/>
        <w:tab w:val="num" w:pos="360"/>
      </w:tabs>
      <w:spacing w:before="0"/>
      <w:ind w:left="360" w:hanging="360"/>
    </w:pPr>
  </w:style>
  <w:style w:type="paragraph" w:customStyle="1" w:styleId="TableNumberLevel9">
    <w:name w:val="Table: Number Level 9"/>
    <w:basedOn w:val="TablePlainParagraph"/>
    <w:semiHidden/>
    <w:rsid w:val="002B3950"/>
    <w:pPr>
      <w:numPr>
        <w:ilvl w:val="8"/>
        <w:numId w:val="12"/>
      </w:numPr>
      <w:tabs>
        <w:tab w:val="clear" w:pos="2268"/>
        <w:tab w:val="num" w:pos="360"/>
      </w:tabs>
      <w:spacing w:before="0"/>
      <w:ind w:left="360" w:hanging="360"/>
    </w:pPr>
  </w:style>
  <w:style w:type="paragraph" w:customStyle="1" w:styleId="TableNumberedList1">
    <w:name w:val="Table: Numbered List: 1)"/>
    <w:basedOn w:val="TablePlainParagraph"/>
    <w:semiHidden/>
    <w:rsid w:val="002B3950"/>
    <w:pPr>
      <w:tabs>
        <w:tab w:val="num" w:pos="283"/>
      </w:tabs>
      <w:spacing w:before="0"/>
      <w:ind w:left="283" w:hanging="283"/>
    </w:pPr>
  </w:style>
  <w:style w:type="paragraph" w:customStyle="1" w:styleId="TableNumberedList11">
    <w:name w:val="Table: Numbered List: 1) 1"/>
    <w:basedOn w:val="TablePlainParagraph"/>
    <w:semiHidden/>
    <w:rsid w:val="002B3950"/>
    <w:pPr>
      <w:tabs>
        <w:tab w:val="num" w:pos="283"/>
      </w:tabs>
      <w:spacing w:before="0"/>
      <w:ind w:left="283" w:hanging="283"/>
    </w:pPr>
  </w:style>
  <w:style w:type="paragraph" w:customStyle="1" w:styleId="TableNumberedList12">
    <w:name w:val="Table: Numbered List: 1) 2"/>
    <w:basedOn w:val="TablePlainParagraph"/>
    <w:semiHidden/>
    <w:rsid w:val="002B3950"/>
    <w:pPr>
      <w:tabs>
        <w:tab w:val="num" w:pos="567"/>
      </w:tabs>
      <w:spacing w:before="0"/>
      <w:ind w:left="567" w:hanging="284"/>
    </w:pPr>
  </w:style>
  <w:style w:type="paragraph" w:customStyle="1" w:styleId="TableNumberedList13">
    <w:name w:val="Table: Numbered List: 1) 3"/>
    <w:basedOn w:val="TablePlainParagraph"/>
    <w:semiHidden/>
    <w:rsid w:val="002B3950"/>
    <w:pPr>
      <w:tabs>
        <w:tab w:val="num" w:pos="850"/>
      </w:tabs>
      <w:spacing w:before="0"/>
      <w:ind w:left="850" w:hanging="283"/>
    </w:pPr>
  </w:style>
  <w:style w:type="paragraph" w:customStyle="1" w:styleId="TableNumberedList14">
    <w:name w:val="Table: Numbered List: 1) 4"/>
    <w:basedOn w:val="TablePlainParagraph"/>
    <w:semiHidden/>
    <w:rsid w:val="002B3950"/>
    <w:pPr>
      <w:tabs>
        <w:tab w:val="num" w:pos="1134"/>
      </w:tabs>
      <w:spacing w:before="0"/>
      <w:ind w:left="1134" w:hanging="284"/>
    </w:pPr>
  </w:style>
  <w:style w:type="paragraph" w:customStyle="1" w:styleId="TableNumberedList15">
    <w:name w:val="Table: Numbered List: 1) 5"/>
    <w:basedOn w:val="TablePlainParagraph"/>
    <w:semiHidden/>
    <w:rsid w:val="002B3950"/>
    <w:pPr>
      <w:tabs>
        <w:tab w:val="num" w:pos="1417"/>
      </w:tabs>
      <w:spacing w:before="0"/>
      <w:ind w:left="1417" w:hanging="283"/>
    </w:pPr>
  </w:style>
  <w:style w:type="paragraph" w:customStyle="1" w:styleId="TableNumberedList16">
    <w:name w:val="Table: Numbered List: 1) 6"/>
    <w:basedOn w:val="TablePlainParagraph"/>
    <w:semiHidden/>
    <w:rsid w:val="002B3950"/>
    <w:pPr>
      <w:tabs>
        <w:tab w:val="num" w:pos="1701"/>
      </w:tabs>
      <w:spacing w:before="0"/>
      <w:ind w:left="1701" w:hanging="284"/>
    </w:pPr>
  </w:style>
  <w:style w:type="paragraph" w:customStyle="1" w:styleId="TableNumberedList17">
    <w:name w:val="Table: Numbered List: 1) 7"/>
    <w:basedOn w:val="TablePlainParagraph"/>
    <w:semiHidden/>
    <w:rsid w:val="002B3950"/>
    <w:pPr>
      <w:tabs>
        <w:tab w:val="num" w:pos="1984"/>
      </w:tabs>
      <w:spacing w:before="0"/>
      <w:ind w:left="1984" w:hanging="283"/>
    </w:pPr>
  </w:style>
  <w:style w:type="paragraph" w:customStyle="1" w:styleId="TableNumberedList18">
    <w:name w:val="Table: Numbered List: 1) 8"/>
    <w:basedOn w:val="TablePlainParagraph"/>
    <w:semiHidden/>
    <w:rsid w:val="002B3950"/>
    <w:pPr>
      <w:tabs>
        <w:tab w:val="num" w:pos="2268"/>
      </w:tabs>
      <w:spacing w:before="0"/>
      <w:ind w:left="2268" w:hanging="284"/>
    </w:pPr>
  </w:style>
  <w:style w:type="paragraph" w:customStyle="1" w:styleId="TableNumberedLista">
    <w:name w:val="Table: Numbered List: a)"/>
    <w:basedOn w:val="TablePlainParagraph"/>
    <w:semiHidden/>
    <w:rsid w:val="002B3950"/>
    <w:pPr>
      <w:tabs>
        <w:tab w:val="num" w:pos="283"/>
      </w:tabs>
      <w:spacing w:before="0"/>
      <w:ind w:left="283" w:hanging="283"/>
    </w:pPr>
  </w:style>
  <w:style w:type="paragraph" w:customStyle="1" w:styleId="TableNumberedLista1">
    <w:name w:val="Table: Numbered List: a) 1"/>
    <w:basedOn w:val="TablePlainParagraph"/>
    <w:semiHidden/>
    <w:rsid w:val="002B3950"/>
    <w:pPr>
      <w:tabs>
        <w:tab w:val="num" w:pos="283"/>
      </w:tabs>
      <w:spacing w:before="0"/>
      <w:ind w:left="283" w:hanging="283"/>
    </w:pPr>
  </w:style>
  <w:style w:type="paragraph" w:customStyle="1" w:styleId="TableNumberedLista2">
    <w:name w:val="Table: Numbered List: a) 2"/>
    <w:basedOn w:val="TablePlainParagraph"/>
    <w:semiHidden/>
    <w:rsid w:val="002B3950"/>
    <w:pPr>
      <w:tabs>
        <w:tab w:val="num" w:pos="567"/>
      </w:tabs>
      <w:spacing w:before="0"/>
      <w:ind w:left="567" w:hanging="284"/>
    </w:pPr>
  </w:style>
  <w:style w:type="paragraph" w:customStyle="1" w:styleId="TableNumberedLista3">
    <w:name w:val="Table: Numbered List: a) 3"/>
    <w:basedOn w:val="TablePlainParagraph"/>
    <w:semiHidden/>
    <w:rsid w:val="002B3950"/>
    <w:pPr>
      <w:tabs>
        <w:tab w:val="num" w:pos="850"/>
      </w:tabs>
      <w:spacing w:before="0"/>
      <w:ind w:left="850" w:hanging="283"/>
    </w:pPr>
  </w:style>
  <w:style w:type="paragraph" w:customStyle="1" w:styleId="TableNumberedLista4">
    <w:name w:val="Table: Numbered List: a) 4"/>
    <w:basedOn w:val="TablePlainParagraph"/>
    <w:semiHidden/>
    <w:rsid w:val="002B3950"/>
    <w:pPr>
      <w:tabs>
        <w:tab w:val="num" w:pos="1134"/>
      </w:tabs>
      <w:spacing w:before="0"/>
      <w:ind w:left="1134" w:hanging="284"/>
    </w:pPr>
  </w:style>
  <w:style w:type="paragraph" w:customStyle="1" w:styleId="TableNumberedLista5">
    <w:name w:val="Table: Numbered List: a) 5"/>
    <w:basedOn w:val="TablePlainParagraph"/>
    <w:semiHidden/>
    <w:rsid w:val="002B3950"/>
    <w:pPr>
      <w:tabs>
        <w:tab w:val="num" w:pos="1417"/>
      </w:tabs>
      <w:spacing w:before="0"/>
      <w:ind w:left="1417" w:hanging="283"/>
    </w:pPr>
  </w:style>
  <w:style w:type="paragraph" w:customStyle="1" w:styleId="TableNumberedLista6">
    <w:name w:val="Table: Numbered List: a) 6"/>
    <w:basedOn w:val="TablePlainParagraph"/>
    <w:semiHidden/>
    <w:rsid w:val="002B3950"/>
    <w:pPr>
      <w:tabs>
        <w:tab w:val="num" w:pos="1701"/>
      </w:tabs>
      <w:spacing w:before="0"/>
      <w:ind w:left="1701" w:hanging="284"/>
    </w:pPr>
  </w:style>
  <w:style w:type="paragraph" w:customStyle="1" w:styleId="TableNumberedLista7">
    <w:name w:val="Table: Numbered List: a) 7"/>
    <w:basedOn w:val="TablePlainParagraph"/>
    <w:semiHidden/>
    <w:rsid w:val="002B3950"/>
    <w:pPr>
      <w:tabs>
        <w:tab w:val="num" w:pos="1984"/>
      </w:tabs>
      <w:spacing w:before="0"/>
      <w:ind w:left="1984" w:hanging="283"/>
    </w:pPr>
  </w:style>
  <w:style w:type="paragraph" w:customStyle="1" w:styleId="TableNumberedLista8">
    <w:name w:val="Table: Numbered List: a) 8"/>
    <w:basedOn w:val="TablePlainParagraph"/>
    <w:semiHidden/>
    <w:rsid w:val="002B3950"/>
    <w:pPr>
      <w:tabs>
        <w:tab w:val="num" w:pos="2268"/>
      </w:tabs>
      <w:spacing w:before="0"/>
      <w:ind w:left="2268" w:hanging="284"/>
    </w:pPr>
  </w:style>
  <w:style w:type="paragraph" w:customStyle="1" w:styleId="TableQAAnswer">
    <w:name w:val="Table: Q&amp;A: Answer"/>
    <w:basedOn w:val="TablePlainParagraph"/>
    <w:next w:val="Normal"/>
    <w:semiHidden/>
    <w:rsid w:val="002B3950"/>
    <w:pPr>
      <w:tabs>
        <w:tab w:val="left" w:pos="283"/>
        <w:tab w:val="left" w:pos="567"/>
      </w:tabs>
      <w:spacing w:before="0"/>
      <w:ind w:left="283" w:hanging="283"/>
    </w:pPr>
  </w:style>
  <w:style w:type="paragraph" w:customStyle="1" w:styleId="TableQAQuestion">
    <w:name w:val="Table: Q&amp;A: Question"/>
    <w:basedOn w:val="TablePlainParagraph"/>
    <w:next w:val="TableQAAnswer"/>
    <w:semiHidden/>
    <w:rsid w:val="002B3950"/>
    <w:pPr>
      <w:keepNext/>
      <w:widowControl w:val="0"/>
      <w:tabs>
        <w:tab w:val="left" w:pos="283"/>
        <w:tab w:val="left" w:pos="567"/>
      </w:tabs>
      <w:ind w:left="283" w:hanging="283"/>
    </w:pPr>
    <w:rPr>
      <w:i/>
    </w:rPr>
  </w:style>
  <w:style w:type="paragraph" w:customStyle="1" w:styleId="TableQAText">
    <w:name w:val="Table: Q&amp;A: Text"/>
    <w:basedOn w:val="TablePlainParagraph"/>
    <w:semiHidden/>
    <w:rsid w:val="002B3950"/>
    <w:pPr>
      <w:keepNext/>
      <w:widowControl w:val="0"/>
      <w:ind w:left="283" w:hanging="283"/>
    </w:pPr>
    <w:rPr>
      <w:i/>
    </w:rPr>
  </w:style>
  <w:style w:type="character" w:customStyle="1" w:styleId="zDPAGSDocumentDate">
    <w:name w:val="zDP AGS Document Date"/>
    <w:semiHidden/>
    <w:rsid w:val="002B3950"/>
  </w:style>
  <w:style w:type="character" w:customStyle="1" w:styleId="zDPAGSDocumentVersion">
    <w:name w:val="zDP AGS Document Version"/>
    <w:semiHidden/>
    <w:rsid w:val="002B3950"/>
  </w:style>
  <w:style w:type="character" w:customStyle="1" w:styleId="zDPContractName">
    <w:name w:val="zDP Contract Name"/>
    <w:semiHidden/>
    <w:rsid w:val="002B3950"/>
  </w:style>
  <w:style w:type="character" w:customStyle="1" w:styleId="zDPEmail0">
    <w:name w:val="zDP Email"/>
    <w:semiHidden/>
    <w:rsid w:val="002B3950"/>
  </w:style>
  <w:style w:type="character" w:customStyle="1" w:styleId="zDPMobile">
    <w:name w:val="zDP Mobile"/>
    <w:semiHidden/>
    <w:rsid w:val="002B3950"/>
  </w:style>
  <w:style w:type="character" w:customStyle="1" w:styleId="zDPParty1ACN">
    <w:name w:val="zDP Party 1 ACN"/>
    <w:semiHidden/>
    <w:rsid w:val="002B3950"/>
  </w:style>
  <w:style w:type="character" w:customStyle="1" w:styleId="zDPParty2ACN">
    <w:name w:val="zDP Party 2 ACN"/>
    <w:semiHidden/>
    <w:rsid w:val="002B3950"/>
  </w:style>
  <w:style w:type="character" w:customStyle="1" w:styleId="zDPPartyABN">
    <w:name w:val="zDP Party ABN"/>
    <w:semiHidden/>
    <w:rsid w:val="002B3950"/>
  </w:style>
  <w:style w:type="character" w:customStyle="1" w:styleId="zDPPartyACN">
    <w:name w:val="zDP Party ACN"/>
    <w:semiHidden/>
    <w:rsid w:val="002B3950"/>
  </w:style>
  <w:style w:type="character" w:customStyle="1" w:styleId="zDPPartyAddress">
    <w:name w:val="zDP Party Address"/>
    <w:semiHidden/>
    <w:rsid w:val="002B3950"/>
  </w:style>
  <w:style w:type="character" w:customStyle="1" w:styleId="zDPPartyBusinessName">
    <w:name w:val="zDP Party Business Name"/>
    <w:semiHidden/>
    <w:rsid w:val="002B3950"/>
  </w:style>
  <w:style w:type="character" w:customStyle="1" w:styleId="zDPPartyDescriptor">
    <w:name w:val="zDP Party Descriptor"/>
    <w:semiHidden/>
    <w:rsid w:val="002B3950"/>
  </w:style>
  <w:style w:type="character" w:customStyle="1" w:styleId="zDPPartyName">
    <w:name w:val="zDP Party Name"/>
    <w:semiHidden/>
    <w:rsid w:val="002B3950"/>
  </w:style>
  <w:style w:type="character" w:customStyle="1" w:styleId="zDPRecipientABN">
    <w:name w:val="zDP Recipient ABN"/>
    <w:semiHidden/>
    <w:rsid w:val="002B3950"/>
  </w:style>
  <w:style w:type="character" w:customStyle="1" w:styleId="zDPRecipientAddress">
    <w:name w:val="zDP Recipient Address"/>
    <w:semiHidden/>
    <w:rsid w:val="002B3950"/>
  </w:style>
  <w:style w:type="character" w:customStyle="1" w:styleId="zDPRecipientName">
    <w:name w:val="zDP Recipient Name"/>
    <w:semiHidden/>
    <w:rsid w:val="002B3950"/>
  </w:style>
  <w:style w:type="character" w:customStyle="1" w:styleId="zDPTradingasBusinessName">
    <w:name w:val="zDP Trading as Business Name"/>
    <w:semiHidden/>
    <w:rsid w:val="002B3950"/>
  </w:style>
  <w:style w:type="paragraph" w:customStyle="1" w:styleId="DashEM1forOutlook">
    <w:name w:val="Dash EM1 for Outlook"/>
    <w:basedOn w:val="Normal"/>
    <w:uiPriority w:val="98"/>
    <w:rsid w:val="002B3950"/>
    <w:pPr>
      <w:numPr>
        <w:ilvl w:val="1"/>
        <w:numId w:val="24"/>
      </w:numPr>
      <w:suppressAutoHyphens w:val="0"/>
      <w:spacing w:before="0" w:after="140" w:line="280" w:lineRule="atLeast"/>
    </w:pPr>
    <w:rPr>
      <w:rFonts w:ascii="Arial" w:eastAsia="Times New Roman" w:hAnsi="Arial" w:cs="Times New Roman"/>
      <w:color w:val="auto"/>
      <w:lang w:val="en-US" w:eastAsia="en-AU"/>
    </w:rPr>
  </w:style>
  <w:style w:type="paragraph" w:customStyle="1" w:styleId="DashEN1forOutlook">
    <w:name w:val="Dash EN1 for Outlook"/>
    <w:basedOn w:val="Normal"/>
    <w:uiPriority w:val="98"/>
    <w:rsid w:val="002B3950"/>
    <w:pPr>
      <w:numPr>
        <w:ilvl w:val="2"/>
        <w:numId w:val="24"/>
      </w:numPr>
      <w:suppressAutoHyphens w:val="0"/>
      <w:spacing w:before="0" w:after="140" w:line="280" w:lineRule="atLeast"/>
    </w:pPr>
    <w:rPr>
      <w:rFonts w:ascii="Arial" w:eastAsia="Times New Roman" w:hAnsi="Arial" w:cs="Times New Roman"/>
      <w:color w:val="auto"/>
      <w:lang w:eastAsia="en-AU"/>
    </w:rPr>
  </w:style>
  <w:style w:type="paragraph" w:customStyle="1" w:styleId="DashEM1outlook">
    <w:name w:val="Dash: EM 1 outlook"/>
    <w:basedOn w:val="Normal"/>
    <w:uiPriority w:val="98"/>
    <w:rsid w:val="002B3950"/>
    <w:pPr>
      <w:suppressAutoHyphens w:val="0"/>
      <w:spacing w:before="0" w:after="140" w:line="280" w:lineRule="atLeast"/>
    </w:pPr>
    <w:rPr>
      <w:rFonts w:ascii="Arial" w:eastAsia="Times New Roman" w:hAnsi="Arial" w:cs="Times New Roman"/>
      <w:color w:val="auto"/>
      <w:lang w:eastAsia="en-AU"/>
    </w:rPr>
  </w:style>
  <w:style w:type="paragraph" w:customStyle="1" w:styleId="Dashen1outlook">
    <w:name w:val="Dash: en 1 outlook"/>
    <w:basedOn w:val="Normal"/>
    <w:uiPriority w:val="98"/>
    <w:rsid w:val="002B3950"/>
    <w:pPr>
      <w:suppressAutoHyphens w:val="0"/>
      <w:spacing w:before="0" w:after="140" w:line="280" w:lineRule="atLeast"/>
    </w:pPr>
    <w:rPr>
      <w:rFonts w:ascii="Arial" w:eastAsia="Times New Roman" w:hAnsi="Arial" w:cs="Times New Roman"/>
      <w:color w:val="auto"/>
      <w:lang w:eastAsia="en-AU"/>
    </w:rPr>
  </w:style>
  <w:style w:type="paragraph" w:customStyle="1" w:styleId="Instruction">
    <w:name w:val="Instruction"/>
    <w:basedOn w:val="PlainParagraph"/>
    <w:semiHidden/>
    <w:rsid w:val="002B3950"/>
    <w:pPr>
      <w:ind w:left="0"/>
    </w:pPr>
    <w:rPr>
      <w:vanish/>
      <w:color w:val="0000FF"/>
    </w:rPr>
  </w:style>
  <w:style w:type="paragraph" w:customStyle="1" w:styleId="NumberLevel1-NoIndent">
    <w:name w:val="Number Level 1 - No Indent"/>
    <w:basedOn w:val="Normal"/>
    <w:uiPriority w:val="1"/>
    <w:rsid w:val="002B3950"/>
    <w:pPr>
      <w:tabs>
        <w:tab w:val="num" w:pos="567"/>
      </w:tabs>
      <w:suppressAutoHyphens w:val="0"/>
      <w:spacing w:before="60" w:after="60" w:line="240" w:lineRule="atLeast"/>
      <w:ind w:left="567" w:hanging="567"/>
    </w:pPr>
    <w:rPr>
      <w:rFonts w:ascii="Arial" w:eastAsia="Times New Roman" w:hAnsi="Arial" w:cs="Arial"/>
      <w:color w:val="auto"/>
      <w:sz w:val="20"/>
      <w:lang w:eastAsia="en-AU"/>
    </w:rPr>
  </w:style>
  <w:style w:type="paragraph" w:customStyle="1" w:styleId="NumberLevel2-NoIndent">
    <w:name w:val="Number Level 2 - No Indent"/>
    <w:basedOn w:val="TableNumberLevel2"/>
    <w:uiPriority w:val="1"/>
    <w:rsid w:val="002B3950"/>
  </w:style>
  <w:style w:type="paragraph" w:customStyle="1" w:styleId="NumberLevel3-NoIndent">
    <w:name w:val="Number Level 3 - No Indent"/>
    <w:basedOn w:val="TableNumberLevel3"/>
    <w:uiPriority w:val="1"/>
    <w:rsid w:val="002B3950"/>
  </w:style>
  <w:style w:type="paragraph" w:customStyle="1" w:styleId="NumberLevel4-NoIndent">
    <w:name w:val="Number Level 4 - No Indent"/>
    <w:basedOn w:val="TableNumberLevel4"/>
    <w:uiPriority w:val="1"/>
    <w:rsid w:val="002B3950"/>
  </w:style>
  <w:style w:type="paragraph" w:customStyle="1" w:styleId="NumberLevel5-NoIndent">
    <w:name w:val="Number Level 5 - No Indent"/>
    <w:basedOn w:val="TableNumberLevel5"/>
    <w:uiPriority w:val="1"/>
    <w:rsid w:val="002B3950"/>
  </w:style>
  <w:style w:type="paragraph" w:customStyle="1" w:styleId="NumberLevel6-NoIndent">
    <w:name w:val="Number Level 6 - No Indent"/>
    <w:basedOn w:val="TableNumberLevel6"/>
    <w:uiPriority w:val="1"/>
    <w:rsid w:val="002B3950"/>
  </w:style>
  <w:style w:type="paragraph" w:customStyle="1" w:styleId="NumberLevel7-NoIndent">
    <w:name w:val="Number Level 7 - No Indent"/>
    <w:basedOn w:val="TableNumberLevel7"/>
    <w:uiPriority w:val="1"/>
    <w:rsid w:val="002B3950"/>
  </w:style>
  <w:style w:type="paragraph" w:customStyle="1" w:styleId="NumberLevel8-NoIndent">
    <w:name w:val="Number Level 8 - No Indent"/>
    <w:basedOn w:val="TableNumberLevel8"/>
    <w:uiPriority w:val="1"/>
    <w:rsid w:val="002B3950"/>
  </w:style>
  <w:style w:type="paragraph" w:customStyle="1" w:styleId="NumberLevel9-NoIndent">
    <w:name w:val="Number Level 9 - No Indent"/>
    <w:basedOn w:val="TableNumberLevel9"/>
    <w:uiPriority w:val="1"/>
    <w:rsid w:val="002B3950"/>
  </w:style>
  <w:style w:type="paragraph" w:customStyle="1" w:styleId="Subbrand">
    <w:name w:val="Subbrand"/>
    <w:uiPriority w:val="98"/>
    <w:rsid w:val="002B3950"/>
    <w:pPr>
      <w:spacing w:before="0" w:after="0" w:line="200" w:lineRule="atLeast"/>
      <w:jc w:val="right"/>
    </w:pPr>
    <w:rPr>
      <w:rFonts w:ascii="Arial" w:eastAsia="Times New Roman" w:hAnsi="Arial" w:cs="Arial"/>
      <w:b/>
      <w:i/>
      <w:color w:val="auto"/>
      <w:szCs w:val="24"/>
      <w:lang w:eastAsia="en-AU"/>
    </w:rPr>
  </w:style>
  <w:style w:type="paragraph" w:customStyle="1" w:styleId="TableLabel">
    <w:name w:val="Table Label"/>
    <w:uiPriority w:val="98"/>
    <w:rsid w:val="002B3950"/>
    <w:pPr>
      <w:spacing w:before="60" w:after="0" w:line="240" w:lineRule="exact"/>
      <w:jc w:val="right"/>
    </w:pPr>
    <w:rPr>
      <w:rFonts w:ascii="Arial" w:eastAsia="Times New Roman" w:hAnsi="Arial" w:cs="Arial"/>
      <w:b/>
      <w:color w:val="auto"/>
      <w:lang w:eastAsia="en-AU"/>
    </w:rPr>
  </w:style>
  <w:style w:type="paragraph" w:customStyle="1" w:styleId="TableSubject">
    <w:name w:val="Table Subject"/>
    <w:uiPriority w:val="98"/>
    <w:rsid w:val="002B3950"/>
    <w:pPr>
      <w:spacing w:before="60" w:after="0" w:line="240" w:lineRule="exact"/>
    </w:pPr>
    <w:rPr>
      <w:rFonts w:ascii="Arial" w:eastAsia="Times New Roman" w:hAnsi="Arial" w:cs="Arial"/>
      <w:b/>
      <w:color w:val="auto"/>
      <w:lang w:eastAsia="en-AU"/>
    </w:rPr>
  </w:style>
  <w:style w:type="paragraph" w:customStyle="1" w:styleId="TableText">
    <w:name w:val="Table Text"/>
    <w:uiPriority w:val="98"/>
    <w:rsid w:val="002B3950"/>
    <w:pPr>
      <w:spacing w:before="60" w:after="0" w:line="240" w:lineRule="exact"/>
    </w:pPr>
    <w:rPr>
      <w:rFonts w:ascii="Arial" w:eastAsia="Times New Roman" w:hAnsi="Arial" w:cs="Arial"/>
      <w:color w:val="auto"/>
      <w:lang w:eastAsia="en-AU"/>
    </w:rPr>
  </w:style>
  <w:style w:type="paragraph" w:customStyle="1" w:styleId="TableTitle">
    <w:name w:val="Table Title"/>
    <w:uiPriority w:val="98"/>
    <w:rsid w:val="002B3950"/>
    <w:pPr>
      <w:spacing w:before="60" w:after="0" w:line="240" w:lineRule="exact"/>
    </w:pPr>
    <w:rPr>
      <w:rFonts w:ascii="Arial" w:eastAsia="Times New Roman" w:hAnsi="Arial" w:cs="Arial"/>
      <w:b/>
      <w:color w:val="auto"/>
      <w:lang w:eastAsia="en-AU"/>
    </w:rPr>
  </w:style>
  <w:style w:type="paragraph" w:customStyle="1" w:styleId="PlainParagraphIndent">
    <w:name w:val="Plain Paragraph Indent"/>
    <w:basedOn w:val="Normal"/>
    <w:rsid w:val="002B3950"/>
    <w:pPr>
      <w:suppressAutoHyphens w:val="0"/>
      <w:spacing w:before="140" w:after="140" w:line="280" w:lineRule="atLeast"/>
      <w:ind w:left="1134"/>
    </w:pPr>
    <w:rPr>
      <w:rFonts w:ascii="Arial" w:eastAsia="Times New Roman" w:hAnsi="Arial" w:cs="Arial"/>
      <w:color w:val="auto"/>
      <w:lang w:eastAsia="en-AU"/>
    </w:rPr>
  </w:style>
  <w:style w:type="paragraph" w:customStyle="1" w:styleId="TableSchedule1">
    <w:name w:val="Table: Schedule 1"/>
    <w:basedOn w:val="ScheduleLevel1"/>
    <w:rsid w:val="002B3950"/>
    <w:pPr>
      <w:pBdr>
        <w:bottom w:val="none" w:sz="0" w:space="0" w:color="auto"/>
      </w:pBdr>
    </w:pPr>
  </w:style>
  <w:style w:type="paragraph" w:customStyle="1" w:styleId="ScheduleHeadingunnumbered">
    <w:name w:val="Schedule Heading unnumbered"/>
    <w:basedOn w:val="ScheduleHeading"/>
    <w:rsid w:val="002B3950"/>
    <w:pPr>
      <w:numPr>
        <w:numId w:val="0"/>
      </w:numPr>
    </w:pPr>
  </w:style>
  <w:style w:type="paragraph" w:customStyle="1" w:styleId="LetterHeading2">
    <w:name w:val="Letter Heading 2"/>
    <w:basedOn w:val="Heading2"/>
    <w:rsid w:val="002B3950"/>
    <w:pPr>
      <w:suppressAutoHyphens w:val="0"/>
      <w:spacing w:before="200" w:after="0" w:line="280" w:lineRule="atLeast"/>
      <w:contextualSpacing w:val="0"/>
    </w:pPr>
    <w:rPr>
      <w:rFonts w:ascii="Arial" w:eastAsia="Times New Roman" w:hAnsi="Arial" w:cs="Arial"/>
      <w:b/>
      <w:bCs/>
      <w:iCs/>
      <w:color w:val="auto"/>
      <w:sz w:val="22"/>
      <w:szCs w:val="28"/>
      <w:lang w:eastAsia="en-AU"/>
    </w:rPr>
  </w:style>
  <w:style w:type="paragraph" w:customStyle="1" w:styleId="LetterN1">
    <w:name w:val="Letter N1"/>
    <w:basedOn w:val="PlainParagraph"/>
    <w:rsid w:val="002B3950"/>
    <w:pPr>
      <w:numPr>
        <w:numId w:val="26"/>
      </w:numPr>
      <w:tabs>
        <w:tab w:val="clear" w:pos="0"/>
      </w:tabs>
      <w:ind w:left="1080" w:hanging="360"/>
    </w:pPr>
  </w:style>
  <w:style w:type="paragraph" w:customStyle="1" w:styleId="LetterN4">
    <w:name w:val="Letter N4"/>
    <w:basedOn w:val="NumberLevel4"/>
    <w:rsid w:val="002B3950"/>
    <w:pPr>
      <w:numPr>
        <w:ilvl w:val="1"/>
        <w:numId w:val="26"/>
      </w:numPr>
      <w:tabs>
        <w:tab w:val="num" w:pos="425"/>
      </w:tabs>
      <w:ind w:left="1800" w:hanging="360"/>
    </w:pPr>
  </w:style>
  <w:style w:type="paragraph" w:customStyle="1" w:styleId="LetterPP">
    <w:name w:val="Letter PP"/>
    <w:basedOn w:val="PlainParagraph"/>
    <w:rsid w:val="002B3950"/>
    <w:pPr>
      <w:ind w:left="0"/>
    </w:pPr>
  </w:style>
  <w:style w:type="paragraph" w:customStyle="1" w:styleId="Default">
    <w:name w:val="Default"/>
    <w:rsid w:val="002B3950"/>
    <w:pPr>
      <w:autoSpaceDE w:val="0"/>
      <w:autoSpaceDN w:val="0"/>
      <w:adjustRightInd w:val="0"/>
      <w:spacing w:before="0" w:after="0" w:line="240" w:lineRule="auto"/>
    </w:pPr>
    <w:rPr>
      <w:rFonts w:ascii="Times New Roman" w:eastAsia="Times New Roman" w:hAnsi="Times New Roman" w:cs="Times New Roman"/>
      <w:color w:val="000000"/>
      <w:sz w:val="24"/>
      <w:szCs w:val="24"/>
      <w:lang w:eastAsia="en-AU"/>
    </w:rPr>
  </w:style>
  <w:style w:type="paragraph" w:styleId="Revision">
    <w:name w:val="Revision"/>
    <w:hidden/>
    <w:uiPriority w:val="99"/>
    <w:semiHidden/>
    <w:rsid w:val="002B3950"/>
    <w:pPr>
      <w:spacing w:before="0" w:after="0" w:line="240" w:lineRule="auto"/>
    </w:pPr>
    <w:rPr>
      <w:rFonts w:ascii="Arial" w:eastAsia="Times New Roman" w:hAnsi="Arial" w:cs="Times New Roman"/>
      <w:color w:val="auto"/>
      <w:lang w:eastAsia="en-AU"/>
    </w:rPr>
  </w:style>
  <w:style w:type="paragraph" w:customStyle="1" w:styleId="AdviceQuestion">
    <w:name w:val="AdviceQuestion"/>
    <w:basedOn w:val="Heading2"/>
    <w:next w:val="NumberLevel1"/>
    <w:link w:val="AdviceQuestionChar"/>
    <w:rsid w:val="002B3950"/>
    <w:pPr>
      <w:shd w:val="clear" w:color="auto" w:fill="C4DDEA"/>
      <w:suppressAutoHyphens w:val="0"/>
      <w:spacing w:before="0" w:after="120" w:line="280" w:lineRule="atLeast"/>
      <w:contextualSpacing w:val="0"/>
    </w:pPr>
    <w:rPr>
      <w:rFonts w:ascii="Arial" w:eastAsia="Times New Roman" w:hAnsi="Arial" w:cs="Arial"/>
      <w:bCs/>
      <w:iCs/>
      <w:color w:val="auto"/>
      <w:szCs w:val="28"/>
      <w:lang w:eastAsia="en-AU"/>
    </w:rPr>
  </w:style>
  <w:style w:type="character" w:customStyle="1" w:styleId="AdviceQuestionChar">
    <w:name w:val="AdviceQuestion Char"/>
    <w:basedOn w:val="Heading2Char"/>
    <w:link w:val="AdviceQuestion"/>
    <w:rsid w:val="002B3950"/>
    <w:rPr>
      <w:rFonts w:ascii="Arial" w:eastAsia="Times New Roman" w:hAnsi="Arial" w:cs="Arial"/>
      <w:bCs/>
      <w:iCs/>
      <w:color w:val="auto"/>
      <w:sz w:val="64"/>
      <w:szCs w:val="28"/>
      <w:shd w:val="clear" w:color="auto" w:fill="C4DDEA"/>
      <w:lang w:eastAsia="en-AU"/>
    </w:rPr>
  </w:style>
  <w:style w:type="character" w:styleId="Mention">
    <w:name w:val="Mention"/>
    <w:basedOn w:val="DefaultParagraphFont"/>
    <w:uiPriority w:val="99"/>
    <w:unhideWhenUsed/>
    <w:rsid w:val="002B395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footer" Target="footer2.xml"/><Relationship Id="rId26" Type="http://schemas.openxmlformats.org/officeDocument/2006/relationships/hyperlink" Target="https://www.digital.gov.au/policy/ai/pilot-ai-assurance-framework" TargetMode="External"/><Relationship Id="rId3" Type="http://schemas.openxmlformats.org/officeDocument/2006/relationships/customXml" Target="../customXml/item3.xml"/><Relationship Id="rId21" Type="http://schemas.openxmlformats.org/officeDocument/2006/relationships/image" Target="media/image3.jpeg"/><Relationship Id="rId34" Type="http://schemas.openxmlformats.org/officeDocument/2006/relationships/footer" Target="footer6.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5" Type="http://schemas.openxmlformats.org/officeDocument/2006/relationships/hyperlink" Target="https://www.digital.gov.au/policy/ai/policy" TargetMode="External"/><Relationship Id="rId33"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www.industry.gov.au/publications/australias-artificial-intelligence-ethics-framework/australias-ai-ethics-principles" TargetMode="External"/><Relationship Id="rId32" Type="http://schemas.openxmlformats.org/officeDocument/2006/relationships/footer" Target="footer5.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yperlink" Target="mailto:communications@dta.gov.au" TargetMode="External"/><Relationship Id="rId28" Type="http://schemas.openxmlformats.org/officeDocument/2006/relationships/hyperlink" Target="https://creativecommons.org/share-your-work/cclicenses/" TargetMode="External"/><Relationship Id="rId36"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eader" Target="header3.xml"/><Relationship Id="rId31"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hyperlink" Target="http://creativecommons.org/licenses/by/4.0/legalcode" TargetMode="External"/><Relationship Id="rId27" Type="http://schemas.openxmlformats.org/officeDocument/2006/relationships/hyperlink" Target="https://www.niaa.gov.au/our-work/evaluations-and-evidence/framework-governance-indigenous-data-gid" TargetMode="External"/><Relationship Id="rId30" Type="http://schemas.openxmlformats.org/officeDocument/2006/relationships/header" Target="header5.xml"/><Relationship Id="rId35" Type="http://schemas.openxmlformats.org/officeDocument/2006/relationships/fontTable" Target="fontTable.xml"/><Relationship Id="rId8"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veMoeller\Digital%20Transformation%20Agency\Digital%20Transformation%20Agency%20-%20Agency%20Templates\External%20Document%20Long_2022.dotx" TargetMode="External"/></Relationships>
</file>

<file path=word/theme/theme1.xml><?xml version="1.0" encoding="utf-8"?>
<a:theme xmlns:a="http://schemas.openxmlformats.org/drawingml/2006/main" name="Office Theme">
  <a:themeElements>
    <a:clrScheme name="DTA 2022">
      <a:dk1>
        <a:sysClr val="windowText" lastClr="000000"/>
      </a:dk1>
      <a:lt1>
        <a:sysClr val="window" lastClr="FFFFFF"/>
      </a:lt1>
      <a:dk2>
        <a:srgbClr val="424242"/>
      </a:dk2>
      <a:lt2>
        <a:srgbClr val="EBF3D4"/>
      </a:lt2>
      <a:accent1>
        <a:srgbClr val="278265"/>
      </a:accent1>
      <a:accent2>
        <a:srgbClr val="FAD674"/>
      </a:accent2>
      <a:accent3>
        <a:srgbClr val="1E3C50"/>
      </a:accent3>
      <a:accent4>
        <a:srgbClr val="FFC2B0"/>
      </a:accent4>
      <a:accent5>
        <a:srgbClr val="29B480"/>
      </a:accent5>
      <a:accent6>
        <a:srgbClr val="C8EBD7"/>
      </a:accent6>
      <a:hlink>
        <a:srgbClr val="278265"/>
      </a:hlink>
      <a:folHlink>
        <a:srgbClr val="278265"/>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59764c01-d498-4143-a77f-1ab3e72c27cd" ContentTypeId="0x0101" PreviousValue="false"/>
</file>

<file path=customXml/item2.xml><?xml version="1.0" encoding="utf-8"?>
<ct:contentTypeSchema xmlns:ct="http://schemas.microsoft.com/office/2006/metadata/contentType" xmlns:ma="http://schemas.microsoft.com/office/2006/metadata/properties/metaAttributes" ct:_="" ma:_="" ma:contentTypeName="InfoPath Form Template" ma:contentTypeID="0x010100F8EF98760CBA4A94994F13BA881038FA00F7EE471262CBF34E94773E4228A9EC8E" ma:contentTypeVersion="189" ma:contentTypeDescription="A Microsoft InfoPath Form Template." ma:contentTypeScope="" ma:versionID="85d91a2b44e00052cc4df157591f5221">
  <xsd:schema xmlns:xsd="http://www.w3.org/2001/XMLSchema" xmlns:xs="http://www.w3.org/2001/XMLSchema" xmlns:p="http://schemas.microsoft.com/office/2006/metadata/properties" xmlns:ns2="ebcd6243-c41e-4d26-9c49-501914ff34cc" xmlns:ns3="424fb729-ca2b-4e5c-bed2-c35ec053e7c2" targetNamespace="http://schemas.microsoft.com/office/2006/metadata/properties" ma:root="true" ma:fieldsID="5554045fb7849290579f9096d61b8490" ns2:_="" ns3:_="">
    <xsd:import namespace="ebcd6243-c41e-4d26-9c49-501914ff34cc"/>
    <xsd:import namespace="424fb729-ca2b-4e5c-bed2-c35ec053e7c2"/>
    <xsd:element name="properties">
      <xsd:complexType>
        <xsd:sequence>
          <xsd:element name="documentManagement">
            <xsd:complexType>
              <xsd:all>
                <xsd:element ref="ns2:_dlc_DocId" minOccurs="0"/>
                <xsd:element ref="ns2:_dlc_DocIdUrl" minOccurs="0"/>
                <xsd:element ref="ns2:_dlc_DocIdPersistId" minOccurs="0"/>
                <xsd:element ref="ns2:o74667ab976b4c5abb273c0e8369f663" minOccurs="0"/>
                <xsd:element ref="ns2:TaxCatchAll" minOccurs="0"/>
                <xsd:element ref="ns2:TaxCatchAllLabel" minOccurs="0"/>
                <xsd:element ref="ns2:b647e5b7090c4d0ea7790e4632ed6396" minOccurs="0"/>
                <xsd:element ref="ns3:FormName" minOccurs="0"/>
                <xsd:element ref="ns3:FormCategory" minOccurs="0"/>
                <xsd:element ref="ns3:FormVersion" minOccurs="0"/>
                <xsd:element ref="ns3:FormId" minOccurs="0"/>
                <xsd:element ref="ns3:FormLocale" minOccurs="0"/>
                <xsd:element ref="ns3:FormDescription" minOccurs="0"/>
                <xsd:element ref="ns3:CustomContentTypeId" minOccurs="0"/>
                <xsd:element ref="ns3:ShowInCatalo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cd6243-c41e-4d26-9c49-501914ff34c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o74667ab976b4c5abb273c0e8369f663" ma:index="11" nillable="true" ma:taxonomy="true" ma:internalName="o74667ab976b4c5abb273c0e8369f663" ma:taxonomyFieldName="RecordAuthority" ma:displayName="RecordAuthority" ma:default="" ma:fieldId="{874667ab-976b-4c5a-bb27-3c0e8369f663}" ma:sspId="59764c01-d498-4143-a77f-1ab3e72c27cd" ma:termSetId="3948b780-51b8-4c59-95a0-263fe077a241"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9877e3de-89f5-47ce-9da7-e6951a8706ce}" ma:internalName="TaxCatchAll" ma:showField="CatchAllData" ma:web="0ab4d4a4-881a-4cc8-bd1f-b30696812f0e">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9877e3de-89f5-47ce-9da7-e6951a8706ce}" ma:internalName="TaxCatchAllLabel" ma:readOnly="true" ma:showField="CatchAllDataLabel" ma:web="0ab4d4a4-881a-4cc8-bd1f-b30696812f0e">
      <xsd:complexType>
        <xsd:complexContent>
          <xsd:extension base="dms:MultiChoiceLookup">
            <xsd:sequence>
              <xsd:element name="Value" type="dms:Lookup" maxOccurs="unbounded" minOccurs="0" nillable="true"/>
            </xsd:sequence>
          </xsd:extension>
        </xsd:complexContent>
      </xsd:complexType>
    </xsd:element>
    <xsd:element name="b647e5b7090c4d0ea7790e4632ed6396" ma:index="15" nillable="true" ma:taxonomy="true" ma:internalName="b647e5b7090c4d0ea7790e4632ed6396" ma:taxonomyFieldName="RecordType" ma:displayName="RecordType" ma:readOnly="false" ma:default="" ma:fieldId="{b647e5b7-090c-4d0e-a779-0e4632ed6396}" ma:sspId="59764c01-d498-4143-a77f-1ab3e72c27cd" ma:termSetId="267f5c2d-7708-476f-905c-b72d04c4d04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24fb729-ca2b-4e5c-bed2-c35ec053e7c2" elementFormDefault="qualified">
    <xsd:import namespace="http://schemas.microsoft.com/office/2006/documentManagement/types"/>
    <xsd:import namespace="http://schemas.microsoft.com/office/infopath/2007/PartnerControls"/>
    <xsd:element name="FormName" ma:index="17" nillable="true" ma:displayName="Form Name" ma:internalName="FormName">
      <xsd:simpleType>
        <xsd:restriction base="dms:Text"/>
      </xsd:simpleType>
    </xsd:element>
    <xsd:element name="FormCategory" ma:index="18" nillable="true" ma:displayName="Form Category" ma:internalName="FormCategory">
      <xsd:simpleType>
        <xsd:restriction base="dms:Text"/>
      </xsd:simpleType>
    </xsd:element>
    <xsd:element name="FormVersion" ma:index="19" nillable="true" ma:displayName="Form Version" ma:internalName="FormVersion">
      <xsd:simpleType>
        <xsd:restriction base="dms:Text"/>
      </xsd:simpleType>
    </xsd:element>
    <xsd:element name="FormId" ma:index="20" nillable="true" ma:displayName="Form ID" ma:internalName="FormId">
      <xsd:simpleType>
        <xsd:restriction base="dms:Text"/>
      </xsd:simpleType>
    </xsd:element>
    <xsd:element name="FormLocale" ma:index="21" nillable="true" ma:displayName="Form Locale" ma:internalName="FormLocale">
      <xsd:simpleType>
        <xsd:restriction base="dms:Text"/>
      </xsd:simpleType>
    </xsd:element>
    <xsd:element name="FormDescription" ma:index="22" nillable="true" ma:displayName="Form Description" ma:internalName="FormDescription">
      <xsd:simpleType>
        <xsd:restriction base="dms:Text"/>
      </xsd:simpleType>
    </xsd:element>
    <xsd:element name="CustomContentTypeId" ma:index="23" nillable="true" ma:displayName="Content Type ID" ma:hidden="true" ma:internalName="CustomContentTypeId">
      <xsd:simpleType>
        <xsd:restriction base="dms:Text"/>
      </xsd:simpleType>
    </xsd:element>
    <xsd:element name="ShowInCatalog" ma:index="24" nillable="true" ma:displayName="Show in Catalog" ma:default="TRUE" ma:internalName="ShowInCatalog">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p:properties xmlns:p="http://schemas.microsoft.com/office/2006/metadata/properties" xmlns:xsi="http://www.w3.org/2001/XMLSchema-instance" xmlns:pc="http://schemas.microsoft.com/office/infopath/2007/PartnerControls">
  <documentManagement>
    <FormCategory xmlns="424fb729-ca2b-4e5c-bed2-c35ec053e7c2" xsi:nil="true"/>
    <_dlc_DocId xmlns="ebcd6243-c41e-4d26-9c49-501914ff34cc">DTAP-2074961855-166</_dlc_DocId>
    <FormVersion xmlns="424fb729-ca2b-4e5c-bed2-c35ec053e7c2" xsi:nil="true"/>
    <FormName xmlns="424fb729-ca2b-4e5c-bed2-c35ec053e7c2" xsi:nil="true"/>
    <FormLocale xmlns="424fb729-ca2b-4e5c-bed2-c35ec053e7c2" xsi:nil="true"/>
    <FormDescription xmlns="424fb729-ca2b-4e5c-bed2-c35ec053e7c2" xsi:nil="true"/>
    <CustomContentTypeId xmlns="424fb729-ca2b-4e5c-bed2-c35ec053e7c2" xsi:nil="true"/>
    <FormId xmlns="424fb729-ca2b-4e5c-bed2-c35ec053e7c2" xsi:nil="true"/>
    <ShowInCatalog xmlns="424fb729-ca2b-4e5c-bed2-c35ec053e7c2">true</ShowInCatalog>
    <_dlc_DocIdUrl xmlns="ebcd6243-c41e-4d26-9c49-501914ff34cc">
      <Url>https://dta1.sharepoint.com/_layouts/15/DocIdRedir.aspx?ID=DTAP-2074961855-166</Url>
      <Description>DTAP-2074961855-166</Description>
    </_dlc_DocIdUrl>
    <b647e5b7090c4d0ea7790e4632ed6396 xmlns="ebcd6243-c41e-4d26-9c49-501914ff34cc">
      <Terms xmlns="http://schemas.microsoft.com/office/infopath/2007/PartnerControls"/>
    </b647e5b7090c4d0ea7790e4632ed6396>
    <o74667ab976b4c5abb273c0e8369f663 xmlns="ebcd6243-c41e-4d26-9c49-501914ff34cc">
      <Terms xmlns="http://schemas.microsoft.com/office/infopath/2007/PartnerControls"/>
    </o74667ab976b4c5abb273c0e8369f663>
    <TaxCatchAll xmlns="ebcd6243-c41e-4d26-9c49-501914ff34cc" xsi:nil="true"/>
  </documentManagement>
</p:properties>
</file>

<file path=customXml/itemProps1.xml><?xml version="1.0" encoding="utf-8"?>
<ds:datastoreItem xmlns:ds="http://schemas.openxmlformats.org/officeDocument/2006/customXml" ds:itemID="{162A6D2A-9EB8-42EC-8697-158B5529D21E}">
  <ds:schemaRefs>
    <ds:schemaRef ds:uri="Microsoft.SharePoint.Taxonomy.ContentTypeSync"/>
  </ds:schemaRefs>
</ds:datastoreItem>
</file>

<file path=customXml/itemProps2.xml><?xml version="1.0" encoding="utf-8"?>
<ds:datastoreItem xmlns:ds="http://schemas.openxmlformats.org/officeDocument/2006/customXml" ds:itemID="{6B7450F1-F1C9-4C90-8745-D490A8939B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cd6243-c41e-4d26-9c49-501914ff34cc"/>
    <ds:schemaRef ds:uri="424fb729-ca2b-4e5c-bed2-c35ec053e7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84480FE-C6F4-44D2-969B-6F4956A30457}">
  <ds:schemaRefs>
    <ds:schemaRef ds:uri="http://schemas.microsoft.com/sharepoint/events"/>
  </ds:schemaRefs>
</ds:datastoreItem>
</file>

<file path=customXml/itemProps4.xml><?xml version="1.0" encoding="utf-8"?>
<ds:datastoreItem xmlns:ds="http://schemas.openxmlformats.org/officeDocument/2006/customXml" ds:itemID="{B87CDF2A-7216-4FE4-B156-12FABDA9F333}">
  <ds:schemaRefs>
    <ds:schemaRef ds:uri="http://schemas.microsoft.com/sharepoint/v3/contenttype/forms"/>
  </ds:schemaRefs>
</ds:datastoreItem>
</file>

<file path=customXml/itemProps5.xml><?xml version="1.0" encoding="utf-8"?>
<ds:datastoreItem xmlns:ds="http://schemas.openxmlformats.org/officeDocument/2006/customXml" ds:itemID="{5C3988B0-B5D8-4029-BFE4-2FBEAE739795}">
  <ds:schemaRefs>
    <ds:schemaRef ds:uri="http://schemas.openxmlformats.org/officeDocument/2006/bibliography"/>
  </ds:schemaRefs>
</ds:datastoreItem>
</file>

<file path=customXml/itemProps6.xml><?xml version="1.0" encoding="utf-8"?>
<ds:datastoreItem xmlns:ds="http://schemas.openxmlformats.org/officeDocument/2006/customXml" ds:itemID="{5969C8C1-7C5B-4DF4-BD55-3EAA96E320EF}">
  <ds:schemaRefs>
    <ds:schemaRef ds:uri="http://schemas.microsoft.com/office/2006/metadata/properties"/>
    <ds:schemaRef ds:uri="http://schemas.microsoft.com/office/infopath/2007/PartnerControls"/>
    <ds:schemaRef ds:uri="424fb729-ca2b-4e5c-bed2-c35ec053e7c2"/>
    <ds:schemaRef ds:uri="ebcd6243-c41e-4d26-9c49-501914ff34cc"/>
  </ds:schemaRefs>
</ds:datastoreItem>
</file>

<file path=docProps/app.xml><?xml version="1.0" encoding="utf-8"?>
<Properties xmlns="http://schemas.openxmlformats.org/officeDocument/2006/extended-properties" xmlns:vt="http://schemas.openxmlformats.org/officeDocument/2006/docPropsVTypes">
  <Template>External Document Long_2022.dotx</Template>
  <TotalTime>144</TotalTime>
  <Pages>46</Pages>
  <Words>12800</Words>
  <Characters>72963</Characters>
  <Application>Microsoft Office Word</Application>
  <DocSecurity>0</DocSecurity>
  <Lines>608</Lines>
  <Paragraphs>171</Paragraphs>
  <ScaleCrop>false</ScaleCrop>
  <HeadingPairs>
    <vt:vector size="2" baseType="variant">
      <vt:variant>
        <vt:lpstr>Title</vt:lpstr>
      </vt:variant>
      <vt:variant>
        <vt:i4>1</vt:i4>
      </vt:variant>
    </vt:vector>
  </HeadingPairs>
  <TitlesOfParts>
    <vt:vector size="1" baseType="lpstr">
      <vt:lpstr/>
    </vt:vector>
  </TitlesOfParts>
  <Company>Digital Transformation Agency</Company>
  <LinksUpToDate>false</LinksUpToDate>
  <CharactersWithSpaces>85592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 Moeller</dc:creator>
  <cp:keywords/>
  <dc:description/>
  <cp:lastModifiedBy>Eve Moeller</cp:lastModifiedBy>
  <cp:revision>6</cp:revision>
  <dcterms:created xsi:type="dcterms:W3CDTF">2025-03-13T00:53:00Z</dcterms:created>
  <dcterms:modified xsi:type="dcterms:W3CDTF">2025-03-13T03:42:00Z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0x010100F8EF98760CBA4A94994F13BA881038FA00F7EE471262CBF34E94773E4228A9EC8E</vt:lpwstr>
  </property>
  <property fmtid="{D5CDD505-2E9C-101B-9397-08002B2CF9AE}" pid="3" name="_dlc_DocIdItemGuid">
    <vt:lpwstr>9cf3d3d3-b12e-417c-a4dc-104c3e8317fe</vt:lpwstr>
  </property>
  <property fmtid="{D5CDD505-2E9C-101B-9397-08002B2CF9AE}" pid="4" name="ClassificationContentMarkingHeaderShapeIds">
    <vt:lpwstr>4c2cb9a6,22963d37,3157a7ac,4645da19,24b2280f,57a92f8b</vt:lpwstr>
  </property>
  <property fmtid="{D5CDD505-2E9C-101B-9397-08002B2CF9AE}" pid="5" name="ClassificationContentMarkingHeaderFontProps">
    <vt:lpwstr>#a80000,14,Calibri</vt:lpwstr>
  </property>
  <property fmtid="{D5CDD505-2E9C-101B-9397-08002B2CF9AE}" pid="6" name="ClassificationContentMarkingHeaderText">
    <vt:lpwstr>OFFICIAL</vt:lpwstr>
  </property>
  <property fmtid="{D5CDD505-2E9C-101B-9397-08002B2CF9AE}" pid="7" name="ClassificationContentMarkingFooterShapeIds">
    <vt:lpwstr>2a61eefb,542f2e9d,2a0a9b90,3af939fc,547d80a2,2d7f96bd</vt:lpwstr>
  </property>
  <property fmtid="{D5CDD505-2E9C-101B-9397-08002B2CF9AE}" pid="8" name="ClassificationContentMarkingFooterFontProps">
    <vt:lpwstr>#a80000,14,Calibri</vt:lpwstr>
  </property>
  <property fmtid="{D5CDD505-2E9C-101B-9397-08002B2CF9AE}" pid="9" name="ClassificationContentMarkingFooterText">
    <vt:lpwstr>OFFICIAL</vt:lpwstr>
  </property>
  <property fmtid="{D5CDD505-2E9C-101B-9397-08002B2CF9AE}" pid="10" name="MSIP_Label_5b482f89-686c-4423-b970-d4c069cb673b_Enabled">
    <vt:lpwstr>true</vt:lpwstr>
  </property>
  <property fmtid="{D5CDD505-2E9C-101B-9397-08002B2CF9AE}" pid="11" name="MSIP_Label_5b482f89-686c-4423-b970-d4c069cb673b_SetDate">
    <vt:lpwstr>2025-03-13T03:21:11Z</vt:lpwstr>
  </property>
  <property fmtid="{D5CDD505-2E9C-101B-9397-08002B2CF9AE}" pid="12" name="MSIP_Label_5b482f89-686c-4423-b970-d4c069cb673b_Method">
    <vt:lpwstr>Privileged</vt:lpwstr>
  </property>
  <property fmtid="{D5CDD505-2E9C-101B-9397-08002B2CF9AE}" pid="13" name="MSIP_Label_5b482f89-686c-4423-b970-d4c069cb673b_Name">
    <vt:lpwstr>For Official Use Only (FOUO)</vt:lpwstr>
  </property>
  <property fmtid="{D5CDD505-2E9C-101B-9397-08002B2CF9AE}" pid="14" name="MSIP_Label_5b482f89-686c-4423-b970-d4c069cb673b_SiteId">
    <vt:lpwstr>f87adb37-069d-44ab-b352-f6d61ecc6db2</vt:lpwstr>
  </property>
  <property fmtid="{D5CDD505-2E9C-101B-9397-08002B2CF9AE}" pid="15" name="MSIP_Label_5b482f89-686c-4423-b970-d4c069cb673b_ActionId">
    <vt:lpwstr>a71338a1-7b7a-46b3-b94b-79ffd7e251e1</vt:lpwstr>
  </property>
  <property fmtid="{D5CDD505-2E9C-101B-9397-08002B2CF9AE}" pid="16" name="MSIP_Label_5b482f89-686c-4423-b970-d4c069cb673b_ContentBits">
    <vt:lpwstr>3</vt:lpwstr>
  </property>
  <property fmtid="{D5CDD505-2E9C-101B-9397-08002B2CF9AE}" pid="17" name="MSIP_Label_5b482f89-686c-4423-b970-d4c069cb673b_Tag">
    <vt:lpwstr>10, 0, 1, 1</vt:lpwstr>
  </property>
</Properties>
</file>